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094" w:rsidRPr="00C20261" w:rsidRDefault="00BD0513" w:rsidP="008E3094">
      <w:pPr>
        <w:tabs>
          <w:tab w:val="left" w:pos="6660"/>
        </w:tabs>
        <w:spacing w:line="360" w:lineRule="auto"/>
        <w:rPr>
          <w:rFonts w:eastAsia="黑体"/>
          <w:sz w:val="28"/>
        </w:rPr>
      </w:pPr>
      <w:bookmarkStart w:id="0" w:name="_Toc321482100"/>
      <w:bookmarkStart w:id="1" w:name="_Toc332121357"/>
      <w:bookmarkStart w:id="2" w:name="_Toc332121419"/>
      <w:r w:rsidRPr="00BD0513">
        <w:rPr>
          <w:noProof/>
        </w:rPr>
        <w:pict>
          <v:rect id="_x0000_s1033" style="position:absolute;left:0;text-align:left;margin-left:257.2pt;margin-top:0;width:174.65pt;height:117pt;z-index:251660288;mso-wrap-style:none" o:allowincell="f" filled="f" stroked="f" strokeweight="0">
            <v:textbox style="mso-next-textbox:#_x0000_s1033" inset="0,0,0,0">
              <w:txbxContent>
                <w:p w:rsidR="00515CF4" w:rsidRDefault="00515CF4" w:rsidP="008E3094">
                  <w:r>
                    <w:object w:dxaOrig="2805" w:dyaOrig="17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74.4pt;height:114.4pt" o:ole="">
                        <v:imagedata r:id="rId8" o:title=""/>
                      </v:shape>
                      <o:OLEObject Type="Embed" ProgID="PBrush" ShapeID="_x0000_i1029" DrawAspect="Content" ObjectID="_1430563087" r:id="rId9"/>
                    </w:object>
                  </w:r>
                </w:p>
              </w:txbxContent>
            </v:textbox>
          </v:rect>
        </w:pict>
      </w:r>
    </w:p>
    <w:p w:rsidR="008E3094" w:rsidRPr="00C20261" w:rsidRDefault="008E3094" w:rsidP="008E3094">
      <w:pPr>
        <w:spacing w:line="360" w:lineRule="auto"/>
        <w:rPr>
          <w:rFonts w:eastAsia="黑体"/>
          <w:sz w:val="32"/>
          <w:szCs w:val="32"/>
        </w:rPr>
      </w:pPr>
      <w:r w:rsidRPr="00C20261">
        <w:rPr>
          <w:rFonts w:eastAsia="黑体"/>
          <w:sz w:val="32"/>
          <w:szCs w:val="32"/>
        </w:rPr>
        <w:t>UDC</w:t>
      </w:r>
    </w:p>
    <w:p w:rsidR="008E3094" w:rsidRPr="00C20261" w:rsidRDefault="008E3094" w:rsidP="008E3094">
      <w:pPr>
        <w:spacing w:line="360" w:lineRule="auto"/>
      </w:pPr>
    </w:p>
    <w:p w:rsidR="008E3094" w:rsidRPr="00C20261" w:rsidRDefault="008E3094" w:rsidP="008E3094">
      <w:pPr>
        <w:spacing w:line="360" w:lineRule="auto"/>
        <w:rPr>
          <w:rFonts w:eastAsia="黑体"/>
          <w:bCs/>
          <w:sz w:val="36"/>
          <w:szCs w:val="36"/>
        </w:rPr>
      </w:pPr>
      <w:bookmarkStart w:id="3" w:name="_Toc89747873"/>
      <w:r w:rsidRPr="00C20261">
        <w:t xml:space="preserve">   </w:t>
      </w:r>
      <w:r w:rsidRPr="00C20261">
        <w:rPr>
          <w:rFonts w:eastAsia="黑体"/>
          <w:bCs/>
          <w:sz w:val="36"/>
          <w:szCs w:val="36"/>
        </w:rPr>
        <w:t>中华人民共和国国家标准</w:t>
      </w:r>
      <w:bookmarkEnd w:id="3"/>
    </w:p>
    <w:p w:rsidR="008E3094" w:rsidRPr="00C20261" w:rsidRDefault="008E3094" w:rsidP="008E3094">
      <w:pPr>
        <w:spacing w:line="360" w:lineRule="auto"/>
        <w:rPr>
          <w:rFonts w:eastAsia="黑体"/>
          <w:bCs/>
          <w:sz w:val="30"/>
          <w:szCs w:val="30"/>
        </w:rPr>
      </w:pPr>
    </w:p>
    <w:p w:rsidR="008E3094" w:rsidRPr="00C20261" w:rsidRDefault="008E3094" w:rsidP="008E3094">
      <w:pPr>
        <w:spacing w:line="360" w:lineRule="auto"/>
        <w:rPr>
          <w:sz w:val="32"/>
          <w:szCs w:val="32"/>
        </w:rPr>
      </w:pPr>
      <w:r w:rsidRPr="00C20261">
        <w:rPr>
          <w:sz w:val="32"/>
          <w:szCs w:val="32"/>
        </w:rPr>
        <w:t>P</w:t>
      </w:r>
      <w:r w:rsidRPr="00C20261">
        <w:rPr>
          <w:bCs/>
          <w:sz w:val="32"/>
          <w:szCs w:val="32"/>
        </w:rPr>
        <w:t xml:space="preserve">                                   </w:t>
      </w:r>
      <w:r w:rsidRPr="00C20261">
        <w:rPr>
          <w:bCs/>
          <w:sz w:val="30"/>
          <w:szCs w:val="30"/>
        </w:rPr>
        <w:t>GB</w:t>
      </w:r>
      <w:r w:rsidRPr="00C20261">
        <w:rPr>
          <w:rFonts w:hint="eastAsia"/>
          <w:bCs/>
          <w:sz w:val="30"/>
          <w:szCs w:val="30"/>
        </w:rPr>
        <w:t>/T</w:t>
      </w:r>
      <w:r w:rsidRPr="00C20261">
        <w:rPr>
          <w:bCs/>
          <w:sz w:val="30"/>
          <w:szCs w:val="30"/>
        </w:rPr>
        <w:t xml:space="preserve"> </w:t>
      </w:r>
      <w:r>
        <w:rPr>
          <w:rFonts w:hint="eastAsia"/>
          <w:bCs/>
          <w:sz w:val="30"/>
          <w:szCs w:val="30"/>
        </w:rPr>
        <w:t>XXXXX</w:t>
      </w:r>
      <w:r w:rsidRPr="00C20261">
        <w:rPr>
          <w:bCs/>
          <w:sz w:val="30"/>
          <w:szCs w:val="30"/>
        </w:rPr>
        <w:t>－</w:t>
      </w:r>
      <w:r w:rsidRPr="00C20261">
        <w:rPr>
          <w:bCs/>
          <w:sz w:val="30"/>
          <w:szCs w:val="30"/>
        </w:rPr>
        <w:t>20</w:t>
      </w:r>
      <w:r w:rsidRPr="00C20261">
        <w:rPr>
          <w:rFonts w:hint="eastAsia"/>
          <w:bCs/>
          <w:sz w:val="30"/>
          <w:szCs w:val="30"/>
        </w:rPr>
        <w:t>1</w:t>
      </w:r>
      <w:r w:rsidRPr="00C20261">
        <w:rPr>
          <w:bCs/>
          <w:sz w:val="30"/>
          <w:szCs w:val="30"/>
        </w:rPr>
        <w:t>×</w:t>
      </w:r>
    </w:p>
    <w:p w:rsidR="008E3094" w:rsidRPr="00C20261" w:rsidRDefault="00BD0513" w:rsidP="008E3094">
      <w:pPr>
        <w:spacing w:line="360" w:lineRule="auto"/>
        <w:ind w:left="-735"/>
      </w:pPr>
      <w:r w:rsidRPr="00BD0513">
        <w:rPr>
          <w:noProof/>
          <w:sz w:val="20"/>
        </w:rPr>
        <w:pict>
          <v:line id="_x0000_s1034" style="position:absolute;left:0;text-align:left;z-index:251661312" from="-9pt,6.45pt" to="405pt,6.45pt" strokeweight="1.5pt"/>
        </w:pict>
      </w:r>
    </w:p>
    <w:p w:rsidR="008E3094" w:rsidRPr="00C20261" w:rsidRDefault="008E3094" w:rsidP="008E3094">
      <w:pPr>
        <w:autoSpaceDE w:val="0"/>
        <w:autoSpaceDN w:val="0"/>
        <w:spacing w:line="360" w:lineRule="auto"/>
        <w:ind w:right="65"/>
        <w:jc w:val="center"/>
        <w:textAlignment w:val="bottom"/>
        <w:rPr>
          <w:rFonts w:eastAsia="黑体"/>
          <w:sz w:val="36"/>
          <w:szCs w:val="36"/>
        </w:rPr>
      </w:pPr>
    </w:p>
    <w:p w:rsidR="008E3094" w:rsidRPr="00C20261" w:rsidRDefault="008E3094" w:rsidP="008E3094">
      <w:pPr>
        <w:autoSpaceDE w:val="0"/>
        <w:autoSpaceDN w:val="0"/>
        <w:spacing w:line="360" w:lineRule="auto"/>
        <w:ind w:right="65"/>
        <w:jc w:val="center"/>
        <w:textAlignment w:val="bottom"/>
        <w:rPr>
          <w:rFonts w:eastAsia="黑体"/>
          <w:sz w:val="48"/>
          <w:szCs w:val="48"/>
        </w:rPr>
      </w:pPr>
      <w:r w:rsidRPr="00C20261">
        <w:rPr>
          <w:rFonts w:eastAsia="黑体" w:hint="eastAsia"/>
          <w:sz w:val="48"/>
          <w:szCs w:val="48"/>
        </w:rPr>
        <w:t>绿色</w:t>
      </w:r>
      <w:r>
        <w:rPr>
          <w:rFonts w:eastAsia="黑体" w:hint="eastAsia"/>
          <w:sz w:val="48"/>
          <w:szCs w:val="48"/>
        </w:rPr>
        <w:t>商店</w:t>
      </w:r>
      <w:r w:rsidRPr="00C20261">
        <w:rPr>
          <w:rFonts w:eastAsia="黑体" w:hint="eastAsia"/>
          <w:sz w:val="48"/>
          <w:szCs w:val="48"/>
        </w:rPr>
        <w:t>建筑评价标准</w:t>
      </w:r>
    </w:p>
    <w:p w:rsidR="008E3094" w:rsidRPr="00C20261" w:rsidRDefault="008E3094" w:rsidP="008E3094">
      <w:pPr>
        <w:autoSpaceDE w:val="0"/>
        <w:autoSpaceDN w:val="0"/>
        <w:spacing w:line="360" w:lineRule="auto"/>
        <w:ind w:right="65"/>
        <w:jc w:val="center"/>
        <w:textAlignment w:val="bottom"/>
        <w:rPr>
          <w:rFonts w:ascii="Cambria" w:eastAsia="黑体" w:hAnsi="Cambria" w:cs="黑体"/>
          <w:sz w:val="32"/>
          <w:szCs w:val="32"/>
        </w:rPr>
      </w:pPr>
      <w:r w:rsidRPr="00C20261">
        <w:rPr>
          <w:rFonts w:ascii="Cambria" w:eastAsia="黑体" w:hAnsi="Cambria" w:cs="黑体" w:hint="eastAsia"/>
          <w:sz w:val="32"/>
          <w:szCs w:val="32"/>
        </w:rPr>
        <w:t xml:space="preserve">Assessment standard for green </w:t>
      </w:r>
      <w:r>
        <w:rPr>
          <w:rFonts w:ascii="Cambria" w:eastAsia="黑体" w:hAnsi="Cambria" w:cs="黑体" w:hint="eastAsia"/>
          <w:sz w:val="32"/>
          <w:szCs w:val="32"/>
        </w:rPr>
        <w:t xml:space="preserve">store </w:t>
      </w:r>
      <w:r w:rsidRPr="00C20261">
        <w:rPr>
          <w:rFonts w:ascii="Cambria" w:eastAsia="黑体" w:hAnsi="Cambria" w:cs="黑体" w:hint="eastAsia"/>
          <w:sz w:val="32"/>
          <w:szCs w:val="32"/>
        </w:rPr>
        <w:t>building</w:t>
      </w:r>
    </w:p>
    <w:p w:rsidR="008E3094" w:rsidRPr="00C20261" w:rsidRDefault="008E3094" w:rsidP="008E3094">
      <w:pPr>
        <w:autoSpaceDE w:val="0"/>
        <w:autoSpaceDN w:val="0"/>
        <w:spacing w:line="360" w:lineRule="auto"/>
        <w:ind w:right="65"/>
        <w:jc w:val="center"/>
        <w:textAlignment w:val="bottom"/>
        <w:rPr>
          <w:b/>
          <w:sz w:val="28"/>
          <w:szCs w:val="28"/>
        </w:rPr>
      </w:pPr>
      <w:r w:rsidRPr="00C20261">
        <w:rPr>
          <w:b/>
          <w:sz w:val="28"/>
          <w:szCs w:val="28"/>
        </w:rPr>
        <w:t>（</w:t>
      </w:r>
      <w:r w:rsidRPr="00C20261">
        <w:rPr>
          <w:rFonts w:hint="eastAsia"/>
          <w:b/>
          <w:sz w:val="28"/>
          <w:szCs w:val="28"/>
        </w:rPr>
        <w:t>征求意见稿</w:t>
      </w:r>
      <w:r w:rsidRPr="00C20261">
        <w:rPr>
          <w:b/>
          <w:sz w:val="28"/>
          <w:szCs w:val="28"/>
        </w:rPr>
        <w:t>）</w:t>
      </w:r>
    </w:p>
    <w:p w:rsidR="008E3094" w:rsidRPr="00C20261" w:rsidRDefault="008E3094" w:rsidP="008E3094">
      <w:pPr>
        <w:spacing w:line="360" w:lineRule="auto"/>
        <w:ind w:left="-735"/>
        <w:jc w:val="left"/>
      </w:pPr>
    </w:p>
    <w:p w:rsidR="008E3094" w:rsidRPr="00C20261" w:rsidRDefault="008E3094" w:rsidP="008E3094">
      <w:pPr>
        <w:spacing w:line="360" w:lineRule="auto"/>
        <w:ind w:left="-735"/>
        <w:jc w:val="left"/>
      </w:pPr>
    </w:p>
    <w:p w:rsidR="008E3094" w:rsidRPr="00C20261" w:rsidRDefault="008E3094" w:rsidP="008E3094">
      <w:pPr>
        <w:spacing w:line="360" w:lineRule="auto"/>
        <w:ind w:left="-735"/>
        <w:jc w:val="left"/>
      </w:pPr>
    </w:p>
    <w:p w:rsidR="008E3094" w:rsidRPr="00C20261" w:rsidRDefault="008E3094" w:rsidP="008E3094">
      <w:pPr>
        <w:spacing w:line="360" w:lineRule="auto"/>
        <w:ind w:left="-735"/>
        <w:jc w:val="left"/>
      </w:pPr>
    </w:p>
    <w:p w:rsidR="008E3094" w:rsidRPr="00C20261" w:rsidRDefault="008E3094" w:rsidP="008E3094">
      <w:pPr>
        <w:spacing w:line="360" w:lineRule="auto"/>
        <w:ind w:left="-735"/>
        <w:jc w:val="left"/>
      </w:pPr>
    </w:p>
    <w:p w:rsidR="008E3094" w:rsidRPr="00C20261" w:rsidRDefault="008E3094" w:rsidP="008E3094">
      <w:pPr>
        <w:spacing w:line="360" w:lineRule="auto"/>
        <w:ind w:left="-735"/>
        <w:jc w:val="left"/>
      </w:pPr>
    </w:p>
    <w:p w:rsidR="008E3094" w:rsidRPr="00C20261" w:rsidRDefault="008E3094" w:rsidP="008E3094">
      <w:pPr>
        <w:spacing w:line="360" w:lineRule="auto"/>
        <w:ind w:left="-735"/>
        <w:jc w:val="left"/>
      </w:pPr>
    </w:p>
    <w:p w:rsidR="008E3094" w:rsidRPr="00C20261" w:rsidRDefault="008E3094" w:rsidP="008E3094">
      <w:pPr>
        <w:spacing w:line="360" w:lineRule="auto"/>
        <w:ind w:left="-735"/>
        <w:jc w:val="left"/>
      </w:pPr>
    </w:p>
    <w:p w:rsidR="008E3094" w:rsidRPr="00C20261" w:rsidRDefault="008E3094" w:rsidP="008E3094">
      <w:pPr>
        <w:spacing w:line="360" w:lineRule="auto"/>
        <w:ind w:left="-735"/>
        <w:jc w:val="left"/>
      </w:pPr>
    </w:p>
    <w:p w:rsidR="008E3094" w:rsidRPr="00C20261" w:rsidRDefault="008E3094" w:rsidP="008E3094">
      <w:pPr>
        <w:spacing w:line="360" w:lineRule="auto"/>
        <w:ind w:left="-735"/>
        <w:jc w:val="left"/>
      </w:pPr>
    </w:p>
    <w:p w:rsidR="008E3094" w:rsidRPr="00C20261" w:rsidRDefault="008E3094" w:rsidP="008E3094">
      <w:pPr>
        <w:spacing w:line="360" w:lineRule="auto"/>
        <w:ind w:left="-735"/>
        <w:jc w:val="center"/>
        <w:rPr>
          <w:rFonts w:eastAsia="黑体"/>
          <w:sz w:val="30"/>
          <w:szCs w:val="30"/>
        </w:rPr>
      </w:pPr>
      <w:r w:rsidRPr="00C20261">
        <w:rPr>
          <w:rFonts w:eastAsia="黑体"/>
          <w:sz w:val="30"/>
          <w:szCs w:val="30"/>
        </w:rPr>
        <w:t>20</w:t>
      </w:r>
      <w:r w:rsidRPr="00C20261">
        <w:rPr>
          <w:rFonts w:hint="eastAsia"/>
          <w:bCs/>
          <w:sz w:val="30"/>
          <w:szCs w:val="30"/>
        </w:rPr>
        <w:t>1</w:t>
      </w:r>
      <w:r w:rsidRPr="00C20261">
        <w:rPr>
          <w:rFonts w:eastAsia="黑体"/>
          <w:sz w:val="30"/>
          <w:szCs w:val="30"/>
        </w:rPr>
        <w:t>×</w:t>
      </w:r>
      <w:r w:rsidRPr="00C20261">
        <w:rPr>
          <w:rFonts w:eastAsia="黑体"/>
          <w:sz w:val="30"/>
          <w:szCs w:val="30"/>
        </w:rPr>
        <w:t>－</w:t>
      </w:r>
      <w:r w:rsidRPr="00C20261">
        <w:rPr>
          <w:rFonts w:eastAsia="黑体"/>
          <w:sz w:val="30"/>
          <w:szCs w:val="30"/>
        </w:rPr>
        <w:t>××</w:t>
      </w:r>
      <w:r w:rsidRPr="00C20261">
        <w:rPr>
          <w:rFonts w:eastAsia="黑体"/>
          <w:sz w:val="30"/>
          <w:szCs w:val="30"/>
        </w:rPr>
        <w:t>－</w:t>
      </w:r>
      <w:r w:rsidRPr="00C20261">
        <w:rPr>
          <w:rFonts w:eastAsia="黑体"/>
          <w:sz w:val="30"/>
          <w:szCs w:val="30"/>
        </w:rPr>
        <w:t>××</w:t>
      </w:r>
      <w:r w:rsidRPr="00C20261">
        <w:rPr>
          <w:rFonts w:eastAsia="黑体" w:hint="eastAsia"/>
          <w:sz w:val="30"/>
          <w:szCs w:val="30"/>
        </w:rPr>
        <w:t xml:space="preserve">  </w:t>
      </w:r>
      <w:r w:rsidRPr="00C20261">
        <w:rPr>
          <w:rFonts w:eastAsia="黑体"/>
          <w:sz w:val="30"/>
          <w:szCs w:val="30"/>
        </w:rPr>
        <w:t>发布</w:t>
      </w:r>
      <w:r w:rsidRPr="00C20261">
        <w:rPr>
          <w:rFonts w:eastAsia="黑体"/>
          <w:sz w:val="30"/>
          <w:szCs w:val="30"/>
        </w:rPr>
        <w:t xml:space="preserve">               20</w:t>
      </w:r>
      <w:r w:rsidRPr="00C20261">
        <w:rPr>
          <w:rFonts w:hint="eastAsia"/>
          <w:bCs/>
          <w:sz w:val="30"/>
          <w:szCs w:val="30"/>
        </w:rPr>
        <w:t>1</w:t>
      </w:r>
      <w:r w:rsidRPr="00C20261">
        <w:rPr>
          <w:rFonts w:eastAsia="黑体"/>
          <w:sz w:val="30"/>
          <w:szCs w:val="30"/>
        </w:rPr>
        <w:t>×</w:t>
      </w:r>
      <w:r w:rsidRPr="00C20261">
        <w:rPr>
          <w:rFonts w:eastAsia="黑体"/>
          <w:sz w:val="30"/>
          <w:szCs w:val="30"/>
        </w:rPr>
        <w:t>－</w:t>
      </w:r>
      <w:r w:rsidRPr="00C20261">
        <w:rPr>
          <w:rFonts w:eastAsia="黑体"/>
          <w:sz w:val="30"/>
          <w:szCs w:val="30"/>
        </w:rPr>
        <w:t>××</w:t>
      </w:r>
      <w:r w:rsidRPr="00C20261">
        <w:rPr>
          <w:rFonts w:eastAsia="黑体"/>
          <w:sz w:val="30"/>
          <w:szCs w:val="30"/>
        </w:rPr>
        <w:t>－</w:t>
      </w:r>
      <w:r w:rsidRPr="00C20261">
        <w:rPr>
          <w:rFonts w:eastAsia="黑体"/>
          <w:sz w:val="30"/>
          <w:szCs w:val="30"/>
        </w:rPr>
        <w:t>××</w:t>
      </w:r>
      <w:r w:rsidRPr="00C20261">
        <w:rPr>
          <w:rFonts w:eastAsia="黑体" w:hint="eastAsia"/>
          <w:sz w:val="30"/>
          <w:szCs w:val="30"/>
        </w:rPr>
        <w:t xml:space="preserve">  </w:t>
      </w:r>
      <w:r w:rsidRPr="00C20261">
        <w:rPr>
          <w:rFonts w:eastAsia="黑体"/>
          <w:sz w:val="30"/>
          <w:szCs w:val="30"/>
        </w:rPr>
        <w:t>实施</w:t>
      </w:r>
    </w:p>
    <w:p w:rsidR="008E3094" w:rsidRPr="00C20261" w:rsidRDefault="00BD0513" w:rsidP="008E3094">
      <w:pPr>
        <w:spacing w:line="360" w:lineRule="auto"/>
        <w:ind w:left="-735"/>
        <w:rPr>
          <w:rFonts w:eastAsia="黑体"/>
        </w:rPr>
      </w:pPr>
      <w:r w:rsidRPr="00BD0513">
        <w:rPr>
          <w:rFonts w:eastAsia="黑体"/>
          <w:noProof/>
          <w:sz w:val="20"/>
        </w:rPr>
        <w:pict>
          <v:line id="_x0000_s1035" style="position:absolute;left:0;text-align:left;z-index:251662336" from="-18pt,1.4pt" to="396pt,1.4pt" strokeweight="1.5pt"/>
        </w:pict>
      </w:r>
    </w:p>
    <w:tbl>
      <w:tblPr>
        <w:tblW w:w="8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41"/>
        <w:gridCol w:w="3611"/>
      </w:tblGrid>
      <w:tr w:rsidR="008E3094" w:rsidRPr="00C20261" w:rsidTr="008E3094">
        <w:tc>
          <w:tcPr>
            <w:tcW w:w="4541" w:type="dxa"/>
            <w:tcBorders>
              <w:top w:val="nil"/>
              <w:left w:val="nil"/>
              <w:bottom w:val="nil"/>
              <w:right w:val="nil"/>
            </w:tcBorders>
          </w:tcPr>
          <w:p w:rsidR="008E3094" w:rsidRPr="00C20261" w:rsidRDefault="008E3094" w:rsidP="008E3094">
            <w:pPr>
              <w:autoSpaceDE w:val="0"/>
              <w:autoSpaceDN w:val="0"/>
              <w:spacing w:line="360" w:lineRule="auto"/>
              <w:ind w:right="65"/>
              <w:textAlignment w:val="bottom"/>
              <w:rPr>
                <w:rFonts w:eastAsia="黑体"/>
                <w:sz w:val="30"/>
                <w:szCs w:val="30"/>
              </w:rPr>
            </w:pPr>
            <w:r w:rsidRPr="008E3094">
              <w:rPr>
                <w:rFonts w:eastAsia="黑体"/>
                <w:w w:val="90"/>
                <w:kern w:val="0"/>
                <w:sz w:val="30"/>
                <w:szCs w:val="30"/>
                <w:fitText w:val="4050" w:id="362950400"/>
              </w:rPr>
              <w:t>中华人民共和国</w:t>
            </w:r>
            <w:r w:rsidRPr="008E3094">
              <w:rPr>
                <w:rFonts w:eastAsia="黑体" w:hint="eastAsia"/>
                <w:w w:val="90"/>
                <w:kern w:val="0"/>
                <w:sz w:val="30"/>
                <w:szCs w:val="30"/>
                <w:fitText w:val="4050" w:id="362950400"/>
              </w:rPr>
              <w:t>住房和城乡</w:t>
            </w:r>
            <w:r w:rsidRPr="008E3094">
              <w:rPr>
                <w:rFonts w:eastAsia="黑体"/>
                <w:w w:val="90"/>
                <w:kern w:val="0"/>
                <w:sz w:val="30"/>
                <w:szCs w:val="30"/>
                <w:fitText w:val="4050" w:id="362950400"/>
              </w:rPr>
              <w:t>建设部</w:t>
            </w:r>
          </w:p>
        </w:tc>
        <w:tc>
          <w:tcPr>
            <w:tcW w:w="3611" w:type="dxa"/>
            <w:vMerge w:val="restart"/>
            <w:tcBorders>
              <w:top w:val="nil"/>
              <w:left w:val="nil"/>
              <w:bottom w:val="nil"/>
              <w:right w:val="nil"/>
            </w:tcBorders>
            <w:vAlign w:val="center"/>
          </w:tcPr>
          <w:p w:rsidR="008E3094" w:rsidRPr="00C20261" w:rsidRDefault="008E3094" w:rsidP="008E3094">
            <w:pPr>
              <w:autoSpaceDE w:val="0"/>
              <w:autoSpaceDN w:val="0"/>
              <w:spacing w:line="360" w:lineRule="auto"/>
              <w:ind w:right="65"/>
              <w:jc w:val="center"/>
              <w:textAlignment w:val="bottom"/>
              <w:rPr>
                <w:rFonts w:eastAsia="黑体"/>
                <w:sz w:val="30"/>
                <w:szCs w:val="30"/>
              </w:rPr>
            </w:pPr>
            <w:r w:rsidRPr="00AE5599">
              <w:rPr>
                <w:rFonts w:eastAsia="黑体"/>
                <w:spacing w:val="240"/>
                <w:kern w:val="0"/>
                <w:sz w:val="30"/>
                <w:szCs w:val="30"/>
                <w:fitText w:val="2700" w:id="362950401"/>
              </w:rPr>
              <w:t>联合发</w:t>
            </w:r>
            <w:r w:rsidRPr="00AE5599">
              <w:rPr>
                <w:rFonts w:eastAsia="黑体"/>
                <w:spacing w:val="30"/>
                <w:kern w:val="0"/>
                <w:sz w:val="30"/>
                <w:szCs w:val="30"/>
                <w:fitText w:val="2700" w:id="362950401"/>
              </w:rPr>
              <w:t>布</w:t>
            </w:r>
          </w:p>
        </w:tc>
      </w:tr>
      <w:tr w:rsidR="008E3094" w:rsidRPr="00C20261" w:rsidTr="008E3094">
        <w:tc>
          <w:tcPr>
            <w:tcW w:w="4541" w:type="dxa"/>
            <w:tcBorders>
              <w:top w:val="nil"/>
              <w:left w:val="nil"/>
              <w:bottom w:val="nil"/>
              <w:right w:val="nil"/>
            </w:tcBorders>
          </w:tcPr>
          <w:p w:rsidR="008E3094" w:rsidRPr="00C20261" w:rsidRDefault="008E3094" w:rsidP="008E3094">
            <w:pPr>
              <w:autoSpaceDE w:val="0"/>
              <w:autoSpaceDN w:val="0"/>
              <w:spacing w:line="360" w:lineRule="auto"/>
              <w:ind w:right="65"/>
              <w:textAlignment w:val="bottom"/>
              <w:rPr>
                <w:rFonts w:eastAsia="黑体"/>
                <w:sz w:val="30"/>
                <w:szCs w:val="30"/>
              </w:rPr>
            </w:pPr>
            <w:r w:rsidRPr="00C20261">
              <w:rPr>
                <w:rFonts w:eastAsia="黑体"/>
                <w:spacing w:val="20"/>
                <w:sz w:val="30"/>
                <w:szCs w:val="30"/>
              </w:rPr>
              <w:t>国家质量监督检验检疫总局</w:t>
            </w:r>
          </w:p>
        </w:tc>
        <w:tc>
          <w:tcPr>
            <w:tcW w:w="3611" w:type="dxa"/>
            <w:vMerge/>
            <w:tcBorders>
              <w:left w:val="nil"/>
              <w:bottom w:val="nil"/>
              <w:right w:val="nil"/>
            </w:tcBorders>
          </w:tcPr>
          <w:p w:rsidR="008E3094" w:rsidRPr="00C20261" w:rsidRDefault="008E3094" w:rsidP="008E3094">
            <w:pPr>
              <w:autoSpaceDE w:val="0"/>
              <w:autoSpaceDN w:val="0"/>
              <w:spacing w:line="360" w:lineRule="auto"/>
              <w:ind w:right="65"/>
              <w:textAlignment w:val="bottom"/>
              <w:rPr>
                <w:rFonts w:eastAsia="黑体"/>
                <w:sz w:val="30"/>
                <w:szCs w:val="30"/>
              </w:rPr>
            </w:pPr>
          </w:p>
        </w:tc>
      </w:tr>
    </w:tbl>
    <w:p w:rsidR="00AE6AD7" w:rsidRDefault="00AE6AD7" w:rsidP="00AE6AD7">
      <w:pPr>
        <w:widowControl/>
        <w:jc w:val="center"/>
        <w:rPr>
          <w:rFonts w:hint="eastAsia"/>
        </w:rPr>
      </w:pPr>
      <w:r>
        <w:br w:type="page"/>
      </w:r>
    </w:p>
    <w:p w:rsidR="00AE6AD7" w:rsidRPr="00C20261" w:rsidRDefault="00AE6AD7" w:rsidP="00AE6AD7">
      <w:pPr>
        <w:spacing w:line="360" w:lineRule="auto"/>
        <w:jc w:val="center"/>
        <w:rPr>
          <w:rFonts w:ascii="宋体" w:hAnsi="宋体"/>
          <w:sz w:val="24"/>
          <w:szCs w:val="24"/>
        </w:rPr>
      </w:pPr>
    </w:p>
    <w:p w:rsidR="00AE6AD7" w:rsidRPr="00C20261" w:rsidRDefault="00AE6AD7" w:rsidP="00AE6AD7">
      <w:pPr>
        <w:snapToGrid w:val="0"/>
        <w:spacing w:line="480" w:lineRule="auto"/>
        <w:jc w:val="center"/>
        <w:rPr>
          <w:rFonts w:ascii="宋体" w:hAnsi="宋体" w:hint="eastAsia"/>
          <w:b/>
          <w:sz w:val="32"/>
          <w:szCs w:val="32"/>
        </w:rPr>
      </w:pPr>
      <w:r w:rsidRPr="00C20261">
        <w:rPr>
          <w:rFonts w:ascii="宋体" w:hAnsi="宋体" w:hint="eastAsia"/>
          <w:b/>
          <w:sz w:val="32"/>
          <w:szCs w:val="32"/>
        </w:rPr>
        <w:t>前  言</w:t>
      </w:r>
    </w:p>
    <w:p w:rsidR="00AE6AD7" w:rsidRPr="00C20261" w:rsidRDefault="00AE6AD7" w:rsidP="00AE6AD7">
      <w:pPr>
        <w:spacing w:line="360" w:lineRule="auto"/>
        <w:jc w:val="center"/>
        <w:rPr>
          <w:rFonts w:ascii="宋体" w:hAnsi="宋体"/>
          <w:sz w:val="24"/>
          <w:szCs w:val="24"/>
        </w:rPr>
      </w:pPr>
    </w:p>
    <w:p w:rsidR="008E3094" w:rsidRDefault="008E3094" w:rsidP="00CE7F90">
      <w:pPr>
        <w:spacing w:line="360" w:lineRule="auto"/>
        <w:ind w:firstLineChars="200" w:firstLine="480"/>
        <w:rPr>
          <w:rFonts w:ascii="宋体" w:hAnsi="宋体"/>
          <w:sz w:val="24"/>
          <w:szCs w:val="24"/>
        </w:rPr>
      </w:pPr>
      <w:r w:rsidRPr="008E3094">
        <w:rPr>
          <w:rFonts w:ascii="宋体" w:hAnsi="宋体" w:hint="eastAsia"/>
          <w:sz w:val="24"/>
          <w:szCs w:val="24"/>
        </w:rPr>
        <w:t>根据住房和城乡建设部《关于印发〈2012年工程建设标准规范制订、修订计划〉的通知》（建标〔2012〕5号）的要求，由中国建筑科学研究院会同有关单位制订国家标准《绿色商店建筑评价标准》。</w:t>
      </w:r>
    </w:p>
    <w:p w:rsidR="008E3094" w:rsidRDefault="00AF52AE" w:rsidP="00CE7F90">
      <w:pPr>
        <w:spacing w:line="360" w:lineRule="auto"/>
        <w:ind w:firstLineChars="200" w:firstLine="480"/>
        <w:rPr>
          <w:rFonts w:ascii="宋体" w:hAnsi="宋体"/>
          <w:sz w:val="24"/>
          <w:szCs w:val="24"/>
        </w:rPr>
      </w:pPr>
      <w:r>
        <w:rPr>
          <w:rFonts w:ascii="宋体" w:hAnsi="宋体" w:hint="eastAsia"/>
          <w:sz w:val="24"/>
          <w:szCs w:val="24"/>
        </w:rPr>
        <w:t>在标准编制过程中，编制组进行了广泛深入调查，认真</w:t>
      </w:r>
      <w:r w:rsidR="007E0FB7">
        <w:rPr>
          <w:rFonts w:ascii="宋体" w:hAnsi="宋体" w:hint="eastAsia"/>
          <w:sz w:val="24"/>
          <w:szCs w:val="24"/>
        </w:rPr>
        <w:t>研究分析了我国商店建筑的现状和发展,</w:t>
      </w:r>
      <w:r>
        <w:rPr>
          <w:rFonts w:ascii="宋体" w:hAnsi="宋体" w:hint="eastAsia"/>
          <w:sz w:val="24"/>
          <w:szCs w:val="24"/>
        </w:rPr>
        <w:t>总结了我国不同地区</w:t>
      </w:r>
      <w:r w:rsidR="008E3094">
        <w:rPr>
          <w:rFonts w:ascii="宋体" w:hAnsi="宋体" w:hint="eastAsia"/>
          <w:sz w:val="24"/>
          <w:szCs w:val="24"/>
        </w:rPr>
        <w:t>绿色商店建筑的</w:t>
      </w:r>
      <w:r w:rsidR="003E3BED" w:rsidRPr="00C20261">
        <w:rPr>
          <w:rFonts w:ascii="宋体" w:hAnsi="宋体" w:hint="eastAsia"/>
          <w:sz w:val="24"/>
          <w:szCs w:val="24"/>
        </w:rPr>
        <w:t>实践经验</w:t>
      </w:r>
      <w:r w:rsidR="008E3094">
        <w:rPr>
          <w:rFonts w:ascii="宋体" w:hAnsi="宋体" w:hint="eastAsia"/>
          <w:sz w:val="24"/>
          <w:szCs w:val="24"/>
        </w:rPr>
        <w:t>，</w:t>
      </w:r>
      <w:r w:rsidR="007E0FB7">
        <w:rPr>
          <w:rFonts w:ascii="宋体" w:hAnsi="宋体" w:hint="eastAsia"/>
          <w:sz w:val="24"/>
          <w:szCs w:val="24"/>
        </w:rPr>
        <w:t>吸收</w:t>
      </w:r>
      <w:r w:rsidR="003E3BED">
        <w:rPr>
          <w:rFonts w:ascii="宋体" w:hAnsi="宋体" w:hint="eastAsia"/>
          <w:sz w:val="24"/>
          <w:szCs w:val="24"/>
        </w:rPr>
        <w:t>了</w:t>
      </w:r>
      <w:r w:rsidR="00F503D0">
        <w:rPr>
          <w:rFonts w:ascii="宋体" w:hAnsi="宋体" w:hint="eastAsia"/>
          <w:sz w:val="24"/>
          <w:szCs w:val="24"/>
        </w:rPr>
        <w:t>国</w:t>
      </w:r>
      <w:r w:rsidR="003E3BED">
        <w:rPr>
          <w:rFonts w:ascii="宋体" w:hAnsi="宋体" w:hint="eastAsia"/>
          <w:sz w:val="24"/>
          <w:szCs w:val="24"/>
        </w:rPr>
        <w:t>家</w:t>
      </w:r>
      <w:r w:rsidR="00F503D0">
        <w:rPr>
          <w:rFonts w:ascii="宋体" w:hAnsi="宋体" w:hint="eastAsia"/>
          <w:sz w:val="24"/>
          <w:szCs w:val="24"/>
        </w:rPr>
        <w:t>标准</w:t>
      </w:r>
      <w:r w:rsidR="003E3BED">
        <w:rPr>
          <w:rFonts w:ascii="宋体" w:hAnsi="宋体" w:hint="eastAsia"/>
          <w:sz w:val="24"/>
          <w:szCs w:val="24"/>
        </w:rPr>
        <w:t>《绿色建筑评价标准》</w:t>
      </w:r>
      <w:r w:rsidR="001E1A35" w:rsidRPr="00C20261">
        <w:rPr>
          <w:rFonts w:ascii="宋体" w:hAnsi="宋体" w:hint="eastAsia"/>
          <w:sz w:val="24"/>
          <w:szCs w:val="24"/>
        </w:rPr>
        <w:t xml:space="preserve">GB/T </w:t>
      </w:r>
      <w:r w:rsidR="001E1A35">
        <w:rPr>
          <w:rFonts w:ascii="宋体" w:hAnsi="宋体" w:hint="eastAsia"/>
          <w:sz w:val="24"/>
          <w:szCs w:val="24"/>
        </w:rPr>
        <w:t>50378</w:t>
      </w:r>
      <w:r w:rsidR="007E0FB7">
        <w:rPr>
          <w:rFonts w:ascii="宋体" w:hAnsi="宋体" w:hint="eastAsia"/>
          <w:sz w:val="24"/>
          <w:szCs w:val="24"/>
        </w:rPr>
        <w:t>最新</w:t>
      </w:r>
      <w:r w:rsidR="00515CF4">
        <w:rPr>
          <w:rFonts w:ascii="宋体" w:hAnsi="宋体" w:hint="eastAsia"/>
          <w:sz w:val="24"/>
          <w:szCs w:val="24"/>
        </w:rPr>
        <w:t>研究</w:t>
      </w:r>
      <w:r w:rsidR="007E0FB7">
        <w:rPr>
          <w:rFonts w:ascii="宋体" w:hAnsi="宋体" w:hint="eastAsia"/>
          <w:sz w:val="24"/>
          <w:szCs w:val="24"/>
        </w:rPr>
        <w:t>成果</w:t>
      </w:r>
      <w:r w:rsidR="003E3BED">
        <w:rPr>
          <w:rFonts w:ascii="宋体" w:hAnsi="宋体" w:hint="eastAsia"/>
          <w:sz w:val="24"/>
          <w:szCs w:val="24"/>
        </w:rPr>
        <w:t>，</w:t>
      </w:r>
      <w:r w:rsidR="007E0FB7" w:rsidRPr="00C20261">
        <w:rPr>
          <w:rFonts w:ascii="宋体" w:hAnsi="宋体" w:hint="eastAsia"/>
          <w:sz w:val="24"/>
          <w:szCs w:val="24"/>
        </w:rPr>
        <w:t>参考了有关国外标准，并</w:t>
      </w:r>
      <w:r w:rsidR="00515CF4">
        <w:rPr>
          <w:rFonts w:ascii="宋体" w:hAnsi="宋体" w:hint="eastAsia"/>
          <w:sz w:val="24"/>
          <w:szCs w:val="24"/>
        </w:rPr>
        <w:t>在广泛征求</w:t>
      </w:r>
      <w:r w:rsidR="007E0FB7" w:rsidRPr="00C20261">
        <w:rPr>
          <w:rFonts w:ascii="宋体" w:hAnsi="宋体" w:hint="eastAsia"/>
          <w:sz w:val="24"/>
          <w:szCs w:val="24"/>
        </w:rPr>
        <w:t>意见</w:t>
      </w:r>
      <w:r w:rsidR="00515CF4">
        <w:rPr>
          <w:rFonts w:ascii="宋体" w:hAnsi="宋体" w:hint="eastAsia"/>
          <w:sz w:val="24"/>
          <w:szCs w:val="24"/>
        </w:rPr>
        <w:t>基础上,制定本标准</w:t>
      </w:r>
      <w:r w:rsidR="007E0FB7" w:rsidRPr="00C20261">
        <w:rPr>
          <w:rFonts w:ascii="宋体" w:hAnsi="宋体" w:hint="eastAsia"/>
          <w:sz w:val="24"/>
          <w:szCs w:val="24"/>
        </w:rPr>
        <w:t>。</w:t>
      </w:r>
    </w:p>
    <w:p w:rsidR="00F503D0" w:rsidRPr="00C20261" w:rsidRDefault="00F503D0" w:rsidP="00F503D0">
      <w:pPr>
        <w:spacing w:line="360" w:lineRule="auto"/>
        <w:ind w:firstLineChars="200" w:firstLine="480"/>
        <w:rPr>
          <w:rFonts w:ascii="宋体" w:hAnsi="宋体"/>
          <w:sz w:val="24"/>
          <w:szCs w:val="24"/>
        </w:rPr>
      </w:pPr>
      <w:r w:rsidRPr="00C20261">
        <w:rPr>
          <w:rFonts w:ascii="宋体" w:hAnsi="宋体" w:hint="eastAsia"/>
          <w:sz w:val="24"/>
          <w:szCs w:val="24"/>
        </w:rPr>
        <w:t>本标准的主要内容是：总则、术语、基本规定、节地与室外环境、节能与能源利用、节水与水资源利用、节材与材料资源利用、室内环境质量、施工管理、运行管理、创新</w:t>
      </w:r>
      <w:proofErr w:type="gramStart"/>
      <w:r w:rsidRPr="00C20261">
        <w:rPr>
          <w:rFonts w:ascii="宋体" w:hAnsi="宋体" w:hint="eastAsia"/>
          <w:sz w:val="24"/>
          <w:szCs w:val="24"/>
        </w:rPr>
        <w:t>项评价</w:t>
      </w:r>
      <w:proofErr w:type="gramEnd"/>
      <w:r w:rsidRPr="00C20261">
        <w:rPr>
          <w:rFonts w:ascii="宋体" w:hAnsi="宋体" w:hint="eastAsia"/>
          <w:sz w:val="24"/>
          <w:szCs w:val="24"/>
        </w:rPr>
        <w:t>及有关附录。</w:t>
      </w:r>
    </w:p>
    <w:p w:rsidR="008E3094" w:rsidRPr="00C20261" w:rsidRDefault="008E3094" w:rsidP="008E3094">
      <w:pPr>
        <w:spacing w:line="360" w:lineRule="auto"/>
        <w:ind w:firstLineChars="200" w:firstLine="480"/>
        <w:rPr>
          <w:rFonts w:ascii="宋体" w:hAnsi="宋体"/>
          <w:sz w:val="24"/>
          <w:szCs w:val="24"/>
        </w:rPr>
      </w:pPr>
      <w:r w:rsidRPr="00C20261">
        <w:rPr>
          <w:rFonts w:ascii="宋体" w:hAnsi="宋体" w:hint="eastAsia"/>
          <w:sz w:val="24"/>
          <w:szCs w:val="24"/>
        </w:rPr>
        <w:t>本标准由住房和城乡建设部负责管理，由中国建筑科学研究院负责具体技术内容的解释。执行过程中如有意见或建议，请寄送中国建筑科学研究院（地址：北京市北三环东路30号；邮政编码：100013）。</w:t>
      </w:r>
    </w:p>
    <w:p w:rsidR="008E3094" w:rsidRPr="00C20261" w:rsidRDefault="008E3094" w:rsidP="008E3094">
      <w:pPr>
        <w:snapToGrid w:val="0"/>
        <w:spacing w:line="500" w:lineRule="exact"/>
        <w:rPr>
          <w:rFonts w:ascii="宋体" w:hAnsi="宋体"/>
          <w:sz w:val="24"/>
          <w:szCs w:val="24"/>
        </w:rPr>
      </w:pPr>
    </w:p>
    <w:p w:rsidR="008E3094" w:rsidRPr="00C20261" w:rsidRDefault="008E3094" w:rsidP="008E3094">
      <w:pPr>
        <w:snapToGrid w:val="0"/>
        <w:spacing w:line="480" w:lineRule="auto"/>
        <w:rPr>
          <w:rFonts w:ascii="宋体" w:hAnsi="宋体"/>
          <w:sz w:val="24"/>
          <w:szCs w:val="24"/>
        </w:rPr>
      </w:pPr>
    </w:p>
    <w:p w:rsidR="004842A6" w:rsidRPr="001D34FD" w:rsidRDefault="003C4051" w:rsidP="007D58AA">
      <w:pPr>
        <w:rPr>
          <w:rFonts w:ascii="Times New Roman" w:hAnsi="Times New Roman"/>
          <w:color w:val="000000" w:themeColor="text1"/>
        </w:rPr>
      </w:pPr>
      <w:r w:rsidRPr="001D34FD">
        <w:rPr>
          <w:rFonts w:ascii="Times New Roman" w:hAnsi="Times New Roman"/>
          <w:color w:val="000000" w:themeColor="text1"/>
          <w:kern w:val="44"/>
        </w:rPr>
        <w:br w:type="page"/>
      </w:r>
      <w:bookmarkEnd w:id="0"/>
      <w:bookmarkEnd w:id="1"/>
      <w:bookmarkEnd w:id="2"/>
    </w:p>
    <w:p w:rsidR="004842A6" w:rsidRPr="001D34FD" w:rsidRDefault="004842A6" w:rsidP="004842A6">
      <w:pPr>
        <w:rPr>
          <w:rFonts w:ascii="Times New Roman" w:hAnsi="Times New Roman"/>
        </w:rPr>
      </w:pPr>
      <w:bookmarkStart w:id="4" w:name="_Toc349912312"/>
      <w:bookmarkStart w:id="5" w:name="_Toc352657499"/>
      <w:bookmarkStart w:id="6" w:name="_Toc338841095"/>
    </w:p>
    <w:p w:rsidR="004842A6" w:rsidRPr="001D34FD" w:rsidRDefault="003C4051">
      <w:pPr>
        <w:jc w:val="center"/>
        <w:outlineLvl w:val="0"/>
        <w:rPr>
          <w:rFonts w:ascii="Times New Roman" w:hAnsi="Times New Roman"/>
          <w:b/>
          <w:bCs/>
          <w:color w:val="000000" w:themeColor="text1"/>
          <w:sz w:val="32"/>
          <w:szCs w:val="32"/>
        </w:rPr>
      </w:pPr>
      <w:r w:rsidRPr="001D34FD">
        <w:rPr>
          <w:rFonts w:ascii="Times New Roman" w:hAnsi="Times New Roman"/>
          <w:b/>
          <w:bCs/>
          <w:color w:val="000000" w:themeColor="text1"/>
          <w:sz w:val="32"/>
          <w:szCs w:val="32"/>
        </w:rPr>
        <w:t xml:space="preserve">1  </w:t>
      </w:r>
      <w:r w:rsidRPr="001D34FD">
        <w:rPr>
          <w:rFonts w:ascii="Times New Roman" w:hAnsi="Times New Roman"/>
          <w:b/>
          <w:bCs/>
          <w:color w:val="000000" w:themeColor="text1"/>
          <w:sz w:val="32"/>
          <w:szCs w:val="32"/>
        </w:rPr>
        <w:t>总则</w:t>
      </w:r>
      <w:bookmarkEnd w:id="4"/>
      <w:bookmarkEnd w:id="5"/>
    </w:p>
    <w:p w:rsidR="004842A6" w:rsidRPr="001D34FD" w:rsidRDefault="004842A6">
      <w:pPr>
        <w:rPr>
          <w:rFonts w:ascii="Times New Roman" w:hAnsi="Times New Roman"/>
          <w:color w:val="000000" w:themeColor="text1"/>
        </w:rPr>
      </w:pPr>
    </w:p>
    <w:p w:rsidR="004842A6" w:rsidRPr="001D34FD" w:rsidRDefault="003C4051">
      <w:pPr>
        <w:pStyle w:val="af3"/>
        <w:spacing w:line="240" w:lineRule="auto"/>
        <w:ind w:firstLineChars="0" w:firstLine="0"/>
        <w:rPr>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1D34FD">
          <w:rPr>
            <w:b/>
            <w:bCs/>
            <w:color w:val="000000" w:themeColor="text1"/>
          </w:rPr>
          <w:t>1.0.1</w:t>
        </w:r>
        <w:r w:rsidRPr="001D34FD">
          <w:rPr>
            <w:b/>
            <w:bCs/>
            <w:color w:val="000000" w:themeColor="text1"/>
          </w:rPr>
          <w:t xml:space="preserve">　</w:t>
        </w:r>
      </w:smartTag>
      <w:r w:rsidRPr="001D34FD">
        <w:rPr>
          <w:color w:val="000000" w:themeColor="text1"/>
        </w:rPr>
        <w:t>为贯彻国家技术经济政策，节约资源，保护环境，推进可持续发展，规范绿色商店建筑的评价，制定本标准。</w:t>
      </w:r>
    </w:p>
    <w:p w:rsidR="004842A6" w:rsidRPr="001D34FD" w:rsidRDefault="003C4051">
      <w:pPr>
        <w:pStyle w:val="af3"/>
        <w:spacing w:line="240" w:lineRule="auto"/>
        <w:ind w:firstLineChars="0" w:firstLine="0"/>
        <w:rPr>
          <w:color w:val="000000" w:themeColor="text1"/>
        </w:rPr>
      </w:pPr>
      <w:r w:rsidRPr="001D34FD">
        <w:rPr>
          <w:b/>
          <w:bCs/>
          <w:color w:val="000000" w:themeColor="text1"/>
        </w:rPr>
        <w:t>1.0.2</w:t>
      </w:r>
      <w:r w:rsidRPr="001D34FD">
        <w:rPr>
          <w:b/>
          <w:bCs/>
          <w:color w:val="000000" w:themeColor="text1"/>
        </w:rPr>
        <w:t xml:space="preserve">　</w:t>
      </w:r>
      <w:r w:rsidRPr="001D34FD">
        <w:rPr>
          <w:color w:val="000000" w:themeColor="text1"/>
        </w:rPr>
        <w:t>本标准适用于新建、扩建与改建的商店建筑的绿色性能评价。</w:t>
      </w:r>
    </w:p>
    <w:p w:rsidR="004842A6" w:rsidRPr="001D34FD" w:rsidRDefault="003C4051">
      <w:pPr>
        <w:pStyle w:val="af3"/>
        <w:spacing w:line="240" w:lineRule="auto"/>
        <w:ind w:firstLineChars="0" w:firstLine="0"/>
        <w:rPr>
          <w:color w:val="000000" w:themeColor="text1"/>
        </w:rPr>
      </w:pPr>
      <w:r w:rsidRPr="001D34FD">
        <w:rPr>
          <w:b/>
          <w:bCs/>
          <w:color w:val="000000" w:themeColor="text1"/>
        </w:rPr>
        <w:t>1.0.3</w:t>
      </w:r>
      <w:r w:rsidRPr="001D34FD">
        <w:rPr>
          <w:b/>
          <w:bCs/>
          <w:color w:val="000000" w:themeColor="text1"/>
        </w:rPr>
        <w:t xml:space="preserve">　</w:t>
      </w:r>
      <w:r w:rsidRPr="001D34FD">
        <w:rPr>
          <w:color w:val="000000" w:themeColor="text1"/>
        </w:rPr>
        <w:t>绿色商店建筑评价应遵循因地制宜的原则，结合建筑的具体业态和规模，对建筑全寿命期内节能、节地、节水、节材、保护环境等性能进行综合评价。</w:t>
      </w:r>
    </w:p>
    <w:p w:rsidR="004842A6" w:rsidRPr="001D34FD" w:rsidRDefault="003C4051">
      <w:pPr>
        <w:pStyle w:val="af3"/>
        <w:spacing w:line="240" w:lineRule="auto"/>
        <w:ind w:firstLineChars="0" w:firstLine="0"/>
        <w:rPr>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1D34FD">
          <w:rPr>
            <w:b/>
            <w:bCs/>
            <w:color w:val="000000" w:themeColor="text1"/>
          </w:rPr>
          <w:t>1.0.4</w:t>
        </w:r>
        <w:r w:rsidRPr="001D34FD">
          <w:rPr>
            <w:b/>
            <w:bCs/>
            <w:color w:val="000000" w:themeColor="text1"/>
          </w:rPr>
          <w:t xml:space="preserve">　</w:t>
        </w:r>
      </w:smartTag>
      <w:r w:rsidRPr="001D34FD">
        <w:rPr>
          <w:color w:val="000000" w:themeColor="text1"/>
        </w:rPr>
        <w:t>参与评价的商店建筑，应符合国家法律法规和现行有关标准的规定。</w:t>
      </w:r>
    </w:p>
    <w:p w:rsidR="004842A6" w:rsidRPr="001D34FD" w:rsidRDefault="004842A6">
      <w:pPr>
        <w:rPr>
          <w:rFonts w:ascii="Times New Roman" w:hAnsi="Times New Roman"/>
          <w:color w:val="000000" w:themeColor="text1"/>
        </w:rPr>
      </w:pP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1.0.1~1.0.4</w:t>
      </w:r>
      <w:r w:rsidRPr="001D34FD">
        <w:rPr>
          <w:rFonts w:ascii="Times New Roman" w:hAnsi="Times New Roman"/>
          <w:b/>
          <w:bCs/>
          <w:color w:val="000000" w:themeColor="text1"/>
        </w:rPr>
        <w:t xml:space="preserve">　</w:t>
      </w:r>
      <w:r w:rsidRPr="001D34FD">
        <w:rPr>
          <w:rFonts w:ascii="Times New Roman" w:hAnsi="Times New Roman"/>
          <w:color w:val="000000" w:themeColor="text1"/>
        </w:rPr>
        <w:t>制定本标准的目的是规范绿色商店建筑的评价，推动绿色商店建筑的发展。</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本章各条内容，基本与国家标准《绿色建筑评价标准》</w:t>
      </w:r>
      <w:r w:rsidRPr="001D34FD">
        <w:rPr>
          <w:rFonts w:ascii="Times New Roman" w:hAnsi="Times New Roman"/>
          <w:color w:val="000000" w:themeColor="text1"/>
        </w:rPr>
        <w:t>GB/T 50378-201x</w:t>
      </w:r>
      <w:r w:rsidRPr="001D34FD">
        <w:rPr>
          <w:rFonts w:ascii="Times New Roman" w:hAnsi="Times New Roman"/>
          <w:color w:val="000000" w:themeColor="text1"/>
        </w:rPr>
        <w:t>中的相关规定保持一致。主要不同之处在于，第</w:t>
      </w:r>
      <w:r w:rsidRPr="001D34FD">
        <w:rPr>
          <w:rFonts w:ascii="Times New Roman" w:hAnsi="Times New Roman"/>
          <w:color w:val="000000" w:themeColor="text1"/>
        </w:rPr>
        <w:t>1.0.3</w:t>
      </w:r>
      <w:r w:rsidRPr="001D34FD">
        <w:rPr>
          <w:rFonts w:ascii="Times New Roman" w:hAnsi="Times New Roman"/>
          <w:color w:val="000000" w:themeColor="text1"/>
        </w:rPr>
        <w:t>条中强调要结合商店建筑的具体业态和规模。根据行业标准《商店建筑设计规范》</w:t>
      </w:r>
      <w:r w:rsidRPr="001D34FD">
        <w:rPr>
          <w:rFonts w:ascii="Times New Roman" w:hAnsi="Times New Roman"/>
          <w:color w:val="000000" w:themeColor="text1"/>
        </w:rPr>
        <w:t>JGJ 48-201x</w:t>
      </w:r>
      <w:r w:rsidRPr="001D34FD">
        <w:rPr>
          <w:rFonts w:ascii="Times New Roman" w:hAnsi="Times New Roman"/>
          <w:color w:val="000000" w:themeColor="text1"/>
        </w:rPr>
        <w:t>，业</w:t>
      </w:r>
      <w:proofErr w:type="gramStart"/>
      <w:r w:rsidRPr="001D34FD">
        <w:rPr>
          <w:rFonts w:ascii="Times New Roman" w:hAnsi="Times New Roman"/>
          <w:color w:val="000000" w:themeColor="text1"/>
        </w:rPr>
        <w:t>态主要</w:t>
      </w:r>
      <w:proofErr w:type="gramEnd"/>
      <w:r w:rsidRPr="001D34FD">
        <w:rPr>
          <w:rFonts w:ascii="Times New Roman" w:hAnsi="Times New Roman"/>
          <w:color w:val="000000" w:themeColor="text1"/>
        </w:rPr>
        <w:t>包括百货商场、购物中心、超级市场、菜市场、专业店、专卖店、步行商业街、联营商场、食杂店等；规模分为大、中、小型（分别是建筑面积</w:t>
      </w:r>
      <w:r w:rsidRPr="001D34FD">
        <w:rPr>
          <w:rFonts w:ascii="Times New Roman" w:hAnsi="Times New Roman"/>
          <w:color w:val="000000" w:themeColor="text1"/>
        </w:rPr>
        <w:t>20000m</w:t>
      </w:r>
      <w:r w:rsidRPr="001D34FD">
        <w:rPr>
          <w:rFonts w:ascii="Times New Roman" w:hAnsi="Times New Roman"/>
          <w:color w:val="000000" w:themeColor="text1"/>
          <w:vertAlign w:val="superscript"/>
        </w:rPr>
        <w:t>2</w:t>
      </w:r>
      <w:r w:rsidRPr="001D34FD">
        <w:rPr>
          <w:rFonts w:ascii="Times New Roman" w:hAnsi="Times New Roman"/>
          <w:color w:val="000000" w:themeColor="text1"/>
        </w:rPr>
        <w:t>以上、</w:t>
      </w:r>
      <w:r w:rsidRPr="001D34FD">
        <w:rPr>
          <w:rFonts w:ascii="Times New Roman" w:hAnsi="Times New Roman"/>
          <w:color w:val="000000" w:themeColor="text1"/>
        </w:rPr>
        <w:t>5000m</w:t>
      </w:r>
      <w:r w:rsidRPr="001D34FD">
        <w:rPr>
          <w:rFonts w:ascii="Times New Roman" w:hAnsi="Times New Roman"/>
          <w:color w:val="000000" w:themeColor="text1"/>
          <w:vertAlign w:val="superscript"/>
        </w:rPr>
        <w:t>2</w:t>
      </w:r>
      <w:r w:rsidRPr="001D34FD">
        <w:rPr>
          <w:rFonts w:ascii="Times New Roman" w:hAnsi="Times New Roman"/>
          <w:color w:val="000000" w:themeColor="text1"/>
        </w:rPr>
        <w:t>~20000m</w:t>
      </w:r>
      <w:r w:rsidRPr="001D34FD">
        <w:rPr>
          <w:rFonts w:ascii="Times New Roman" w:hAnsi="Times New Roman"/>
          <w:color w:val="000000" w:themeColor="text1"/>
          <w:vertAlign w:val="superscript"/>
        </w:rPr>
        <w:t>2</w:t>
      </w:r>
      <w:r w:rsidRPr="001D34FD">
        <w:rPr>
          <w:rFonts w:ascii="Times New Roman" w:hAnsi="Times New Roman"/>
          <w:color w:val="000000" w:themeColor="text1"/>
        </w:rPr>
        <w:t>、</w:t>
      </w:r>
      <w:r w:rsidRPr="001D34FD">
        <w:rPr>
          <w:rFonts w:ascii="Times New Roman" w:hAnsi="Times New Roman"/>
          <w:color w:val="000000" w:themeColor="text1"/>
        </w:rPr>
        <w:t>5000m</w:t>
      </w:r>
      <w:r w:rsidRPr="001D34FD">
        <w:rPr>
          <w:rFonts w:ascii="Times New Roman" w:hAnsi="Times New Roman"/>
          <w:color w:val="000000" w:themeColor="text1"/>
          <w:vertAlign w:val="superscript"/>
        </w:rPr>
        <w:t>2</w:t>
      </w:r>
      <w:r w:rsidRPr="001D34FD">
        <w:rPr>
          <w:rFonts w:ascii="Times New Roman" w:hAnsi="Times New Roman"/>
          <w:color w:val="000000" w:themeColor="text1"/>
        </w:rPr>
        <w:t>以下）。</w:t>
      </w:r>
    </w:p>
    <w:bookmarkEnd w:id="6"/>
    <w:p w:rsidR="004842A6" w:rsidRPr="001D34FD" w:rsidRDefault="003C4051">
      <w:pPr>
        <w:rPr>
          <w:rFonts w:ascii="Times New Roman" w:hAnsi="Times New Roman"/>
          <w:color w:val="000000" w:themeColor="text1"/>
          <w:kern w:val="44"/>
        </w:rPr>
      </w:pPr>
      <w:r w:rsidRPr="001D34FD">
        <w:rPr>
          <w:rFonts w:ascii="Times New Roman" w:hAnsi="Times New Roman"/>
          <w:color w:val="000000" w:themeColor="text1"/>
          <w:kern w:val="44"/>
        </w:rPr>
        <w:br w:type="page"/>
      </w:r>
      <w:bookmarkStart w:id="7" w:name="_Toc321482101"/>
      <w:bookmarkStart w:id="8" w:name="_Toc332121358"/>
      <w:bookmarkStart w:id="9" w:name="_Toc332121420"/>
      <w:bookmarkStart w:id="10" w:name="_Toc338841099"/>
    </w:p>
    <w:p w:rsidR="004842A6" w:rsidRPr="001D34FD" w:rsidRDefault="004842A6" w:rsidP="004842A6">
      <w:pPr>
        <w:rPr>
          <w:rFonts w:ascii="Times New Roman" w:hAnsi="Times New Roman"/>
        </w:rPr>
      </w:pPr>
    </w:p>
    <w:p w:rsidR="006C7E38" w:rsidRPr="001D34FD" w:rsidRDefault="003C4051">
      <w:pPr>
        <w:jc w:val="center"/>
        <w:outlineLvl w:val="0"/>
        <w:rPr>
          <w:rFonts w:ascii="Times New Roman" w:hAnsi="Times New Roman"/>
          <w:b/>
          <w:bCs/>
          <w:color w:val="000000" w:themeColor="text1"/>
          <w:sz w:val="32"/>
          <w:szCs w:val="32"/>
        </w:rPr>
      </w:pPr>
      <w:r w:rsidRPr="001D34FD">
        <w:rPr>
          <w:rFonts w:ascii="Times New Roman" w:hAnsi="Times New Roman"/>
          <w:b/>
          <w:bCs/>
          <w:color w:val="000000" w:themeColor="text1"/>
          <w:sz w:val="32"/>
          <w:szCs w:val="32"/>
        </w:rPr>
        <w:t xml:space="preserve">2  </w:t>
      </w:r>
      <w:r w:rsidRPr="001D34FD">
        <w:rPr>
          <w:rFonts w:ascii="Times New Roman" w:hAnsi="Times New Roman"/>
          <w:b/>
          <w:bCs/>
          <w:color w:val="000000" w:themeColor="text1"/>
          <w:sz w:val="32"/>
          <w:szCs w:val="32"/>
        </w:rPr>
        <w:t>术语</w:t>
      </w:r>
      <w:bookmarkEnd w:id="7"/>
      <w:bookmarkEnd w:id="8"/>
      <w:bookmarkEnd w:id="9"/>
      <w:bookmarkEnd w:id="10"/>
    </w:p>
    <w:p w:rsidR="004842A6" w:rsidRPr="001D34FD" w:rsidRDefault="004842A6">
      <w:pPr>
        <w:rPr>
          <w:rFonts w:ascii="Times New Roman" w:hAnsi="Times New Roman"/>
          <w:color w:val="000000" w:themeColor="text1"/>
        </w:rPr>
      </w:pPr>
    </w:p>
    <w:p w:rsidR="006C7E38" w:rsidRPr="001D34FD" w:rsidRDefault="003C4051">
      <w:pPr>
        <w:pStyle w:val="af3"/>
        <w:adjustRightInd w:val="0"/>
        <w:spacing w:line="240" w:lineRule="auto"/>
        <w:ind w:firstLineChars="0" w:firstLine="0"/>
        <w:rPr>
          <w:color w:val="000000" w:themeColor="text1"/>
          <w:szCs w:val="28"/>
        </w:rPr>
      </w:pPr>
      <w:bookmarkStart w:id="11" w:name="_Toc338841101"/>
      <w:r w:rsidRPr="001D34FD">
        <w:rPr>
          <w:b/>
          <w:color w:val="000000" w:themeColor="text1"/>
        </w:rPr>
        <w:t>2.0.1</w:t>
      </w:r>
      <w:r w:rsidRPr="001D34FD">
        <w:rPr>
          <w:bCs/>
          <w:color w:val="000000" w:themeColor="text1"/>
        </w:rPr>
        <w:t xml:space="preserve">　</w:t>
      </w:r>
      <w:r w:rsidRPr="001D34FD">
        <w:rPr>
          <w:color w:val="000000" w:themeColor="text1"/>
        </w:rPr>
        <w:t>商店建筑</w:t>
      </w:r>
      <w:r w:rsidRPr="001D34FD">
        <w:rPr>
          <w:color w:val="000000" w:themeColor="text1"/>
        </w:rPr>
        <w:t xml:space="preserve">  store building</w:t>
      </w:r>
      <w:r w:rsidRPr="001D34FD">
        <w:rPr>
          <w:color w:val="000000" w:themeColor="text1"/>
        </w:rPr>
        <w:br/>
      </w:r>
      <w:r w:rsidRPr="001D34FD">
        <w:rPr>
          <w:bCs/>
          <w:color w:val="000000" w:themeColor="text1"/>
        </w:rPr>
        <w:t xml:space="preserve">　　</w:t>
      </w:r>
      <w:r w:rsidRPr="001D34FD">
        <w:rPr>
          <w:rFonts w:hAnsi="宋体"/>
          <w:color w:val="000000" w:themeColor="text1"/>
        </w:rPr>
        <w:t>为多种多样的商品直接进行买卖和服务供给的商业活动提供场所的建筑</w:t>
      </w:r>
      <w:r w:rsidRPr="001D34FD">
        <w:rPr>
          <w:color w:val="000000" w:themeColor="text1"/>
          <w:szCs w:val="28"/>
        </w:rPr>
        <w:t>。</w:t>
      </w:r>
    </w:p>
    <w:p w:rsidR="004842A6" w:rsidRPr="001D34FD" w:rsidRDefault="003C4051" w:rsidP="004842A6">
      <w:pPr>
        <w:pStyle w:val="af3"/>
        <w:adjustRightInd w:val="0"/>
        <w:spacing w:line="240" w:lineRule="auto"/>
        <w:ind w:firstLineChars="0" w:firstLine="0"/>
        <w:rPr>
          <w:color w:val="000000" w:themeColor="text1"/>
        </w:rPr>
      </w:pPr>
      <w:r w:rsidRPr="001D34FD">
        <w:rPr>
          <w:b/>
          <w:color w:val="000000" w:themeColor="text1"/>
        </w:rPr>
        <w:t>2.0.2</w:t>
      </w:r>
      <w:r w:rsidRPr="001D34FD">
        <w:rPr>
          <w:bCs/>
          <w:color w:val="000000" w:themeColor="text1"/>
        </w:rPr>
        <w:t xml:space="preserve">　</w:t>
      </w:r>
      <w:r w:rsidRPr="001D34FD">
        <w:rPr>
          <w:color w:val="000000" w:themeColor="text1"/>
        </w:rPr>
        <w:t>绿色商店建筑</w:t>
      </w:r>
      <w:r w:rsidRPr="001D34FD">
        <w:rPr>
          <w:color w:val="000000" w:themeColor="text1"/>
        </w:rPr>
        <w:t xml:space="preserve">  green store building</w:t>
      </w:r>
      <w:r w:rsidRPr="001D34FD">
        <w:rPr>
          <w:color w:val="000000" w:themeColor="text1"/>
        </w:rPr>
        <w:br/>
      </w:r>
      <w:r w:rsidRPr="001D34FD">
        <w:rPr>
          <w:bCs/>
          <w:color w:val="000000" w:themeColor="text1"/>
        </w:rPr>
        <w:t xml:space="preserve">　　</w:t>
      </w:r>
      <w:r w:rsidRPr="001D34FD">
        <w:rPr>
          <w:color w:val="000000" w:themeColor="text1"/>
        </w:rPr>
        <w:t>主要用于商品买卖，并按标准评定等级的绿色建筑。</w:t>
      </w:r>
    </w:p>
    <w:p w:rsidR="006C7E38" w:rsidRPr="001D34FD" w:rsidRDefault="003C4051">
      <w:pPr>
        <w:pStyle w:val="af3"/>
        <w:adjustRightInd w:val="0"/>
        <w:spacing w:line="240" w:lineRule="auto"/>
        <w:ind w:firstLineChars="0" w:firstLine="0"/>
        <w:rPr>
          <w:color w:val="000000" w:themeColor="text1"/>
        </w:rPr>
      </w:pPr>
      <w:r w:rsidRPr="001D34FD">
        <w:rPr>
          <w:b/>
          <w:color w:val="000000" w:themeColor="text1"/>
        </w:rPr>
        <w:t>2.0.3</w:t>
      </w:r>
      <w:r w:rsidRPr="001D34FD">
        <w:rPr>
          <w:bCs/>
          <w:color w:val="000000" w:themeColor="text1"/>
        </w:rPr>
        <w:t xml:space="preserve">　</w:t>
      </w:r>
      <w:r w:rsidRPr="001D34FD">
        <w:rPr>
          <w:color w:val="000000" w:themeColor="text1"/>
        </w:rPr>
        <w:t>综合遮阳系数</w:t>
      </w:r>
      <w:r w:rsidRPr="001D34FD">
        <w:rPr>
          <w:color w:val="000000" w:themeColor="text1"/>
        </w:rPr>
        <w:t>overall shading coefficient of exterior window</w:t>
      </w:r>
      <w:r w:rsidRPr="001D34FD">
        <w:rPr>
          <w:color w:val="000000" w:themeColor="text1"/>
        </w:rPr>
        <w:br/>
      </w:r>
      <w:r w:rsidRPr="001D34FD">
        <w:rPr>
          <w:bCs/>
          <w:color w:val="000000" w:themeColor="text1"/>
        </w:rPr>
        <w:t xml:space="preserve">　　</w:t>
      </w:r>
      <w:r w:rsidRPr="001D34FD">
        <w:rPr>
          <w:color w:val="000000" w:themeColor="text1"/>
        </w:rPr>
        <w:t>考虑玻璃本身和建筑</w:t>
      </w:r>
      <w:hyperlink r:id="rId10" w:tooltip="遮阳装置" w:history="1">
        <w:r w:rsidRPr="001D34FD">
          <w:rPr>
            <w:color w:val="000000" w:themeColor="text1"/>
          </w:rPr>
          <w:t>遮阳装置</w:t>
        </w:r>
      </w:hyperlink>
      <w:r w:rsidRPr="001D34FD">
        <w:rPr>
          <w:color w:val="000000" w:themeColor="text1"/>
        </w:rPr>
        <w:t>综合遮阳效果的计算系数，其值为玻璃本身的遮阳系数</w:t>
      </w:r>
      <w:r w:rsidRPr="001D34FD">
        <w:rPr>
          <w:color w:val="000000" w:themeColor="text1"/>
        </w:rPr>
        <w:t>(</w:t>
      </w:r>
      <w:hyperlink r:id="rId11" w:tooltip="SC" w:history="1">
        <w:r w:rsidRPr="001D34FD">
          <w:rPr>
            <w:color w:val="000000" w:themeColor="text1"/>
          </w:rPr>
          <w:t>SC</w:t>
        </w:r>
      </w:hyperlink>
      <w:r w:rsidRPr="001D34FD">
        <w:rPr>
          <w:color w:val="000000" w:themeColor="text1"/>
        </w:rPr>
        <w:t>)</w:t>
      </w:r>
      <w:r w:rsidRPr="001D34FD">
        <w:rPr>
          <w:color w:val="000000" w:themeColor="text1"/>
        </w:rPr>
        <w:t>与遮阳系数</w:t>
      </w:r>
      <w:r w:rsidRPr="001D34FD">
        <w:rPr>
          <w:color w:val="000000" w:themeColor="text1"/>
        </w:rPr>
        <w:t>(</w:t>
      </w:r>
      <w:hyperlink r:id="rId12" w:tgtFrame="_blank" w:tooltip="SD" w:history="1">
        <w:r w:rsidRPr="001D34FD">
          <w:rPr>
            <w:color w:val="000000" w:themeColor="text1"/>
          </w:rPr>
          <w:t>SD</w:t>
        </w:r>
      </w:hyperlink>
      <w:r w:rsidRPr="001D34FD">
        <w:rPr>
          <w:color w:val="000000" w:themeColor="text1"/>
        </w:rPr>
        <w:t>)</w:t>
      </w:r>
      <w:r w:rsidRPr="001D34FD">
        <w:rPr>
          <w:color w:val="000000" w:themeColor="text1"/>
        </w:rPr>
        <w:t>的乘积。</w:t>
      </w:r>
    </w:p>
    <w:bookmarkEnd w:id="11"/>
    <w:p w:rsidR="004842A6" w:rsidRPr="001D34FD" w:rsidRDefault="003C4051">
      <w:pPr>
        <w:pStyle w:val="af3"/>
        <w:spacing w:line="240" w:lineRule="auto"/>
        <w:ind w:firstLineChars="0" w:firstLine="0"/>
        <w:rPr>
          <w:color w:val="000000" w:themeColor="text1"/>
        </w:rPr>
      </w:pPr>
      <w:r w:rsidRPr="001D34FD">
        <w:rPr>
          <w:b/>
          <w:bCs/>
          <w:color w:val="000000" w:themeColor="text1"/>
        </w:rPr>
        <w:t>2.0.4</w:t>
      </w:r>
      <w:r w:rsidRPr="001D34FD">
        <w:rPr>
          <w:bCs/>
          <w:color w:val="000000" w:themeColor="text1"/>
        </w:rPr>
        <w:t xml:space="preserve">　</w:t>
      </w:r>
      <w:r w:rsidRPr="001D34FD">
        <w:rPr>
          <w:color w:val="000000" w:themeColor="text1"/>
        </w:rPr>
        <w:t>照明功率密度</w:t>
      </w:r>
      <w:r w:rsidRPr="001D34FD">
        <w:rPr>
          <w:color w:val="000000" w:themeColor="text1"/>
        </w:rPr>
        <w:t>lighting power density (LPD)</w:t>
      </w:r>
      <w:r w:rsidRPr="001D34FD">
        <w:rPr>
          <w:color w:val="000000" w:themeColor="text1"/>
        </w:rPr>
        <w:br/>
      </w:r>
      <w:r w:rsidRPr="001D34FD">
        <w:rPr>
          <w:bCs/>
          <w:color w:val="000000" w:themeColor="text1"/>
        </w:rPr>
        <w:t xml:space="preserve">　　</w:t>
      </w:r>
      <w:r w:rsidRPr="001D34FD">
        <w:rPr>
          <w:color w:val="000000" w:themeColor="text1"/>
        </w:rPr>
        <w:t>单位面积上一般照明的安装功率（包括光源、镇流器或变压器等附属用电器件），单位为瓦特每平方米（</w:t>
      </w:r>
      <w:r w:rsidRPr="001D34FD">
        <w:rPr>
          <w:color w:val="000000" w:themeColor="text1"/>
        </w:rPr>
        <w:t>W/m</w:t>
      </w:r>
      <w:r w:rsidRPr="001D34FD">
        <w:rPr>
          <w:color w:val="000000" w:themeColor="text1"/>
          <w:vertAlign w:val="superscript"/>
        </w:rPr>
        <w:t>2</w:t>
      </w:r>
      <w:r w:rsidRPr="001D34FD">
        <w:rPr>
          <w:color w:val="000000" w:themeColor="text1"/>
        </w:rPr>
        <w:t>）。</w:t>
      </w:r>
    </w:p>
    <w:p w:rsidR="004842A6" w:rsidRPr="001D34FD" w:rsidRDefault="003C4051">
      <w:pPr>
        <w:pStyle w:val="af3"/>
        <w:spacing w:line="240" w:lineRule="auto"/>
        <w:ind w:firstLineChars="0" w:firstLine="0"/>
        <w:rPr>
          <w:color w:val="000000" w:themeColor="text1"/>
        </w:rPr>
      </w:pPr>
      <w:bookmarkStart w:id="12" w:name="_Toc338841105"/>
      <w:r w:rsidRPr="001D34FD">
        <w:rPr>
          <w:b/>
          <w:bCs/>
          <w:color w:val="000000" w:themeColor="text1"/>
        </w:rPr>
        <w:t>2.0.5</w:t>
      </w:r>
      <w:r w:rsidRPr="001D34FD">
        <w:rPr>
          <w:bCs/>
          <w:color w:val="000000" w:themeColor="text1"/>
        </w:rPr>
        <w:t xml:space="preserve">　</w:t>
      </w:r>
      <w:r w:rsidRPr="001D34FD">
        <w:rPr>
          <w:color w:val="000000" w:themeColor="text1"/>
        </w:rPr>
        <w:t>非传统水源</w:t>
      </w:r>
      <w:r w:rsidRPr="001D34FD">
        <w:rPr>
          <w:color w:val="000000" w:themeColor="text1"/>
        </w:rPr>
        <w:t xml:space="preserve">  nontraditional water source</w:t>
      </w:r>
      <w:r w:rsidRPr="001D34FD">
        <w:rPr>
          <w:color w:val="000000" w:themeColor="text1"/>
        </w:rPr>
        <w:br/>
      </w:r>
      <w:r w:rsidRPr="001D34FD">
        <w:rPr>
          <w:bCs/>
          <w:color w:val="000000" w:themeColor="text1"/>
        </w:rPr>
        <w:t xml:space="preserve">　　</w:t>
      </w:r>
      <w:r w:rsidRPr="001D34FD">
        <w:rPr>
          <w:color w:val="000000" w:themeColor="text1"/>
        </w:rPr>
        <w:t>不同于传统地表水供水和地下水供水的水源，包括再生水、雨水、海水等。</w:t>
      </w:r>
    </w:p>
    <w:p w:rsidR="004842A6" w:rsidRPr="001D34FD" w:rsidRDefault="003C4051">
      <w:pPr>
        <w:pStyle w:val="af3"/>
        <w:spacing w:line="240" w:lineRule="auto"/>
        <w:ind w:firstLineChars="0" w:firstLine="0"/>
        <w:rPr>
          <w:color w:val="000000" w:themeColor="text1"/>
        </w:rPr>
      </w:pPr>
      <w:bookmarkStart w:id="13" w:name="_Toc338841106"/>
      <w:bookmarkEnd w:id="12"/>
      <w:r w:rsidRPr="001D34FD">
        <w:rPr>
          <w:b/>
          <w:bCs/>
          <w:color w:val="000000" w:themeColor="text1"/>
        </w:rPr>
        <w:t>2.0.6</w:t>
      </w:r>
      <w:r w:rsidRPr="001D34FD">
        <w:rPr>
          <w:bCs/>
          <w:color w:val="000000" w:themeColor="text1"/>
        </w:rPr>
        <w:t xml:space="preserve">　</w:t>
      </w:r>
      <w:r w:rsidRPr="001D34FD">
        <w:rPr>
          <w:color w:val="000000" w:themeColor="text1"/>
        </w:rPr>
        <w:t>可再利用材料</w:t>
      </w:r>
      <w:r w:rsidRPr="001D34FD">
        <w:rPr>
          <w:color w:val="000000" w:themeColor="text1"/>
        </w:rPr>
        <w:t>reusable material</w:t>
      </w:r>
      <w:r w:rsidRPr="001D34FD">
        <w:rPr>
          <w:color w:val="000000" w:themeColor="text1"/>
        </w:rPr>
        <w:br/>
      </w:r>
      <w:r w:rsidRPr="001D34FD">
        <w:rPr>
          <w:bCs/>
          <w:color w:val="000000" w:themeColor="text1"/>
        </w:rPr>
        <w:t xml:space="preserve">　　</w:t>
      </w:r>
      <w:r w:rsidRPr="001D34FD">
        <w:rPr>
          <w:color w:val="000000" w:themeColor="text1"/>
        </w:rPr>
        <w:t>不改变物质形态直接进行再利用的，或经过组合、修复后直接再利用的回收材料。</w:t>
      </w:r>
    </w:p>
    <w:bookmarkEnd w:id="13"/>
    <w:p w:rsidR="004842A6" w:rsidRPr="001D34FD" w:rsidRDefault="003C4051">
      <w:pPr>
        <w:pStyle w:val="af3"/>
        <w:spacing w:line="240" w:lineRule="auto"/>
        <w:ind w:firstLineChars="0" w:firstLine="0"/>
        <w:rPr>
          <w:color w:val="000000" w:themeColor="text1"/>
        </w:rPr>
      </w:pPr>
      <w:r w:rsidRPr="001D34FD">
        <w:rPr>
          <w:b/>
          <w:bCs/>
          <w:color w:val="000000" w:themeColor="text1"/>
        </w:rPr>
        <w:t>2.0.7</w:t>
      </w:r>
      <w:r w:rsidRPr="001D34FD">
        <w:rPr>
          <w:color w:val="000000" w:themeColor="text1"/>
        </w:rPr>
        <w:t xml:space="preserve">　可再循环材料</w:t>
      </w:r>
      <w:r w:rsidRPr="001D34FD">
        <w:rPr>
          <w:color w:val="000000" w:themeColor="text1"/>
        </w:rPr>
        <w:t xml:space="preserve">  recyclable material</w:t>
      </w:r>
      <w:r w:rsidRPr="001D34FD">
        <w:rPr>
          <w:color w:val="000000" w:themeColor="text1"/>
        </w:rPr>
        <w:br/>
      </w:r>
      <w:r w:rsidRPr="001D34FD">
        <w:rPr>
          <w:color w:val="000000" w:themeColor="text1"/>
        </w:rPr>
        <w:t xml:space="preserve">　　回收后，通过改变物质形态可实现循环利用的材料。</w:t>
      </w:r>
    </w:p>
    <w:p w:rsidR="006C7E38" w:rsidRPr="001D34FD" w:rsidRDefault="003C4051">
      <w:pPr>
        <w:pStyle w:val="af3"/>
        <w:adjustRightInd w:val="0"/>
        <w:spacing w:line="240" w:lineRule="auto"/>
        <w:ind w:firstLineChars="0" w:firstLine="0"/>
        <w:rPr>
          <w:color w:val="000000" w:themeColor="text1"/>
        </w:rPr>
      </w:pPr>
      <w:bookmarkStart w:id="14" w:name="_Toc338841107"/>
      <w:r w:rsidRPr="001D34FD">
        <w:rPr>
          <w:b/>
          <w:color w:val="000000" w:themeColor="text1"/>
        </w:rPr>
        <w:t>2.0.8</w:t>
      </w:r>
      <w:r w:rsidRPr="001D34FD">
        <w:rPr>
          <w:color w:val="000000" w:themeColor="text1"/>
        </w:rPr>
        <w:t xml:space="preserve">　总挥发性有机物</w:t>
      </w:r>
      <w:r w:rsidRPr="001D34FD">
        <w:rPr>
          <w:color w:val="000000" w:themeColor="text1"/>
        </w:rPr>
        <w:t xml:space="preserve">  total volatile organic compounds (TVOC)</w:t>
      </w:r>
      <w:bookmarkEnd w:id="14"/>
    </w:p>
    <w:p w:rsidR="006C7E38" w:rsidRPr="001D34FD" w:rsidRDefault="003C4051">
      <w:pPr>
        <w:tabs>
          <w:tab w:val="left" w:pos="720"/>
        </w:tabs>
        <w:rPr>
          <w:rFonts w:ascii="Times New Roman" w:hAnsi="Times New Roman"/>
          <w:color w:val="000000" w:themeColor="text1"/>
          <w:sz w:val="24"/>
          <w:szCs w:val="24"/>
        </w:rPr>
      </w:pPr>
      <w:r w:rsidRPr="001D34FD">
        <w:rPr>
          <w:rFonts w:ascii="Times New Roman"/>
          <w:color w:val="000000" w:themeColor="text1"/>
          <w:sz w:val="24"/>
          <w:szCs w:val="24"/>
        </w:rPr>
        <w:t xml:space="preserve">　　</w:t>
      </w:r>
      <w:r w:rsidRPr="001D34FD">
        <w:rPr>
          <w:rFonts w:ascii="Times New Roman" w:hAnsi="Times New Roman"/>
          <w:color w:val="000000" w:themeColor="text1"/>
          <w:sz w:val="24"/>
          <w:szCs w:val="24"/>
        </w:rPr>
        <w:t>利用</w:t>
      </w:r>
      <w:r w:rsidRPr="001D34FD">
        <w:rPr>
          <w:rFonts w:ascii="Times New Roman" w:hAnsi="Times New Roman"/>
          <w:color w:val="000000" w:themeColor="text1"/>
          <w:sz w:val="24"/>
          <w:szCs w:val="24"/>
        </w:rPr>
        <w:t>Tenax GC</w:t>
      </w:r>
      <w:r w:rsidRPr="001D34FD">
        <w:rPr>
          <w:rFonts w:ascii="Times New Roman" w:hAnsi="Times New Roman"/>
          <w:color w:val="000000" w:themeColor="text1"/>
          <w:sz w:val="24"/>
          <w:szCs w:val="24"/>
        </w:rPr>
        <w:t>或</w:t>
      </w:r>
      <w:r w:rsidRPr="001D34FD">
        <w:rPr>
          <w:rFonts w:ascii="Times New Roman" w:hAnsi="Times New Roman"/>
          <w:color w:val="000000" w:themeColor="text1"/>
          <w:sz w:val="24"/>
          <w:szCs w:val="24"/>
        </w:rPr>
        <w:t>Tenax TA</w:t>
      </w:r>
      <w:r w:rsidRPr="001D34FD">
        <w:rPr>
          <w:rFonts w:ascii="Times New Roman" w:hAnsi="Times New Roman"/>
          <w:color w:val="000000" w:themeColor="text1"/>
          <w:sz w:val="24"/>
          <w:szCs w:val="24"/>
        </w:rPr>
        <w:t>采样，非极性色谱柱（极性指数小于</w:t>
      </w:r>
      <w:r w:rsidRPr="001D34FD">
        <w:rPr>
          <w:rFonts w:ascii="Times New Roman" w:hAnsi="Times New Roman"/>
          <w:color w:val="000000" w:themeColor="text1"/>
          <w:sz w:val="24"/>
          <w:szCs w:val="24"/>
        </w:rPr>
        <w:t>10</w:t>
      </w:r>
      <w:r w:rsidRPr="001D34FD">
        <w:rPr>
          <w:rFonts w:ascii="Times New Roman" w:hAnsi="Times New Roman"/>
          <w:color w:val="000000" w:themeColor="text1"/>
          <w:sz w:val="24"/>
          <w:szCs w:val="24"/>
        </w:rPr>
        <w:t>）进行分析，保留时间在</w:t>
      </w:r>
      <w:proofErr w:type="gramStart"/>
      <w:r w:rsidRPr="001D34FD">
        <w:rPr>
          <w:rFonts w:ascii="Times New Roman" w:hAnsi="Times New Roman"/>
          <w:color w:val="000000" w:themeColor="text1"/>
          <w:sz w:val="24"/>
          <w:szCs w:val="24"/>
        </w:rPr>
        <w:t>正己烷和正</w:t>
      </w:r>
      <w:proofErr w:type="gramEnd"/>
      <w:r w:rsidRPr="001D34FD">
        <w:rPr>
          <w:rFonts w:ascii="Times New Roman" w:hAnsi="Times New Roman"/>
          <w:color w:val="000000" w:themeColor="text1"/>
          <w:sz w:val="24"/>
          <w:szCs w:val="24"/>
        </w:rPr>
        <w:t>十六</w:t>
      </w:r>
      <w:proofErr w:type="gramStart"/>
      <w:r w:rsidRPr="001D34FD">
        <w:rPr>
          <w:rFonts w:ascii="Times New Roman" w:hAnsi="Times New Roman"/>
          <w:color w:val="000000" w:themeColor="text1"/>
          <w:sz w:val="24"/>
          <w:szCs w:val="24"/>
        </w:rPr>
        <w:t>烷</w:t>
      </w:r>
      <w:proofErr w:type="gramEnd"/>
      <w:r w:rsidRPr="001D34FD">
        <w:rPr>
          <w:rFonts w:ascii="Times New Roman" w:hAnsi="Times New Roman"/>
          <w:color w:val="000000" w:themeColor="text1"/>
          <w:sz w:val="24"/>
          <w:szCs w:val="24"/>
        </w:rPr>
        <w:t>之间的挥发性有机物。</w:t>
      </w:r>
    </w:p>
    <w:p w:rsidR="006C7E38" w:rsidRPr="001D34FD" w:rsidRDefault="003C4051">
      <w:pPr>
        <w:pStyle w:val="af3"/>
        <w:adjustRightInd w:val="0"/>
        <w:spacing w:line="240" w:lineRule="auto"/>
        <w:ind w:firstLineChars="0" w:firstLine="0"/>
        <w:rPr>
          <w:color w:val="000000" w:themeColor="text1"/>
        </w:rPr>
      </w:pPr>
      <w:bookmarkStart w:id="15" w:name="_Toc338841108"/>
      <w:r w:rsidRPr="001D34FD">
        <w:rPr>
          <w:b/>
          <w:color w:val="000000" w:themeColor="text1"/>
        </w:rPr>
        <w:t>2.0.9</w:t>
      </w:r>
      <w:r w:rsidRPr="001D34FD">
        <w:rPr>
          <w:color w:val="000000" w:themeColor="text1"/>
        </w:rPr>
        <w:t xml:space="preserve">　可吸入颗粒物</w:t>
      </w:r>
      <w:r w:rsidRPr="001D34FD">
        <w:rPr>
          <w:color w:val="000000" w:themeColor="text1"/>
        </w:rPr>
        <w:t xml:space="preserve">  inhalable particles</w:t>
      </w:r>
      <w:bookmarkEnd w:id="15"/>
      <w:r w:rsidRPr="001D34FD">
        <w:rPr>
          <w:color w:val="000000" w:themeColor="text1"/>
        </w:rPr>
        <w:br/>
      </w:r>
      <w:r w:rsidRPr="001D34FD">
        <w:rPr>
          <w:color w:val="000000" w:themeColor="text1"/>
        </w:rPr>
        <w:t xml:space="preserve">　　悬浮在空气中，空气动力学当量直径小于等于</w:t>
      </w:r>
      <w:r w:rsidRPr="001D34FD">
        <w:rPr>
          <w:color w:val="000000" w:themeColor="text1"/>
        </w:rPr>
        <w:t>10μm</w:t>
      </w:r>
      <w:r w:rsidRPr="001D34FD">
        <w:rPr>
          <w:color w:val="000000" w:themeColor="text1"/>
        </w:rPr>
        <w:t>，可通过呼吸道进入人体的颗粒物。</w:t>
      </w:r>
    </w:p>
    <w:p w:rsidR="006C7E38" w:rsidRPr="001D34FD" w:rsidRDefault="003C4051">
      <w:pPr>
        <w:pStyle w:val="af3"/>
        <w:adjustRightInd w:val="0"/>
        <w:spacing w:line="240" w:lineRule="auto"/>
        <w:ind w:firstLineChars="0" w:firstLine="0"/>
        <w:rPr>
          <w:color w:val="000000" w:themeColor="text1"/>
        </w:rPr>
      </w:pPr>
      <w:r w:rsidRPr="001D34FD">
        <w:rPr>
          <w:b/>
          <w:color w:val="000000" w:themeColor="text1"/>
        </w:rPr>
        <w:t>2.0.10</w:t>
      </w:r>
      <w:r w:rsidRPr="001D34FD">
        <w:rPr>
          <w:color w:val="000000" w:themeColor="text1"/>
        </w:rPr>
        <w:t xml:space="preserve">　建筑能源管理系统</w:t>
      </w:r>
      <w:r w:rsidRPr="001D34FD">
        <w:rPr>
          <w:color w:val="000000" w:themeColor="text1"/>
        </w:rPr>
        <w:t xml:space="preserve">  building energy management system</w:t>
      </w:r>
      <w:r w:rsidRPr="001D34FD">
        <w:rPr>
          <w:color w:val="000000" w:themeColor="text1"/>
        </w:rPr>
        <w:br/>
      </w:r>
      <w:r w:rsidRPr="001D34FD">
        <w:rPr>
          <w:color w:val="000000" w:themeColor="text1"/>
        </w:rPr>
        <w:t xml:space="preserve">　　对建筑物或者建筑群内的变配电、照明、电梯、供暖、空调、给排水等设备的能源使用状况进行检测、控制、统计、评估等的软硬件系统。</w:t>
      </w:r>
    </w:p>
    <w:p w:rsidR="004842A6" w:rsidRPr="001D34FD" w:rsidRDefault="003C4051">
      <w:pPr>
        <w:rPr>
          <w:rFonts w:ascii="Times New Roman" w:hAnsi="Times New Roman"/>
          <w:color w:val="000000" w:themeColor="text1"/>
          <w:sz w:val="32"/>
          <w:szCs w:val="32"/>
        </w:rPr>
      </w:pPr>
      <w:r w:rsidRPr="001D34FD">
        <w:rPr>
          <w:rFonts w:ascii="Times New Roman" w:hAnsi="Times New Roman"/>
          <w:color w:val="000000" w:themeColor="text1"/>
          <w:kern w:val="44"/>
        </w:rPr>
        <w:br w:type="page"/>
      </w:r>
      <w:bookmarkStart w:id="16" w:name="_Toc349912314"/>
      <w:bookmarkStart w:id="17" w:name="_Toc352657501"/>
      <w:bookmarkStart w:id="18" w:name="_Toc332121359"/>
      <w:bookmarkStart w:id="19" w:name="_Toc332121421"/>
      <w:bookmarkStart w:id="20" w:name="_Toc338841109"/>
    </w:p>
    <w:p w:rsidR="004842A6" w:rsidRPr="001D34FD" w:rsidRDefault="004842A6" w:rsidP="004842A6">
      <w:pPr>
        <w:rPr>
          <w:rFonts w:ascii="Times New Roman" w:hAnsi="Times New Roman"/>
        </w:rPr>
      </w:pPr>
    </w:p>
    <w:p w:rsidR="004842A6" w:rsidRPr="001D34FD" w:rsidRDefault="003C4051">
      <w:pPr>
        <w:jc w:val="center"/>
        <w:outlineLvl w:val="0"/>
        <w:rPr>
          <w:rFonts w:ascii="Times New Roman" w:hAnsi="Times New Roman"/>
          <w:b/>
          <w:bCs/>
          <w:color w:val="000000" w:themeColor="text1"/>
          <w:sz w:val="32"/>
          <w:szCs w:val="32"/>
        </w:rPr>
      </w:pPr>
      <w:r w:rsidRPr="001D34FD">
        <w:rPr>
          <w:rFonts w:ascii="Times New Roman" w:hAnsi="Times New Roman"/>
          <w:b/>
          <w:bCs/>
          <w:color w:val="000000" w:themeColor="text1"/>
          <w:sz w:val="32"/>
          <w:szCs w:val="32"/>
        </w:rPr>
        <w:t xml:space="preserve">3  </w:t>
      </w:r>
      <w:r w:rsidRPr="001D34FD">
        <w:rPr>
          <w:rFonts w:ascii="Times New Roman" w:hAnsi="Times New Roman"/>
          <w:b/>
          <w:bCs/>
          <w:color w:val="000000" w:themeColor="text1"/>
          <w:sz w:val="32"/>
          <w:szCs w:val="32"/>
        </w:rPr>
        <w:t>基本规定</w:t>
      </w:r>
      <w:bookmarkEnd w:id="16"/>
      <w:bookmarkEnd w:id="17"/>
    </w:p>
    <w:p w:rsidR="004842A6" w:rsidRPr="001D34FD" w:rsidRDefault="004842A6">
      <w:pPr>
        <w:widowControl/>
        <w:jc w:val="left"/>
        <w:rPr>
          <w:rFonts w:ascii="Times New Roman" w:hAnsi="Times New Roman"/>
          <w:b/>
          <w:bCs/>
          <w:color w:val="000000" w:themeColor="text1"/>
        </w:rPr>
      </w:pPr>
    </w:p>
    <w:p w:rsidR="004842A6" w:rsidRPr="001D34FD" w:rsidRDefault="003C4051">
      <w:pPr>
        <w:pStyle w:val="ae"/>
        <w:spacing w:beforeLines="0" w:after="312" w:line="240" w:lineRule="auto"/>
        <w:rPr>
          <w:color w:val="000000" w:themeColor="text1"/>
        </w:rPr>
      </w:pPr>
      <w:bookmarkStart w:id="21" w:name="_Toc349912315"/>
      <w:bookmarkStart w:id="22" w:name="_Toc352657502"/>
      <w:r w:rsidRPr="001D34FD">
        <w:rPr>
          <w:color w:val="000000" w:themeColor="text1"/>
        </w:rPr>
        <w:t xml:space="preserve">3.1  </w:t>
      </w:r>
      <w:r w:rsidRPr="001D34FD">
        <w:rPr>
          <w:color w:val="000000" w:themeColor="text1"/>
        </w:rPr>
        <w:t>基本要求</w:t>
      </w:r>
      <w:bookmarkEnd w:id="21"/>
      <w:bookmarkEnd w:id="22"/>
    </w:p>
    <w:p w:rsidR="004842A6" w:rsidRPr="001D34FD" w:rsidRDefault="004842A6">
      <w:pPr>
        <w:ind w:firstLine="422"/>
        <w:rPr>
          <w:rFonts w:ascii="Times New Roman" w:hAnsi="Times New Roman"/>
          <w:b/>
          <w:bCs/>
          <w:color w:val="000000" w:themeColor="text1"/>
        </w:rPr>
      </w:pPr>
    </w:p>
    <w:p w:rsidR="004842A6" w:rsidRPr="001D34FD" w:rsidRDefault="003C4051">
      <w:pPr>
        <w:pStyle w:val="af3"/>
        <w:spacing w:line="240" w:lineRule="auto"/>
        <w:ind w:firstLineChars="0" w:firstLine="0"/>
        <w:rPr>
          <w:color w:val="000000" w:themeColor="text1"/>
        </w:rPr>
      </w:pPr>
      <w:r w:rsidRPr="001D34FD">
        <w:rPr>
          <w:b/>
          <w:bCs/>
          <w:color w:val="000000" w:themeColor="text1"/>
        </w:rPr>
        <w:t>3.1.1</w:t>
      </w:r>
      <w:r w:rsidRPr="001D34FD">
        <w:rPr>
          <w:b/>
          <w:bCs/>
          <w:color w:val="000000" w:themeColor="text1"/>
        </w:rPr>
        <w:t xml:space="preserve">　</w:t>
      </w:r>
      <w:r w:rsidRPr="001D34FD">
        <w:rPr>
          <w:color w:val="000000" w:themeColor="text1"/>
        </w:rPr>
        <w:t>绿色商店建筑的评价以商店建筑和综合建筑中的商店区域为评价对象。</w:t>
      </w:r>
    </w:p>
    <w:p w:rsidR="004842A6" w:rsidRPr="001D34FD" w:rsidRDefault="003C4051">
      <w:pPr>
        <w:pStyle w:val="af3"/>
        <w:spacing w:line="240" w:lineRule="auto"/>
        <w:ind w:firstLineChars="0" w:firstLine="0"/>
        <w:rPr>
          <w:color w:val="000000" w:themeColor="text1"/>
        </w:rPr>
      </w:pPr>
      <w:r w:rsidRPr="001D34FD">
        <w:rPr>
          <w:b/>
          <w:bCs/>
          <w:color w:val="000000" w:themeColor="text1"/>
        </w:rPr>
        <w:t>3.1.2</w:t>
      </w:r>
      <w:r w:rsidRPr="001D34FD">
        <w:rPr>
          <w:b/>
          <w:bCs/>
          <w:color w:val="000000" w:themeColor="text1"/>
        </w:rPr>
        <w:t xml:space="preserve">　</w:t>
      </w:r>
      <w:r w:rsidRPr="001D34FD">
        <w:rPr>
          <w:color w:val="000000" w:themeColor="text1"/>
        </w:rPr>
        <w:t>绿色商店建筑的评价分为设计评价和运行评价。设计评价应在</w:t>
      </w:r>
      <w:r w:rsidRPr="001D34FD">
        <w:rPr>
          <w:color w:val="000000" w:themeColor="text1"/>
          <w:kern w:val="0"/>
        </w:rPr>
        <w:t>建筑工程施工图设计文件审查</w:t>
      </w:r>
      <w:r w:rsidRPr="001D34FD">
        <w:rPr>
          <w:color w:val="000000" w:themeColor="text1"/>
        </w:rPr>
        <w:t>通过后进行，运行评价应在建筑通过竣工验收并投入使用一年后进行。</w:t>
      </w:r>
    </w:p>
    <w:p w:rsidR="004842A6" w:rsidRPr="001D34FD" w:rsidRDefault="003C4051">
      <w:pPr>
        <w:pStyle w:val="af3"/>
        <w:spacing w:line="240" w:lineRule="auto"/>
        <w:ind w:firstLineChars="0" w:firstLine="0"/>
        <w:rPr>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1D34FD">
          <w:rPr>
            <w:b/>
            <w:bCs/>
            <w:color w:val="000000" w:themeColor="text1"/>
          </w:rPr>
          <w:t>3.1.3</w:t>
        </w:r>
        <w:r w:rsidRPr="001D34FD">
          <w:rPr>
            <w:b/>
            <w:bCs/>
            <w:color w:val="000000" w:themeColor="text1"/>
          </w:rPr>
          <w:t xml:space="preserve">　</w:t>
        </w:r>
      </w:smartTag>
      <w:r w:rsidRPr="001D34FD">
        <w:rPr>
          <w:color w:val="000000" w:themeColor="text1"/>
        </w:rPr>
        <w:t>申请评价方应进行建筑全寿命</w:t>
      </w:r>
      <w:proofErr w:type="gramStart"/>
      <w:r w:rsidRPr="001D34FD">
        <w:rPr>
          <w:color w:val="000000" w:themeColor="text1"/>
        </w:rPr>
        <w:t>期技术</w:t>
      </w:r>
      <w:proofErr w:type="gramEnd"/>
      <w:r w:rsidRPr="001D34FD">
        <w:rPr>
          <w:color w:val="000000" w:themeColor="text1"/>
        </w:rPr>
        <w:t>和经济分析，合理确定建筑规模，选用适当的建筑技术、设备和材料，对规划、设计、施工、运行阶段进行全过程控制，并提交相应分析、测试报告和相关文档。</w:t>
      </w:r>
    </w:p>
    <w:p w:rsidR="004842A6" w:rsidRPr="001D34FD" w:rsidRDefault="003C4051">
      <w:pPr>
        <w:pStyle w:val="af3"/>
        <w:spacing w:line="240" w:lineRule="auto"/>
        <w:ind w:firstLineChars="0" w:firstLine="0"/>
        <w:rPr>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1D34FD">
          <w:rPr>
            <w:b/>
            <w:bCs/>
            <w:color w:val="000000" w:themeColor="text1"/>
          </w:rPr>
          <w:t>3.1.4</w:t>
        </w:r>
        <w:r w:rsidRPr="001D34FD">
          <w:rPr>
            <w:b/>
            <w:bCs/>
            <w:color w:val="000000" w:themeColor="text1"/>
          </w:rPr>
          <w:t xml:space="preserve">　</w:t>
        </w:r>
      </w:smartTag>
      <w:r w:rsidRPr="001D34FD">
        <w:rPr>
          <w:color w:val="000000" w:themeColor="text1"/>
        </w:rPr>
        <w:t>评价机构应按本标准的有关要求，对申请评价方提交的报告、文档进行审查，出具评价报告，确定等级。对申请运行评价的建筑，尚应进行现场考察。</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3.1.1</w:t>
      </w:r>
      <w:r w:rsidRPr="001D34FD">
        <w:rPr>
          <w:rFonts w:ascii="Times New Roman" w:hAnsi="Times New Roman"/>
          <w:b/>
          <w:bCs/>
          <w:color w:val="000000" w:themeColor="text1"/>
        </w:rPr>
        <w:t xml:space="preserve">　</w:t>
      </w:r>
      <w:r w:rsidRPr="001D34FD">
        <w:rPr>
          <w:rFonts w:ascii="Times New Roman" w:hAnsi="Times New Roman"/>
          <w:color w:val="000000" w:themeColor="text1"/>
        </w:rPr>
        <w:t>绿色商店建筑的评价，首先应基于评价对象的功能要求。考虑到综合楼中的单层商业等业态，故在国家标准《绿色建筑评价标准》</w:t>
      </w:r>
      <w:r w:rsidRPr="001D34FD">
        <w:rPr>
          <w:rFonts w:ascii="Times New Roman" w:hAnsi="Times New Roman"/>
          <w:color w:val="000000" w:themeColor="text1"/>
        </w:rPr>
        <w:t>GB/T 50378-201x</w:t>
      </w:r>
      <w:r w:rsidRPr="001D34FD">
        <w:rPr>
          <w:rFonts w:ascii="Times New Roman" w:hAnsi="Times New Roman"/>
          <w:color w:val="000000" w:themeColor="text1"/>
        </w:rPr>
        <w:t>相关规定的基础上，补充将综合性建筑中的商店区域作为绿色商店建筑的评价对象。</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3.1.2</w:t>
      </w:r>
      <w:r w:rsidRPr="001D34FD">
        <w:rPr>
          <w:rFonts w:ascii="Times New Roman" w:hAnsi="Times New Roman"/>
          <w:b/>
          <w:bCs/>
          <w:color w:val="000000" w:themeColor="text1"/>
        </w:rPr>
        <w:t xml:space="preserve">　</w:t>
      </w:r>
      <w:r w:rsidRPr="001D34FD">
        <w:rPr>
          <w:rFonts w:ascii="Times New Roman" w:hAnsi="Times New Roman"/>
          <w:color w:val="000000" w:themeColor="text1"/>
        </w:rPr>
        <w:t>根据绿色商店建筑发展的实际需求，结合目前有关管理制度，</w:t>
      </w:r>
      <w:r w:rsidR="003B2143" w:rsidRPr="001D34FD">
        <w:rPr>
          <w:rFonts w:ascii="Times New Roman" w:hAnsi="Times New Roman"/>
          <w:color w:val="000000" w:themeColor="text1"/>
        </w:rPr>
        <w:t>本标准</w:t>
      </w:r>
      <w:r w:rsidRPr="001D34FD">
        <w:rPr>
          <w:rFonts w:ascii="Times New Roman" w:hAnsi="Times New Roman"/>
          <w:color w:val="000000" w:themeColor="text1"/>
        </w:rPr>
        <w:t>将绿色商店建筑的评价分为设计评价和运行评价，增加了对建筑规划设计的四节</w:t>
      </w:r>
      <w:proofErr w:type="gramStart"/>
      <w:r w:rsidRPr="001D34FD">
        <w:rPr>
          <w:rFonts w:ascii="Times New Roman" w:hAnsi="Times New Roman"/>
          <w:color w:val="000000" w:themeColor="text1"/>
        </w:rPr>
        <w:t>一</w:t>
      </w:r>
      <w:proofErr w:type="gramEnd"/>
      <w:r w:rsidRPr="001D34FD">
        <w:rPr>
          <w:rFonts w:ascii="Times New Roman" w:hAnsi="Times New Roman"/>
          <w:color w:val="000000" w:themeColor="text1"/>
        </w:rPr>
        <w:t>环保性能评价。</w:t>
      </w:r>
    </w:p>
    <w:p w:rsidR="004842A6" w:rsidRPr="001D34FD" w:rsidRDefault="003B2143">
      <w:pPr>
        <w:ind w:firstLineChars="200" w:firstLine="420"/>
        <w:rPr>
          <w:rFonts w:ascii="Times New Roman" w:hAnsi="Times New Roman"/>
          <w:color w:val="000000" w:themeColor="text1"/>
        </w:rPr>
      </w:pPr>
      <w:r w:rsidRPr="001D34FD">
        <w:rPr>
          <w:rFonts w:ascii="Times New Roman" w:hAnsi="Times New Roman"/>
          <w:color w:val="000000" w:themeColor="text1"/>
        </w:rPr>
        <w:t>根据绿色商店建筑发展的实际需求，参考国外开展绿色商店建筑评价的情况，结合目前有关管理制度，增加了对建筑规划设计的四节</w:t>
      </w:r>
      <w:proofErr w:type="gramStart"/>
      <w:r w:rsidRPr="001D34FD">
        <w:rPr>
          <w:rFonts w:ascii="Times New Roman" w:hAnsi="Times New Roman"/>
          <w:color w:val="000000" w:themeColor="text1"/>
        </w:rPr>
        <w:t>一</w:t>
      </w:r>
      <w:proofErr w:type="gramEnd"/>
      <w:r w:rsidRPr="001D34FD">
        <w:rPr>
          <w:rFonts w:ascii="Times New Roman" w:hAnsi="Times New Roman"/>
          <w:color w:val="000000" w:themeColor="text1"/>
        </w:rPr>
        <w:t>环保性能评价，同时也将绿色商店建筑评价划分为</w:t>
      </w:r>
      <w:r w:rsidRPr="001D34FD">
        <w:rPr>
          <w:rFonts w:ascii="Times New Roman" w:hAnsi="Times New Roman"/>
          <w:color w:val="000000" w:themeColor="text1"/>
        </w:rPr>
        <w:t>“</w:t>
      </w:r>
      <w:r w:rsidRPr="001D34FD">
        <w:rPr>
          <w:rFonts w:ascii="Times New Roman" w:hAnsi="Times New Roman"/>
          <w:color w:val="000000" w:themeColor="text1"/>
        </w:rPr>
        <w:t>设计评价</w:t>
      </w:r>
      <w:r w:rsidRPr="001D34FD">
        <w:rPr>
          <w:rFonts w:ascii="Times New Roman" w:hAnsi="Times New Roman"/>
          <w:color w:val="000000" w:themeColor="text1"/>
        </w:rPr>
        <w:t>”</w:t>
      </w:r>
      <w:r w:rsidRPr="001D34FD">
        <w:rPr>
          <w:rFonts w:ascii="Times New Roman" w:hAnsi="Times New Roman"/>
          <w:color w:val="000000" w:themeColor="text1"/>
        </w:rPr>
        <w:t>和</w:t>
      </w:r>
      <w:r w:rsidRPr="001D34FD">
        <w:rPr>
          <w:rFonts w:ascii="Times New Roman" w:hAnsi="Times New Roman"/>
          <w:color w:val="000000" w:themeColor="text1"/>
        </w:rPr>
        <w:t>“</w:t>
      </w:r>
      <w:r w:rsidRPr="001D34FD">
        <w:rPr>
          <w:rFonts w:ascii="Times New Roman" w:hAnsi="Times New Roman"/>
          <w:color w:val="000000" w:themeColor="text1"/>
        </w:rPr>
        <w:t>运行评价</w:t>
      </w:r>
      <w:r w:rsidRPr="001D34FD">
        <w:rPr>
          <w:rFonts w:ascii="Times New Roman" w:hAnsi="Times New Roman"/>
          <w:color w:val="000000" w:themeColor="text1"/>
        </w:rPr>
        <w:t>”</w:t>
      </w:r>
      <w:r w:rsidRPr="001D34FD">
        <w:rPr>
          <w:rFonts w:ascii="Times New Roman" w:hAnsi="Times New Roman"/>
          <w:color w:val="000000" w:themeColor="text1"/>
        </w:rPr>
        <w:t>。</w:t>
      </w:r>
      <w:r w:rsidR="003C4051" w:rsidRPr="001D34FD">
        <w:rPr>
          <w:rFonts w:ascii="Times New Roman" w:hAnsi="Times New Roman"/>
          <w:color w:val="000000" w:themeColor="text1"/>
        </w:rPr>
        <w:t>设计评价的重点在绿色商店建筑采取的</w:t>
      </w:r>
      <w:r w:rsidR="003C4051" w:rsidRPr="001D34FD">
        <w:rPr>
          <w:rFonts w:ascii="Times New Roman" w:hAnsi="Times New Roman"/>
          <w:color w:val="000000" w:themeColor="text1"/>
        </w:rPr>
        <w:t>“</w:t>
      </w:r>
      <w:r w:rsidR="003C4051" w:rsidRPr="001D34FD">
        <w:rPr>
          <w:rFonts w:ascii="Times New Roman" w:hAnsi="Times New Roman"/>
          <w:color w:val="000000" w:themeColor="text1"/>
        </w:rPr>
        <w:t>绿色措施</w:t>
      </w:r>
      <w:r w:rsidR="003C4051" w:rsidRPr="001D34FD">
        <w:rPr>
          <w:rFonts w:ascii="Times New Roman" w:hAnsi="Times New Roman"/>
          <w:color w:val="000000" w:themeColor="text1"/>
        </w:rPr>
        <w:t>”</w:t>
      </w:r>
      <w:r w:rsidR="003C4051" w:rsidRPr="001D34FD">
        <w:rPr>
          <w:rFonts w:ascii="Times New Roman" w:hAnsi="Times New Roman"/>
          <w:color w:val="000000" w:themeColor="text1"/>
        </w:rPr>
        <w:t>和预期效果上，而运行评价则不仅要评价</w:t>
      </w:r>
      <w:r w:rsidR="003C4051" w:rsidRPr="001D34FD">
        <w:rPr>
          <w:rFonts w:ascii="Times New Roman" w:hAnsi="Times New Roman"/>
          <w:color w:val="000000" w:themeColor="text1"/>
        </w:rPr>
        <w:t>“</w:t>
      </w:r>
      <w:r w:rsidR="003C4051" w:rsidRPr="001D34FD">
        <w:rPr>
          <w:rFonts w:ascii="Times New Roman" w:hAnsi="Times New Roman"/>
          <w:color w:val="000000" w:themeColor="text1"/>
        </w:rPr>
        <w:t>绿色措施</w:t>
      </w:r>
      <w:r w:rsidR="003C4051" w:rsidRPr="001D34FD">
        <w:rPr>
          <w:rFonts w:ascii="Times New Roman" w:hAnsi="Times New Roman"/>
          <w:color w:val="000000" w:themeColor="text1"/>
        </w:rPr>
        <w:t>”</w:t>
      </w:r>
      <w:r w:rsidR="003C4051" w:rsidRPr="001D34FD">
        <w:rPr>
          <w:rFonts w:ascii="Times New Roman" w:hAnsi="Times New Roman"/>
          <w:color w:val="000000" w:themeColor="text1"/>
        </w:rPr>
        <w:t>，而且要评价这些</w:t>
      </w:r>
      <w:r w:rsidR="003C4051" w:rsidRPr="001D34FD">
        <w:rPr>
          <w:rFonts w:ascii="Times New Roman" w:hAnsi="Times New Roman"/>
          <w:color w:val="000000" w:themeColor="text1"/>
        </w:rPr>
        <w:t>“</w:t>
      </w:r>
      <w:r w:rsidR="003C4051" w:rsidRPr="001D34FD">
        <w:rPr>
          <w:rFonts w:ascii="Times New Roman" w:hAnsi="Times New Roman"/>
          <w:color w:val="000000" w:themeColor="text1"/>
        </w:rPr>
        <w:t>绿色措施</w:t>
      </w:r>
      <w:r w:rsidR="003C4051" w:rsidRPr="001D34FD">
        <w:rPr>
          <w:rFonts w:ascii="Times New Roman" w:hAnsi="Times New Roman"/>
          <w:color w:val="000000" w:themeColor="text1"/>
        </w:rPr>
        <w:t>”</w:t>
      </w:r>
      <w:r w:rsidR="003C4051" w:rsidRPr="001D34FD">
        <w:rPr>
          <w:rFonts w:ascii="Times New Roman" w:hAnsi="Times New Roman"/>
          <w:color w:val="000000" w:themeColor="text1"/>
        </w:rPr>
        <w:t>所产生的实际效果。除此之外，运行评价还关注绿色商店建筑在施工过程中留下的</w:t>
      </w:r>
      <w:r w:rsidR="003C4051" w:rsidRPr="001D34FD">
        <w:rPr>
          <w:rFonts w:ascii="Times New Roman" w:hAnsi="Times New Roman"/>
          <w:color w:val="000000" w:themeColor="text1"/>
        </w:rPr>
        <w:t>“</w:t>
      </w:r>
      <w:r w:rsidR="003C4051" w:rsidRPr="001D34FD">
        <w:rPr>
          <w:rFonts w:ascii="Times New Roman" w:hAnsi="Times New Roman"/>
          <w:color w:val="000000" w:themeColor="text1"/>
        </w:rPr>
        <w:t>绿色足迹</w:t>
      </w:r>
      <w:r w:rsidR="003C4051" w:rsidRPr="001D34FD">
        <w:rPr>
          <w:rFonts w:ascii="Times New Roman" w:hAnsi="Times New Roman"/>
          <w:color w:val="000000" w:themeColor="text1"/>
        </w:rPr>
        <w:t>”</w:t>
      </w:r>
      <w:r w:rsidR="003C4051" w:rsidRPr="001D34FD">
        <w:rPr>
          <w:rFonts w:ascii="Times New Roman" w:hAnsi="Times New Roman"/>
          <w:color w:val="000000" w:themeColor="text1"/>
        </w:rPr>
        <w:t>，</w:t>
      </w:r>
      <w:r w:rsidRPr="001D34FD">
        <w:rPr>
          <w:rFonts w:ascii="Times New Roman" w:hAnsi="Times New Roman"/>
          <w:color w:val="000000" w:themeColor="text1"/>
        </w:rPr>
        <w:t>以及</w:t>
      </w:r>
      <w:r w:rsidR="003C4051" w:rsidRPr="001D34FD">
        <w:rPr>
          <w:rFonts w:ascii="Times New Roman" w:hAnsi="Times New Roman"/>
          <w:color w:val="000000" w:themeColor="text1"/>
        </w:rPr>
        <w:t>绿色商店建筑正常运行后的科学管理。简言之，</w:t>
      </w:r>
      <w:r w:rsidR="003C4051" w:rsidRPr="001D34FD">
        <w:rPr>
          <w:rFonts w:ascii="Times New Roman" w:hAnsi="Times New Roman"/>
          <w:color w:val="000000" w:themeColor="text1"/>
        </w:rPr>
        <w:t>“</w:t>
      </w:r>
      <w:r w:rsidR="003C4051" w:rsidRPr="001D34FD">
        <w:rPr>
          <w:rFonts w:ascii="Times New Roman" w:hAnsi="Times New Roman"/>
          <w:color w:val="000000" w:themeColor="text1"/>
        </w:rPr>
        <w:t>设计评价</w:t>
      </w:r>
      <w:r w:rsidR="003C4051" w:rsidRPr="001D34FD">
        <w:rPr>
          <w:rFonts w:ascii="Times New Roman" w:hAnsi="Times New Roman"/>
          <w:color w:val="000000" w:themeColor="text1"/>
        </w:rPr>
        <w:t>”</w:t>
      </w:r>
      <w:r w:rsidR="003C4051" w:rsidRPr="001D34FD">
        <w:rPr>
          <w:rFonts w:ascii="Times New Roman" w:hAnsi="Times New Roman"/>
          <w:color w:val="000000" w:themeColor="text1"/>
        </w:rPr>
        <w:t>所评的是建筑的绿色设计，</w:t>
      </w:r>
      <w:r w:rsidR="003C4051" w:rsidRPr="001D34FD">
        <w:rPr>
          <w:rFonts w:ascii="Times New Roman" w:hAnsi="Times New Roman"/>
          <w:color w:val="000000" w:themeColor="text1"/>
        </w:rPr>
        <w:t>“</w:t>
      </w:r>
      <w:r w:rsidR="003C4051" w:rsidRPr="001D34FD">
        <w:rPr>
          <w:rFonts w:ascii="Times New Roman" w:hAnsi="Times New Roman"/>
          <w:color w:val="000000" w:themeColor="text1"/>
        </w:rPr>
        <w:t>运行评价</w:t>
      </w:r>
      <w:r w:rsidR="003C4051" w:rsidRPr="001D34FD">
        <w:rPr>
          <w:rFonts w:ascii="Times New Roman" w:hAnsi="Times New Roman"/>
          <w:color w:val="000000" w:themeColor="text1"/>
        </w:rPr>
        <w:t>”</w:t>
      </w:r>
      <w:r w:rsidR="003C4051" w:rsidRPr="001D34FD">
        <w:rPr>
          <w:rFonts w:ascii="Times New Roman" w:hAnsi="Times New Roman"/>
          <w:color w:val="000000" w:themeColor="text1"/>
        </w:rPr>
        <w:t>所评的是已投入运行的绿色商店建筑。</w:t>
      </w:r>
    </w:p>
    <w:p w:rsidR="004842A6" w:rsidRPr="001D34FD" w:rsidRDefault="003C4051">
      <w:pPr>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1D34FD">
          <w:rPr>
            <w:rFonts w:ascii="Times New Roman" w:hAnsi="Times New Roman"/>
            <w:color w:val="000000" w:themeColor="text1"/>
          </w:rPr>
          <w:t>3.1.3</w:t>
        </w:r>
        <w:r w:rsidRPr="001D34FD">
          <w:rPr>
            <w:rFonts w:ascii="Times New Roman" w:hAnsi="Times New Roman"/>
            <w:b/>
            <w:bCs/>
            <w:color w:val="000000" w:themeColor="text1"/>
          </w:rPr>
          <w:t xml:space="preserve">　</w:t>
        </w:r>
      </w:smartTag>
      <w:r w:rsidRPr="001D34FD">
        <w:rPr>
          <w:rFonts w:ascii="Times New Roman" w:hAnsi="Times New Roman"/>
          <w:color w:val="000000" w:themeColor="text1"/>
        </w:rPr>
        <w:t>申请评价方依据有关管理制度文件确定。本条对申请评价方的相关工作提出要求。绿色商店建筑注重全寿命期内能源资源节约与环境保护的性能，申请评价方应对建筑全寿命期内各个阶段进行控制，综合考虑性能、安全、耐久、经济、美观等因素，优化建筑技术、设备和材料选用，综合评估建筑规模、建筑技术与投资之间的总体平衡，并按本标准的要求提交相应分析、测试报告和相关文档。</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3.1.4</w:t>
      </w:r>
      <w:r w:rsidRPr="001D34FD">
        <w:rPr>
          <w:rFonts w:ascii="Times New Roman" w:hAnsi="Times New Roman"/>
          <w:b/>
          <w:bCs/>
          <w:color w:val="000000" w:themeColor="text1"/>
        </w:rPr>
        <w:t xml:space="preserve">　</w:t>
      </w:r>
      <w:r w:rsidRPr="001D34FD">
        <w:rPr>
          <w:rFonts w:ascii="Times New Roman" w:hAnsi="Times New Roman"/>
          <w:color w:val="000000" w:themeColor="text1"/>
        </w:rPr>
        <w:t>绿色商店建筑评价机构</w:t>
      </w:r>
      <w:r w:rsidR="003B2143" w:rsidRPr="001D34FD">
        <w:rPr>
          <w:rFonts w:ascii="Times New Roman" w:hAnsi="Times New Roman"/>
          <w:color w:val="000000" w:themeColor="text1"/>
        </w:rPr>
        <w:t>应</w:t>
      </w:r>
      <w:r w:rsidRPr="001D34FD">
        <w:rPr>
          <w:rFonts w:ascii="Times New Roman" w:hAnsi="Times New Roman"/>
          <w:color w:val="000000" w:themeColor="text1"/>
        </w:rPr>
        <w:t>依据有关管理制度文件确定。本条对绿色商店建筑评价机构的相关工作提出要求。绿色商店建筑评价机构应按照本标准的有关要求审查申请评价方提交的报告、文档，并在评价报告中确定等级。对申请运行评价的建筑，评价机构还应组织现场考察，进一步审核规划设计要求的落实情况以及建筑的实际性能和运行效果。</w:t>
      </w:r>
    </w:p>
    <w:p w:rsidR="004842A6" w:rsidRPr="001D34FD" w:rsidRDefault="004842A6">
      <w:pPr>
        <w:ind w:firstLine="422"/>
        <w:rPr>
          <w:rFonts w:ascii="Times New Roman" w:hAnsi="Times New Roman"/>
          <w:b/>
          <w:bCs/>
          <w:color w:val="000000" w:themeColor="text1"/>
        </w:rPr>
      </w:pPr>
    </w:p>
    <w:p w:rsidR="004842A6" w:rsidRPr="001D34FD" w:rsidRDefault="003C4051">
      <w:pPr>
        <w:pStyle w:val="ae"/>
        <w:spacing w:beforeLines="0" w:after="312" w:line="240" w:lineRule="auto"/>
        <w:rPr>
          <w:color w:val="000000" w:themeColor="text1"/>
        </w:rPr>
      </w:pPr>
      <w:bookmarkStart w:id="23" w:name="_Toc349912316"/>
      <w:bookmarkStart w:id="24" w:name="_Toc352657503"/>
      <w:r w:rsidRPr="001D34FD">
        <w:rPr>
          <w:color w:val="000000" w:themeColor="text1"/>
        </w:rPr>
        <w:t xml:space="preserve">3.2  </w:t>
      </w:r>
      <w:r w:rsidRPr="001D34FD">
        <w:rPr>
          <w:color w:val="000000" w:themeColor="text1"/>
        </w:rPr>
        <w:t>评价与等级划分</w:t>
      </w:r>
      <w:bookmarkEnd w:id="23"/>
      <w:bookmarkEnd w:id="24"/>
    </w:p>
    <w:p w:rsidR="004842A6" w:rsidRPr="001D34FD" w:rsidRDefault="004842A6">
      <w:pPr>
        <w:ind w:firstLine="422"/>
        <w:rPr>
          <w:rFonts w:ascii="Times New Roman" w:hAnsi="Times New Roman"/>
          <w:b/>
          <w:bCs/>
          <w:color w:val="000000" w:themeColor="text1"/>
        </w:rPr>
      </w:pPr>
    </w:p>
    <w:p w:rsidR="004842A6" w:rsidRPr="001D34FD" w:rsidRDefault="003C4051">
      <w:pPr>
        <w:pStyle w:val="af3"/>
        <w:spacing w:line="240" w:lineRule="auto"/>
        <w:ind w:firstLineChars="0" w:firstLine="0"/>
        <w:rPr>
          <w:color w:val="000000" w:themeColor="text1"/>
        </w:rPr>
      </w:pPr>
      <w:r w:rsidRPr="001D34FD">
        <w:rPr>
          <w:b/>
          <w:bCs/>
          <w:color w:val="000000" w:themeColor="text1"/>
        </w:rPr>
        <w:t>3.2.1</w:t>
      </w:r>
      <w:r w:rsidRPr="001D34FD">
        <w:rPr>
          <w:b/>
          <w:bCs/>
          <w:color w:val="000000" w:themeColor="text1"/>
        </w:rPr>
        <w:t xml:space="preserve">　</w:t>
      </w:r>
      <w:r w:rsidRPr="001D34FD">
        <w:rPr>
          <w:color w:val="000000" w:themeColor="text1"/>
        </w:rPr>
        <w:t>绿色商店建筑评价指标体系由节地与室外环境、节能与能源利用、节水与水资源利用、节材与材料资源利用、室内环境质量、施工管理、运行管理七类指标组成。施工管理和运行管理两类指标不参与设计评价。每类指标均包括控制项和评分项。为鼓励绿色建筑技术、管理的提升和创新，评价指标体系还统一设置加分项。</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3.2.1</w:t>
      </w:r>
      <w:r w:rsidRPr="001D34FD">
        <w:rPr>
          <w:rFonts w:ascii="Times New Roman" w:hAnsi="Times New Roman"/>
          <w:b/>
          <w:bCs/>
          <w:color w:val="000000" w:themeColor="text1"/>
        </w:rPr>
        <w:t xml:space="preserve">　</w:t>
      </w:r>
      <w:r w:rsidRPr="001D34FD">
        <w:rPr>
          <w:rFonts w:ascii="Times New Roman" w:hAnsi="Times New Roman"/>
          <w:color w:val="000000" w:themeColor="text1"/>
        </w:rPr>
        <w:t>本标准设置的七类指标，基本覆盖了建筑全寿命期内各环节。同时，控制项、评分项、加分项的指标类型设置，也与国家标准《绿色建筑评价标准》</w:t>
      </w:r>
      <w:r w:rsidRPr="001D34FD">
        <w:rPr>
          <w:rFonts w:ascii="Times New Roman" w:hAnsi="Times New Roman"/>
          <w:color w:val="000000" w:themeColor="text1"/>
        </w:rPr>
        <w:t>GB/T 50378-201x</w:t>
      </w:r>
      <w:r w:rsidRPr="001D34FD">
        <w:rPr>
          <w:rFonts w:ascii="Times New Roman" w:hAnsi="Times New Roman"/>
          <w:color w:val="000000" w:themeColor="text1"/>
        </w:rPr>
        <w:t>相关规定保持一致。</w:t>
      </w:r>
    </w:p>
    <w:p w:rsidR="004842A6" w:rsidRPr="001D34FD" w:rsidRDefault="003C4051">
      <w:pPr>
        <w:pStyle w:val="af3"/>
        <w:spacing w:line="240" w:lineRule="auto"/>
        <w:ind w:firstLineChars="0" w:firstLine="0"/>
        <w:rPr>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1D34FD">
          <w:rPr>
            <w:b/>
            <w:bCs/>
            <w:color w:val="000000" w:themeColor="text1"/>
          </w:rPr>
          <w:t>3.2.2</w:t>
        </w:r>
        <w:r w:rsidRPr="001D34FD">
          <w:rPr>
            <w:b/>
            <w:bCs/>
            <w:color w:val="000000" w:themeColor="text1"/>
          </w:rPr>
          <w:t xml:space="preserve">　</w:t>
        </w:r>
      </w:smartTag>
      <w:r w:rsidRPr="001D34FD">
        <w:rPr>
          <w:color w:val="000000" w:themeColor="text1"/>
        </w:rPr>
        <w:t>控制项的评定结果为满足或不满足；评分项和加分项的评定结果均为某得分值或不得分。</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1D34FD">
          <w:rPr>
            <w:rFonts w:ascii="Times New Roman" w:hAnsi="Times New Roman"/>
            <w:color w:val="000000" w:themeColor="text1"/>
          </w:rPr>
          <w:t>3.2.2</w:t>
        </w:r>
        <w:r w:rsidRPr="001D34FD">
          <w:rPr>
            <w:rFonts w:ascii="Times New Roman" w:hAnsi="Times New Roman"/>
            <w:b/>
            <w:bCs/>
            <w:color w:val="000000" w:themeColor="text1"/>
          </w:rPr>
          <w:t xml:space="preserve">　</w:t>
        </w:r>
      </w:smartTag>
      <w:r w:rsidRPr="001D34FD">
        <w:rPr>
          <w:rFonts w:ascii="Times New Roman" w:hAnsi="Times New Roman"/>
          <w:color w:val="000000" w:themeColor="text1"/>
        </w:rPr>
        <w:t>控制项、评分项、加分项的评价同国家标准</w:t>
      </w:r>
      <w:r w:rsidRPr="001D34FD">
        <w:rPr>
          <w:rFonts w:ascii="Times New Roman"/>
          <w:color w:val="000000" w:themeColor="text1"/>
          <w:kern w:val="0"/>
        </w:rPr>
        <w:t>《绿色建筑评价标准》</w:t>
      </w:r>
      <w:r w:rsidRPr="001D34FD">
        <w:rPr>
          <w:rFonts w:ascii="Times New Roman" w:hAnsi="Times New Roman"/>
          <w:color w:val="000000" w:themeColor="text1"/>
        </w:rPr>
        <w:t>GB/T 50378</w:t>
      </w:r>
      <w:r w:rsidR="001076BA" w:rsidRPr="001D34FD">
        <w:rPr>
          <w:rFonts w:ascii="Times New Roman"/>
          <w:color w:val="000000" w:themeColor="text1"/>
          <w:kern w:val="0"/>
        </w:rPr>
        <w:t>（修订稿）</w:t>
      </w:r>
      <w:r w:rsidR="001076BA" w:rsidRPr="001D34FD">
        <w:rPr>
          <w:rFonts w:ascii="Times New Roman" w:hAnsi="Times New Roman"/>
          <w:color w:val="000000" w:themeColor="text1"/>
        </w:rPr>
        <w:t>保持一致</w:t>
      </w:r>
      <w:r w:rsidRPr="001D34FD">
        <w:rPr>
          <w:rFonts w:ascii="Times New Roman" w:hAnsi="Times New Roman"/>
          <w:color w:val="000000" w:themeColor="text1"/>
        </w:rPr>
        <w:t>。评分项的评价，依据评价条文的规定确定得分或不得分，得分时根据需要对具体评分子项确定得分值，或根据具体达标程度确定得分值。加分项的评价，依据评价条文的规定确定得分或不得分。</w:t>
      </w:r>
    </w:p>
    <w:p w:rsidR="004842A6" w:rsidRPr="001D34FD" w:rsidRDefault="003C4051">
      <w:pPr>
        <w:pStyle w:val="af3"/>
        <w:spacing w:line="240" w:lineRule="auto"/>
        <w:ind w:firstLineChars="0" w:firstLine="0"/>
        <w:rPr>
          <w:color w:val="000000" w:themeColor="text1"/>
        </w:rPr>
      </w:pPr>
      <w:r w:rsidRPr="001D34FD">
        <w:rPr>
          <w:b/>
          <w:bCs/>
          <w:color w:val="000000" w:themeColor="text1"/>
        </w:rPr>
        <w:t>3.2.3</w:t>
      </w:r>
      <w:r w:rsidRPr="001D34FD">
        <w:rPr>
          <w:b/>
          <w:bCs/>
          <w:color w:val="000000" w:themeColor="text1"/>
        </w:rPr>
        <w:t xml:space="preserve">　</w:t>
      </w:r>
      <w:r w:rsidRPr="001D34FD">
        <w:rPr>
          <w:color w:val="000000" w:themeColor="text1"/>
        </w:rPr>
        <w:t>绿色商店建筑评价按总得分确定等级。总得分为相应类别指标的评分项得分经加权计算后与加分项的附加得分之</w:t>
      </w:r>
      <w:proofErr w:type="gramStart"/>
      <w:r w:rsidRPr="001D34FD">
        <w:rPr>
          <w:color w:val="000000" w:themeColor="text1"/>
        </w:rPr>
        <w:t>和</w:t>
      </w:r>
      <w:proofErr w:type="gramEnd"/>
      <w:r w:rsidRPr="001D34FD">
        <w:rPr>
          <w:color w:val="000000" w:themeColor="text1"/>
        </w:rPr>
        <w:t>。</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3.2.3</w:t>
      </w:r>
      <w:r w:rsidRPr="001D34FD">
        <w:rPr>
          <w:rFonts w:ascii="Times New Roman" w:hAnsi="Times New Roman"/>
          <w:b/>
          <w:bCs/>
          <w:color w:val="000000" w:themeColor="text1"/>
        </w:rPr>
        <w:t xml:space="preserve">　</w:t>
      </w:r>
      <w:r w:rsidRPr="001D34FD">
        <w:rPr>
          <w:rFonts w:ascii="Times New Roman" w:hAnsi="Times New Roman"/>
          <w:color w:val="000000" w:themeColor="text1"/>
        </w:rPr>
        <w:t>本标准与国家标准</w:t>
      </w:r>
      <w:r w:rsidRPr="001D34FD">
        <w:rPr>
          <w:rFonts w:ascii="Times New Roman"/>
          <w:color w:val="000000" w:themeColor="text1"/>
          <w:kern w:val="0"/>
        </w:rPr>
        <w:t>《绿色建筑评价标准》</w:t>
      </w:r>
      <w:r w:rsidRPr="001D34FD">
        <w:rPr>
          <w:rFonts w:ascii="Times New Roman" w:hAnsi="Times New Roman"/>
          <w:color w:val="000000" w:themeColor="text1"/>
          <w:kern w:val="0"/>
        </w:rPr>
        <w:t>GB50378</w:t>
      </w:r>
      <w:r w:rsidRPr="001D34FD">
        <w:rPr>
          <w:rFonts w:ascii="Times New Roman"/>
          <w:color w:val="000000" w:themeColor="text1"/>
          <w:kern w:val="0"/>
        </w:rPr>
        <w:t>（修订稿）保持一致，</w:t>
      </w:r>
      <w:r w:rsidRPr="001D34FD">
        <w:rPr>
          <w:rFonts w:ascii="Times New Roman" w:hAnsi="Times New Roman"/>
          <w:color w:val="000000" w:themeColor="text1"/>
        </w:rPr>
        <w:t>依据总得分来确定绿色商店建筑的等级。考虑到各类指标重要性方面的相对差异，计算总得分时引入了权重。同时，为了鼓励绿色商店建筑技术和管理方面的提升和创新，计算总得分时还计入了加分项的附加得分。</w:t>
      </w:r>
    </w:p>
    <w:p w:rsidR="004842A6" w:rsidRPr="001D34FD" w:rsidRDefault="003C4051">
      <w:pPr>
        <w:pStyle w:val="af3"/>
        <w:spacing w:line="240" w:lineRule="auto"/>
        <w:ind w:firstLineChars="0" w:firstLine="0"/>
        <w:rPr>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1D34FD">
          <w:rPr>
            <w:b/>
            <w:bCs/>
            <w:color w:val="000000" w:themeColor="text1"/>
          </w:rPr>
          <w:t>3.2.4</w:t>
        </w:r>
        <w:r w:rsidRPr="001D34FD">
          <w:rPr>
            <w:b/>
            <w:bCs/>
            <w:color w:val="000000" w:themeColor="text1"/>
          </w:rPr>
          <w:t xml:space="preserve">　</w:t>
        </w:r>
      </w:smartTag>
      <w:r w:rsidRPr="001D34FD">
        <w:rPr>
          <w:color w:val="000000" w:themeColor="text1"/>
        </w:rPr>
        <w:t>评价指标体系每类指标的总分均为</w:t>
      </w:r>
      <w:r w:rsidRPr="001D34FD">
        <w:rPr>
          <w:color w:val="000000" w:themeColor="text1"/>
        </w:rPr>
        <w:t>100</w:t>
      </w:r>
      <w:r w:rsidRPr="001D34FD">
        <w:rPr>
          <w:color w:val="000000" w:themeColor="text1"/>
        </w:rPr>
        <w:t>分。七类指标各自的评分项得分</w:t>
      </w:r>
      <w:r w:rsidRPr="001D34FD">
        <w:rPr>
          <w:i/>
          <w:iCs/>
          <w:color w:val="000000" w:themeColor="text1"/>
        </w:rPr>
        <w:t>Q</w:t>
      </w:r>
      <w:r w:rsidRPr="001D34FD">
        <w:rPr>
          <w:color w:val="000000" w:themeColor="text1"/>
          <w:vertAlign w:val="subscript"/>
        </w:rPr>
        <w:t>1</w:t>
      </w:r>
      <w:r w:rsidRPr="001D34FD">
        <w:rPr>
          <w:color w:val="000000" w:themeColor="text1"/>
        </w:rPr>
        <w:t>、</w:t>
      </w:r>
      <w:r w:rsidRPr="001D34FD">
        <w:rPr>
          <w:i/>
          <w:iCs/>
          <w:color w:val="000000" w:themeColor="text1"/>
        </w:rPr>
        <w:t>Q</w:t>
      </w:r>
      <w:r w:rsidRPr="001D34FD">
        <w:rPr>
          <w:color w:val="000000" w:themeColor="text1"/>
          <w:vertAlign w:val="subscript"/>
        </w:rPr>
        <w:t>2</w:t>
      </w:r>
      <w:r w:rsidRPr="001D34FD">
        <w:rPr>
          <w:color w:val="000000" w:themeColor="text1"/>
        </w:rPr>
        <w:t>、</w:t>
      </w:r>
      <w:r w:rsidRPr="001D34FD">
        <w:rPr>
          <w:i/>
          <w:iCs/>
          <w:color w:val="000000" w:themeColor="text1"/>
        </w:rPr>
        <w:t>Q</w:t>
      </w:r>
      <w:r w:rsidRPr="001D34FD">
        <w:rPr>
          <w:color w:val="000000" w:themeColor="text1"/>
          <w:vertAlign w:val="subscript"/>
        </w:rPr>
        <w:t>3</w:t>
      </w:r>
      <w:r w:rsidRPr="001D34FD">
        <w:rPr>
          <w:color w:val="000000" w:themeColor="text1"/>
        </w:rPr>
        <w:t>、</w:t>
      </w:r>
      <w:r w:rsidRPr="001D34FD">
        <w:rPr>
          <w:i/>
          <w:iCs/>
          <w:color w:val="000000" w:themeColor="text1"/>
        </w:rPr>
        <w:t>Q</w:t>
      </w:r>
      <w:r w:rsidRPr="001D34FD">
        <w:rPr>
          <w:color w:val="000000" w:themeColor="text1"/>
          <w:vertAlign w:val="subscript"/>
        </w:rPr>
        <w:t>4</w:t>
      </w:r>
      <w:r w:rsidRPr="001D34FD">
        <w:rPr>
          <w:color w:val="000000" w:themeColor="text1"/>
        </w:rPr>
        <w:t>、</w:t>
      </w:r>
      <w:r w:rsidRPr="001D34FD">
        <w:rPr>
          <w:i/>
          <w:iCs/>
          <w:color w:val="000000" w:themeColor="text1"/>
        </w:rPr>
        <w:t>Q</w:t>
      </w:r>
      <w:r w:rsidRPr="001D34FD">
        <w:rPr>
          <w:color w:val="000000" w:themeColor="text1"/>
          <w:vertAlign w:val="subscript"/>
        </w:rPr>
        <w:t>5</w:t>
      </w:r>
      <w:r w:rsidRPr="001D34FD">
        <w:rPr>
          <w:color w:val="000000" w:themeColor="text1"/>
        </w:rPr>
        <w:t>、</w:t>
      </w:r>
      <w:r w:rsidRPr="001D34FD">
        <w:rPr>
          <w:i/>
          <w:iCs/>
          <w:color w:val="000000" w:themeColor="text1"/>
        </w:rPr>
        <w:t>Q</w:t>
      </w:r>
      <w:r w:rsidRPr="001D34FD">
        <w:rPr>
          <w:color w:val="000000" w:themeColor="text1"/>
          <w:vertAlign w:val="subscript"/>
        </w:rPr>
        <w:t>6</w:t>
      </w:r>
      <w:r w:rsidRPr="001D34FD">
        <w:rPr>
          <w:color w:val="000000" w:themeColor="text1"/>
        </w:rPr>
        <w:t>、</w:t>
      </w:r>
      <w:r w:rsidRPr="001D34FD">
        <w:rPr>
          <w:i/>
          <w:iCs/>
          <w:color w:val="000000" w:themeColor="text1"/>
        </w:rPr>
        <w:t>Q</w:t>
      </w:r>
      <w:r w:rsidRPr="001D34FD">
        <w:rPr>
          <w:color w:val="000000" w:themeColor="text1"/>
          <w:vertAlign w:val="subscript"/>
        </w:rPr>
        <w:t>7</w:t>
      </w:r>
      <w:r w:rsidRPr="001D34FD">
        <w:rPr>
          <w:color w:val="000000" w:themeColor="text1"/>
        </w:rPr>
        <w:t>按参评建筑该类指标的评分</w:t>
      </w:r>
      <w:proofErr w:type="gramStart"/>
      <w:r w:rsidRPr="001D34FD">
        <w:rPr>
          <w:color w:val="000000" w:themeColor="text1"/>
        </w:rPr>
        <w:t>项实际</w:t>
      </w:r>
      <w:proofErr w:type="gramEnd"/>
      <w:r w:rsidRPr="001D34FD">
        <w:rPr>
          <w:color w:val="000000" w:themeColor="text1"/>
        </w:rPr>
        <w:t>得分值乘以</w:t>
      </w:r>
      <w:r w:rsidRPr="001D34FD">
        <w:rPr>
          <w:color w:val="000000" w:themeColor="text1"/>
        </w:rPr>
        <w:t>100</w:t>
      </w:r>
      <w:r w:rsidRPr="001D34FD">
        <w:rPr>
          <w:color w:val="000000" w:themeColor="text1"/>
        </w:rPr>
        <w:t>分再除以该建筑理论上可获得的总分值计算。某类指标理论上可获得的总分值等于参评建筑所有参评的评分项的最大分值之</w:t>
      </w:r>
      <w:proofErr w:type="gramStart"/>
      <w:r w:rsidRPr="001D34FD">
        <w:rPr>
          <w:color w:val="000000" w:themeColor="text1"/>
        </w:rPr>
        <w:t>和</w:t>
      </w:r>
      <w:proofErr w:type="gramEnd"/>
      <w:r w:rsidRPr="001D34FD">
        <w:rPr>
          <w:color w:val="000000" w:themeColor="text1"/>
        </w:rPr>
        <w:t>。</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1D34FD">
          <w:rPr>
            <w:rFonts w:ascii="Times New Roman" w:hAnsi="Times New Roman"/>
            <w:color w:val="000000" w:themeColor="text1"/>
          </w:rPr>
          <w:t>3.2.4</w:t>
        </w:r>
        <w:r w:rsidRPr="001D34FD">
          <w:rPr>
            <w:rFonts w:ascii="Times New Roman" w:hAnsi="Times New Roman"/>
            <w:color w:val="000000" w:themeColor="text1"/>
          </w:rPr>
          <w:t xml:space="preserve">　</w:t>
        </w:r>
      </w:smartTag>
      <w:r w:rsidR="001076BA" w:rsidRPr="001D34FD">
        <w:rPr>
          <w:rFonts w:ascii="Times New Roman" w:hAnsi="Times New Roman"/>
          <w:color w:val="000000" w:themeColor="text1"/>
        </w:rPr>
        <w:t>本标准</w:t>
      </w:r>
      <w:proofErr w:type="gramStart"/>
      <w:r w:rsidRPr="001D34FD">
        <w:rPr>
          <w:rFonts w:ascii="Times New Roman" w:hAnsi="Times New Roman"/>
          <w:color w:val="000000" w:themeColor="text1"/>
        </w:rPr>
        <w:t>按评价</w:t>
      </w:r>
      <w:proofErr w:type="gramEnd"/>
      <w:r w:rsidRPr="001D34FD">
        <w:rPr>
          <w:rFonts w:ascii="Times New Roman" w:hAnsi="Times New Roman"/>
          <w:color w:val="000000" w:themeColor="text1"/>
        </w:rPr>
        <w:t>总得分确定绿色商店建筑的等级。对于具体的参评建筑而言，它们在业态、规模、所处地域的气候、环境、资源等方面存在差异，适用于各栋参评建筑的评分项的条文数量可能不一样。不适用的评分项条文可以</w:t>
      </w:r>
      <w:proofErr w:type="gramStart"/>
      <w:r w:rsidRPr="001D34FD">
        <w:rPr>
          <w:rFonts w:ascii="Times New Roman" w:hAnsi="Times New Roman"/>
          <w:color w:val="000000" w:themeColor="text1"/>
        </w:rPr>
        <w:t>不</w:t>
      </w:r>
      <w:proofErr w:type="gramEnd"/>
      <w:r w:rsidRPr="001D34FD">
        <w:rPr>
          <w:rFonts w:ascii="Times New Roman" w:hAnsi="Times New Roman"/>
          <w:color w:val="000000" w:themeColor="text1"/>
        </w:rPr>
        <w:t>参评。这样，各参评建筑理论上可获得的总分也可能不一样。为克服这种客观存在的情况给绿色商店建筑评价带来的困难，计算各类指标的评分项得分时采用了</w:t>
      </w:r>
      <w:r w:rsidRPr="001D34FD">
        <w:rPr>
          <w:rFonts w:ascii="Times New Roman" w:hAnsi="Times New Roman"/>
          <w:color w:val="000000" w:themeColor="text1"/>
        </w:rPr>
        <w:t>“</w:t>
      </w:r>
      <w:r w:rsidRPr="001D34FD">
        <w:rPr>
          <w:rFonts w:ascii="Times New Roman" w:hAnsi="Times New Roman"/>
          <w:color w:val="000000" w:themeColor="text1"/>
        </w:rPr>
        <w:t>折算</w:t>
      </w:r>
      <w:r w:rsidRPr="001D34FD">
        <w:rPr>
          <w:rFonts w:ascii="Times New Roman" w:hAnsi="Times New Roman"/>
          <w:color w:val="000000" w:themeColor="text1"/>
        </w:rPr>
        <w:t>”</w:t>
      </w:r>
      <w:r w:rsidRPr="001D34FD">
        <w:rPr>
          <w:rFonts w:ascii="Times New Roman" w:hAnsi="Times New Roman"/>
          <w:color w:val="000000" w:themeColor="text1"/>
        </w:rPr>
        <w:t>的办法。</w:t>
      </w:r>
      <w:r w:rsidRPr="001D34FD">
        <w:rPr>
          <w:rFonts w:ascii="Times New Roman" w:hAnsi="Times New Roman"/>
          <w:color w:val="000000" w:themeColor="text1"/>
        </w:rPr>
        <w:t>“</w:t>
      </w:r>
      <w:r w:rsidRPr="001D34FD">
        <w:rPr>
          <w:rFonts w:ascii="Times New Roman" w:hAnsi="Times New Roman"/>
          <w:color w:val="000000" w:themeColor="text1"/>
        </w:rPr>
        <w:t>折算</w:t>
      </w:r>
      <w:r w:rsidRPr="001D34FD">
        <w:rPr>
          <w:rFonts w:ascii="Times New Roman" w:hAnsi="Times New Roman"/>
          <w:color w:val="000000" w:themeColor="text1"/>
        </w:rPr>
        <w:t>”</w:t>
      </w:r>
      <w:r w:rsidRPr="001D34FD">
        <w:rPr>
          <w:rFonts w:ascii="Times New Roman" w:hAnsi="Times New Roman"/>
          <w:color w:val="000000" w:themeColor="text1"/>
        </w:rPr>
        <w:t>的实质就是将参评建筑理论上可获得的总分值当作</w:t>
      </w:r>
      <w:r w:rsidRPr="001D34FD">
        <w:rPr>
          <w:rFonts w:ascii="Times New Roman" w:hAnsi="Times New Roman"/>
          <w:color w:val="000000" w:themeColor="text1"/>
        </w:rPr>
        <w:t>100</w:t>
      </w:r>
      <w:r w:rsidRPr="001D34FD">
        <w:rPr>
          <w:rFonts w:ascii="Times New Roman" w:hAnsi="Times New Roman"/>
          <w:color w:val="000000" w:themeColor="text1"/>
        </w:rPr>
        <w:t>分。折算后的实际得分大致反映了参评建筑实际采用的</w:t>
      </w:r>
      <w:proofErr w:type="gramStart"/>
      <w:r w:rsidR="001076BA" w:rsidRPr="001D34FD">
        <w:rPr>
          <w:rFonts w:ascii="Times New Roman" w:hAnsi="Times New Roman"/>
          <w:color w:val="000000" w:themeColor="text1"/>
        </w:rPr>
        <w:t>”</w:t>
      </w:r>
      <w:proofErr w:type="gramEnd"/>
      <w:r w:rsidRPr="001D34FD">
        <w:rPr>
          <w:rFonts w:ascii="Times New Roman" w:hAnsi="Times New Roman"/>
          <w:color w:val="000000" w:themeColor="text1"/>
        </w:rPr>
        <w:t>绿色</w:t>
      </w:r>
      <w:proofErr w:type="gramStart"/>
      <w:r w:rsidR="001076BA" w:rsidRPr="001D34FD">
        <w:rPr>
          <w:rFonts w:ascii="Times New Roman" w:hAnsi="Times New Roman"/>
          <w:color w:val="000000" w:themeColor="text1"/>
        </w:rPr>
        <w:t>”</w:t>
      </w:r>
      <w:proofErr w:type="gramEnd"/>
      <w:r w:rsidRPr="001D34FD">
        <w:rPr>
          <w:rFonts w:ascii="Times New Roman" w:hAnsi="Times New Roman"/>
          <w:color w:val="000000" w:themeColor="text1"/>
        </w:rPr>
        <w:t>措施占理论上可以采用的全部</w:t>
      </w:r>
      <w:proofErr w:type="gramStart"/>
      <w:r w:rsidR="001076BA" w:rsidRPr="001D34FD">
        <w:rPr>
          <w:rFonts w:ascii="Times New Roman" w:hAnsi="Times New Roman"/>
          <w:color w:val="000000" w:themeColor="text1"/>
        </w:rPr>
        <w:t>”</w:t>
      </w:r>
      <w:proofErr w:type="gramEnd"/>
      <w:r w:rsidRPr="001D34FD">
        <w:rPr>
          <w:rFonts w:ascii="Times New Roman" w:hAnsi="Times New Roman"/>
          <w:color w:val="000000" w:themeColor="text1"/>
        </w:rPr>
        <w:t>绿色</w:t>
      </w:r>
      <w:proofErr w:type="gramStart"/>
      <w:r w:rsidR="001076BA" w:rsidRPr="001D34FD">
        <w:rPr>
          <w:rFonts w:ascii="Times New Roman" w:hAnsi="Times New Roman"/>
          <w:color w:val="000000" w:themeColor="text1"/>
        </w:rPr>
        <w:t>”</w:t>
      </w:r>
      <w:proofErr w:type="gramEnd"/>
      <w:r w:rsidRPr="001D34FD">
        <w:rPr>
          <w:rFonts w:ascii="Times New Roman" w:hAnsi="Times New Roman"/>
          <w:color w:val="000000" w:themeColor="text1"/>
        </w:rPr>
        <w:t>措施的比例。一栋参评建筑理论上可获得的总分值等于所有参评的评分项条文的分数之和，某类指标评分项理论上可获得的总分值总是小于等于</w:t>
      </w:r>
      <w:r w:rsidRPr="001D34FD">
        <w:rPr>
          <w:rFonts w:ascii="Times New Roman" w:hAnsi="Times New Roman"/>
          <w:color w:val="000000" w:themeColor="text1"/>
        </w:rPr>
        <w:t>100</w:t>
      </w:r>
      <w:r w:rsidRPr="001D34FD">
        <w:rPr>
          <w:rFonts w:ascii="Times New Roman" w:hAnsi="Times New Roman"/>
          <w:color w:val="000000" w:themeColor="text1"/>
        </w:rPr>
        <w:t>分。</w:t>
      </w:r>
    </w:p>
    <w:p w:rsidR="004842A6" w:rsidRPr="001D34FD" w:rsidRDefault="003C4051">
      <w:pPr>
        <w:rPr>
          <w:rFonts w:ascii="Times New Roman" w:hAnsi="Times New Roman"/>
          <w:color w:val="000000" w:themeColor="text1"/>
          <w:sz w:val="24"/>
          <w:szCs w:val="24"/>
        </w:rPr>
      </w:pPr>
      <w:smartTag w:uri="urn:schemas-microsoft-com:office:smarttags" w:element="chsdate">
        <w:smartTagPr>
          <w:attr w:name="IsROCDate" w:val="False"/>
          <w:attr w:name="IsLunarDate" w:val="False"/>
          <w:attr w:name="Day" w:val="30"/>
          <w:attr w:name="Month" w:val="12"/>
          <w:attr w:name="Year" w:val="1899"/>
        </w:smartTagPr>
        <w:r w:rsidRPr="001D34FD">
          <w:rPr>
            <w:rFonts w:ascii="Times New Roman" w:hAnsi="Times New Roman"/>
            <w:b/>
            <w:bCs/>
            <w:color w:val="000000" w:themeColor="text1"/>
            <w:sz w:val="24"/>
            <w:szCs w:val="24"/>
          </w:rPr>
          <w:t>3.2.5</w:t>
        </w:r>
        <w:r w:rsidRPr="001D34FD">
          <w:rPr>
            <w:rFonts w:ascii="Times New Roman" w:hAnsi="Times New Roman"/>
            <w:b/>
            <w:bCs/>
            <w:color w:val="000000" w:themeColor="text1"/>
            <w:sz w:val="24"/>
            <w:szCs w:val="24"/>
          </w:rPr>
          <w:t xml:space="preserve">　</w:t>
        </w:r>
      </w:smartTag>
      <w:r w:rsidRPr="001D34FD">
        <w:rPr>
          <w:rFonts w:ascii="Times New Roman" w:hAnsi="Times New Roman"/>
          <w:color w:val="000000" w:themeColor="text1"/>
          <w:sz w:val="24"/>
          <w:szCs w:val="24"/>
        </w:rPr>
        <w:t>加分项的附加得分</w:t>
      </w:r>
      <w:r w:rsidRPr="001D34FD">
        <w:rPr>
          <w:rFonts w:ascii="Times New Roman" w:hAnsi="Times New Roman"/>
          <w:i/>
          <w:iCs/>
          <w:color w:val="000000" w:themeColor="text1"/>
          <w:sz w:val="24"/>
          <w:szCs w:val="24"/>
          <w:lang w:val="pl-PL"/>
        </w:rPr>
        <w:t>Q</w:t>
      </w:r>
      <w:r w:rsidRPr="001D34FD">
        <w:rPr>
          <w:rFonts w:ascii="Times New Roman" w:hAnsi="Times New Roman"/>
          <w:color w:val="000000" w:themeColor="text1"/>
          <w:sz w:val="24"/>
          <w:szCs w:val="24"/>
          <w:vertAlign w:val="subscript"/>
          <w:lang w:val="pl-PL"/>
        </w:rPr>
        <w:t>8</w:t>
      </w:r>
      <w:r w:rsidRPr="001D34FD">
        <w:rPr>
          <w:rFonts w:ascii="Times New Roman" w:hAnsi="Times New Roman"/>
          <w:color w:val="000000" w:themeColor="text1"/>
          <w:sz w:val="24"/>
          <w:szCs w:val="24"/>
        </w:rPr>
        <w:t>按本标准第</w:t>
      </w:r>
      <w:r w:rsidRPr="001D34FD">
        <w:rPr>
          <w:rFonts w:ascii="Times New Roman" w:hAnsi="Times New Roman"/>
          <w:color w:val="000000" w:themeColor="text1"/>
          <w:sz w:val="24"/>
          <w:szCs w:val="24"/>
        </w:rPr>
        <w:t>11</w:t>
      </w:r>
      <w:r w:rsidRPr="001D34FD">
        <w:rPr>
          <w:rFonts w:ascii="Times New Roman" w:hAnsi="Times New Roman"/>
          <w:color w:val="000000" w:themeColor="text1"/>
          <w:sz w:val="24"/>
          <w:szCs w:val="24"/>
        </w:rPr>
        <w:t>章的有关规定确定。</w:t>
      </w:r>
    </w:p>
    <w:p w:rsidR="004842A6" w:rsidRPr="001D34FD" w:rsidRDefault="003C4051">
      <w:pPr>
        <w:pStyle w:val="af3"/>
        <w:spacing w:line="240" w:lineRule="auto"/>
        <w:ind w:firstLineChars="0" w:firstLine="0"/>
        <w:rPr>
          <w:color w:val="000000" w:themeColor="text1"/>
          <w:lang w:val="pl-PL"/>
        </w:rPr>
      </w:pPr>
      <w:r w:rsidRPr="001D34FD">
        <w:rPr>
          <w:b/>
          <w:bCs/>
          <w:color w:val="000000" w:themeColor="text1"/>
        </w:rPr>
        <w:t>3.2.6</w:t>
      </w:r>
      <w:r w:rsidRPr="001D34FD">
        <w:rPr>
          <w:b/>
          <w:bCs/>
          <w:color w:val="000000" w:themeColor="text1"/>
        </w:rPr>
        <w:t xml:space="preserve">　</w:t>
      </w:r>
      <w:r w:rsidRPr="001D34FD">
        <w:rPr>
          <w:color w:val="000000" w:themeColor="text1"/>
        </w:rPr>
        <w:t>绿色商店建筑评价的总得分按式</w:t>
      </w:r>
      <w:r w:rsidRPr="001D34FD">
        <w:rPr>
          <w:color w:val="000000" w:themeColor="text1"/>
        </w:rPr>
        <w:t>3.2.6</w:t>
      </w:r>
      <w:r w:rsidRPr="001D34FD">
        <w:rPr>
          <w:color w:val="000000" w:themeColor="text1"/>
        </w:rPr>
        <w:t>计算，</w:t>
      </w:r>
      <w:proofErr w:type="gramStart"/>
      <w:r w:rsidRPr="001D34FD">
        <w:rPr>
          <w:color w:val="000000" w:themeColor="text1"/>
        </w:rPr>
        <w:t>其中评价</w:t>
      </w:r>
      <w:proofErr w:type="gramEnd"/>
      <w:r w:rsidRPr="001D34FD">
        <w:rPr>
          <w:color w:val="000000" w:themeColor="text1"/>
        </w:rPr>
        <w:t>指标体系七类指标评分项的权重</w:t>
      </w:r>
      <w:r w:rsidRPr="001D34FD">
        <w:rPr>
          <w:i/>
          <w:iCs/>
          <w:color w:val="000000" w:themeColor="text1"/>
          <w:lang w:val="pl-PL"/>
        </w:rPr>
        <w:t>w</w:t>
      </w:r>
      <w:r w:rsidRPr="001D34FD">
        <w:rPr>
          <w:color w:val="000000" w:themeColor="text1"/>
          <w:vertAlign w:val="subscript"/>
          <w:lang w:val="pl-PL"/>
        </w:rPr>
        <w:t>1</w:t>
      </w:r>
      <w:r w:rsidRPr="001D34FD">
        <w:rPr>
          <w:color w:val="000000" w:themeColor="text1"/>
          <w:lang w:val="pl-PL"/>
        </w:rPr>
        <w:t>~</w:t>
      </w:r>
      <w:r w:rsidRPr="001D34FD">
        <w:rPr>
          <w:i/>
          <w:iCs/>
          <w:color w:val="000000" w:themeColor="text1"/>
          <w:lang w:val="pl-PL"/>
        </w:rPr>
        <w:t>w</w:t>
      </w:r>
      <w:r w:rsidRPr="001D34FD">
        <w:rPr>
          <w:color w:val="000000" w:themeColor="text1"/>
          <w:vertAlign w:val="subscript"/>
          <w:lang w:val="pl-PL"/>
        </w:rPr>
        <w:t>7</w:t>
      </w:r>
      <w:r w:rsidRPr="001D34FD">
        <w:rPr>
          <w:color w:val="000000" w:themeColor="text1"/>
        </w:rPr>
        <w:t>按表</w:t>
      </w:r>
      <w:r w:rsidRPr="001D34FD">
        <w:rPr>
          <w:color w:val="000000" w:themeColor="text1"/>
        </w:rPr>
        <w:t>3.2.</w:t>
      </w:r>
      <w:r w:rsidRPr="001D34FD">
        <w:rPr>
          <w:color w:val="000000" w:themeColor="text1"/>
          <w:lang w:val="pl-PL"/>
        </w:rPr>
        <w:t>6</w:t>
      </w:r>
      <w:r w:rsidRPr="001D34FD">
        <w:rPr>
          <w:color w:val="000000" w:themeColor="text1"/>
        </w:rPr>
        <w:t>取值。</w:t>
      </w:r>
    </w:p>
    <w:p w:rsidR="004842A6" w:rsidRPr="001D34FD" w:rsidRDefault="003C4051">
      <w:pPr>
        <w:jc w:val="center"/>
        <w:rPr>
          <w:rFonts w:ascii="Times New Roman" w:hAnsi="Times New Roman"/>
          <w:color w:val="000000" w:themeColor="text1"/>
          <w:sz w:val="24"/>
          <w:szCs w:val="24"/>
          <w:lang w:val="pl-PL"/>
        </w:rPr>
      </w:pPr>
      <w:r w:rsidRPr="001D34FD">
        <w:rPr>
          <w:rFonts w:ascii="Times New Roman" w:hAnsi="Times New Roman"/>
          <w:color w:val="000000" w:themeColor="text1"/>
          <w:sz w:val="24"/>
          <w:szCs w:val="24"/>
        </w:rPr>
        <w:t>Σ</w:t>
      </w:r>
      <w:r w:rsidRPr="001D34FD">
        <w:rPr>
          <w:rFonts w:ascii="Times New Roman" w:hAnsi="Times New Roman"/>
          <w:i/>
          <w:iCs/>
          <w:color w:val="000000" w:themeColor="text1"/>
          <w:sz w:val="24"/>
          <w:szCs w:val="24"/>
          <w:lang w:val="pl-PL"/>
        </w:rPr>
        <w:t>Q</w:t>
      </w:r>
      <w:r w:rsidRPr="001D34FD">
        <w:rPr>
          <w:rFonts w:ascii="Times New Roman"/>
          <w:color w:val="000000" w:themeColor="text1"/>
          <w:sz w:val="24"/>
          <w:szCs w:val="24"/>
          <w:lang w:val="pl-PL"/>
        </w:rPr>
        <w:t>＝</w:t>
      </w:r>
      <w:r w:rsidRPr="001D34FD">
        <w:rPr>
          <w:rFonts w:ascii="Times New Roman" w:hAnsi="Times New Roman"/>
          <w:i/>
          <w:iCs/>
          <w:color w:val="000000" w:themeColor="text1"/>
          <w:sz w:val="24"/>
          <w:szCs w:val="24"/>
          <w:lang w:val="pl-PL"/>
        </w:rPr>
        <w:t>w</w:t>
      </w:r>
      <w:r w:rsidRPr="001D34FD">
        <w:rPr>
          <w:rFonts w:ascii="Times New Roman" w:hAnsi="Times New Roman"/>
          <w:color w:val="000000" w:themeColor="text1"/>
          <w:sz w:val="24"/>
          <w:szCs w:val="24"/>
          <w:vertAlign w:val="subscript"/>
          <w:lang w:val="pl-PL"/>
        </w:rPr>
        <w:t>1</w:t>
      </w:r>
      <w:r w:rsidRPr="001D34FD">
        <w:rPr>
          <w:rFonts w:ascii="Times New Roman" w:hAnsi="Times New Roman"/>
          <w:i/>
          <w:iCs/>
          <w:color w:val="000000" w:themeColor="text1"/>
          <w:sz w:val="24"/>
          <w:szCs w:val="24"/>
          <w:lang w:val="pl-PL"/>
        </w:rPr>
        <w:t>Q</w:t>
      </w:r>
      <w:r w:rsidRPr="001D34FD">
        <w:rPr>
          <w:rFonts w:ascii="Times New Roman" w:hAnsi="Times New Roman"/>
          <w:color w:val="000000" w:themeColor="text1"/>
          <w:sz w:val="24"/>
          <w:szCs w:val="24"/>
          <w:vertAlign w:val="subscript"/>
          <w:lang w:val="pl-PL"/>
        </w:rPr>
        <w:t>1</w:t>
      </w:r>
      <w:r w:rsidRPr="001D34FD">
        <w:rPr>
          <w:rFonts w:ascii="Times New Roman"/>
          <w:color w:val="000000" w:themeColor="text1"/>
          <w:sz w:val="24"/>
          <w:szCs w:val="24"/>
          <w:lang w:val="pl-PL"/>
        </w:rPr>
        <w:t>＋</w:t>
      </w:r>
      <w:r w:rsidRPr="001D34FD">
        <w:rPr>
          <w:rFonts w:ascii="Times New Roman" w:hAnsi="Times New Roman"/>
          <w:i/>
          <w:iCs/>
          <w:color w:val="000000" w:themeColor="text1"/>
          <w:sz w:val="24"/>
          <w:szCs w:val="24"/>
          <w:lang w:val="pl-PL"/>
        </w:rPr>
        <w:t>w</w:t>
      </w:r>
      <w:r w:rsidRPr="001D34FD">
        <w:rPr>
          <w:rFonts w:ascii="Times New Roman" w:hAnsi="Times New Roman"/>
          <w:color w:val="000000" w:themeColor="text1"/>
          <w:sz w:val="24"/>
          <w:szCs w:val="24"/>
          <w:vertAlign w:val="subscript"/>
          <w:lang w:val="pl-PL"/>
        </w:rPr>
        <w:t xml:space="preserve"> 2</w:t>
      </w:r>
      <w:r w:rsidRPr="001D34FD">
        <w:rPr>
          <w:rFonts w:ascii="Times New Roman" w:hAnsi="Times New Roman"/>
          <w:i/>
          <w:iCs/>
          <w:color w:val="000000" w:themeColor="text1"/>
          <w:sz w:val="24"/>
          <w:szCs w:val="24"/>
          <w:lang w:val="pl-PL"/>
        </w:rPr>
        <w:t>Q</w:t>
      </w:r>
      <w:r w:rsidRPr="001D34FD">
        <w:rPr>
          <w:rFonts w:ascii="Times New Roman" w:hAnsi="Times New Roman"/>
          <w:color w:val="000000" w:themeColor="text1"/>
          <w:sz w:val="24"/>
          <w:szCs w:val="24"/>
          <w:vertAlign w:val="subscript"/>
          <w:lang w:val="pl-PL"/>
        </w:rPr>
        <w:t>2</w:t>
      </w:r>
      <w:r w:rsidRPr="001D34FD">
        <w:rPr>
          <w:rFonts w:ascii="Times New Roman"/>
          <w:color w:val="000000" w:themeColor="text1"/>
          <w:sz w:val="24"/>
          <w:szCs w:val="24"/>
          <w:lang w:val="pl-PL"/>
        </w:rPr>
        <w:t>＋</w:t>
      </w:r>
      <w:r w:rsidRPr="001D34FD">
        <w:rPr>
          <w:rFonts w:ascii="Times New Roman" w:hAnsi="Times New Roman"/>
          <w:i/>
          <w:iCs/>
          <w:color w:val="000000" w:themeColor="text1"/>
          <w:sz w:val="24"/>
          <w:szCs w:val="24"/>
          <w:lang w:val="pl-PL"/>
        </w:rPr>
        <w:t>w</w:t>
      </w:r>
      <w:r w:rsidRPr="001D34FD">
        <w:rPr>
          <w:rFonts w:ascii="Times New Roman" w:hAnsi="Times New Roman"/>
          <w:color w:val="000000" w:themeColor="text1"/>
          <w:sz w:val="24"/>
          <w:szCs w:val="24"/>
          <w:vertAlign w:val="subscript"/>
          <w:lang w:val="pl-PL"/>
        </w:rPr>
        <w:t>3</w:t>
      </w:r>
      <w:r w:rsidRPr="001D34FD">
        <w:rPr>
          <w:rFonts w:ascii="Times New Roman" w:hAnsi="Times New Roman"/>
          <w:i/>
          <w:iCs/>
          <w:color w:val="000000" w:themeColor="text1"/>
          <w:sz w:val="24"/>
          <w:szCs w:val="24"/>
          <w:lang w:val="pl-PL"/>
        </w:rPr>
        <w:t>Q</w:t>
      </w:r>
      <w:r w:rsidRPr="001D34FD">
        <w:rPr>
          <w:rFonts w:ascii="Times New Roman" w:hAnsi="Times New Roman"/>
          <w:color w:val="000000" w:themeColor="text1"/>
          <w:sz w:val="24"/>
          <w:szCs w:val="24"/>
          <w:vertAlign w:val="subscript"/>
          <w:lang w:val="pl-PL"/>
        </w:rPr>
        <w:t>3</w:t>
      </w:r>
      <w:r w:rsidRPr="001D34FD">
        <w:rPr>
          <w:rFonts w:ascii="Times New Roman"/>
          <w:color w:val="000000" w:themeColor="text1"/>
          <w:sz w:val="24"/>
          <w:szCs w:val="24"/>
          <w:lang w:val="pl-PL"/>
        </w:rPr>
        <w:t>＋</w:t>
      </w:r>
      <w:r w:rsidRPr="001D34FD">
        <w:rPr>
          <w:rFonts w:ascii="Times New Roman" w:hAnsi="Times New Roman"/>
          <w:i/>
          <w:iCs/>
          <w:color w:val="000000" w:themeColor="text1"/>
          <w:sz w:val="24"/>
          <w:szCs w:val="24"/>
          <w:lang w:val="pl-PL"/>
        </w:rPr>
        <w:t>w</w:t>
      </w:r>
      <w:r w:rsidRPr="001D34FD">
        <w:rPr>
          <w:rFonts w:ascii="Times New Roman" w:hAnsi="Times New Roman"/>
          <w:color w:val="000000" w:themeColor="text1"/>
          <w:sz w:val="24"/>
          <w:szCs w:val="24"/>
          <w:vertAlign w:val="subscript"/>
          <w:lang w:val="pl-PL"/>
        </w:rPr>
        <w:t>4</w:t>
      </w:r>
      <w:r w:rsidRPr="001D34FD">
        <w:rPr>
          <w:rFonts w:ascii="Times New Roman" w:hAnsi="Times New Roman"/>
          <w:i/>
          <w:iCs/>
          <w:color w:val="000000" w:themeColor="text1"/>
          <w:sz w:val="24"/>
          <w:szCs w:val="24"/>
          <w:lang w:val="pl-PL"/>
        </w:rPr>
        <w:t>Q</w:t>
      </w:r>
      <w:r w:rsidRPr="001D34FD">
        <w:rPr>
          <w:rFonts w:ascii="Times New Roman" w:hAnsi="Times New Roman"/>
          <w:color w:val="000000" w:themeColor="text1"/>
          <w:sz w:val="24"/>
          <w:szCs w:val="24"/>
          <w:vertAlign w:val="subscript"/>
          <w:lang w:val="pl-PL"/>
        </w:rPr>
        <w:t>4</w:t>
      </w:r>
      <w:r w:rsidRPr="001D34FD">
        <w:rPr>
          <w:rFonts w:ascii="Times New Roman"/>
          <w:color w:val="000000" w:themeColor="text1"/>
          <w:sz w:val="24"/>
          <w:szCs w:val="24"/>
          <w:lang w:val="pl-PL"/>
        </w:rPr>
        <w:t>＋</w:t>
      </w:r>
      <w:r w:rsidRPr="001D34FD">
        <w:rPr>
          <w:rFonts w:ascii="Times New Roman" w:hAnsi="Times New Roman"/>
          <w:i/>
          <w:iCs/>
          <w:color w:val="000000" w:themeColor="text1"/>
          <w:sz w:val="24"/>
          <w:szCs w:val="24"/>
          <w:lang w:val="pl-PL"/>
        </w:rPr>
        <w:t>w</w:t>
      </w:r>
      <w:r w:rsidRPr="001D34FD">
        <w:rPr>
          <w:rFonts w:ascii="Times New Roman" w:hAnsi="Times New Roman"/>
          <w:color w:val="000000" w:themeColor="text1"/>
          <w:sz w:val="24"/>
          <w:szCs w:val="24"/>
          <w:vertAlign w:val="subscript"/>
          <w:lang w:val="pl-PL"/>
        </w:rPr>
        <w:t>5</w:t>
      </w:r>
      <w:r w:rsidRPr="001D34FD">
        <w:rPr>
          <w:rFonts w:ascii="Times New Roman" w:hAnsi="Times New Roman"/>
          <w:i/>
          <w:iCs/>
          <w:color w:val="000000" w:themeColor="text1"/>
          <w:sz w:val="24"/>
          <w:szCs w:val="24"/>
          <w:lang w:val="pl-PL"/>
        </w:rPr>
        <w:t>Q</w:t>
      </w:r>
      <w:r w:rsidRPr="001D34FD">
        <w:rPr>
          <w:rFonts w:ascii="Times New Roman" w:hAnsi="Times New Roman"/>
          <w:color w:val="000000" w:themeColor="text1"/>
          <w:sz w:val="24"/>
          <w:szCs w:val="24"/>
          <w:vertAlign w:val="subscript"/>
          <w:lang w:val="pl-PL"/>
        </w:rPr>
        <w:t>5</w:t>
      </w:r>
      <w:r w:rsidRPr="001D34FD">
        <w:rPr>
          <w:rFonts w:ascii="Times New Roman"/>
          <w:color w:val="000000" w:themeColor="text1"/>
          <w:sz w:val="24"/>
          <w:szCs w:val="24"/>
          <w:lang w:val="pl-PL"/>
        </w:rPr>
        <w:t>＋</w:t>
      </w:r>
      <w:r w:rsidRPr="001D34FD">
        <w:rPr>
          <w:rFonts w:ascii="Times New Roman" w:hAnsi="Times New Roman"/>
          <w:i/>
          <w:iCs/>
          <w:color w:val="000000" w:themeColor="text1"/>
          <w:sz w:val="24"/>
          <w:szCs w:val="24"/>
          <w:lang w:val="pl-PL"/>
        </w:rPr>
        <w:t>w</w:t>
      </w:r>
      <w:r w:rsidRPr="001D34FD">
        <w:rPr>
          <w:rFonts w:ascii="Times New Roman" w:hAnsi="Times New Roman"/>
          <w:color w:val="000000" w:themeColor="text1"/>
          <w:sz w:val="24"/>
          <w:szCs w:val="24"/>
          <w:vertAlign w:val="subscript"/>
          <w:lang w:val="pl-PL"/>
        </w:rPr>
        <w:t>6</w:t>
      </w:r>
      <w:r w:rsidRPr="001D34FD">
        <w:rPr>
          <w:rFonts w:ascii="Times New Roman" w:hAnsi="Times New Roman"/>
          <w:i/>
          <w:iCs/>
          <w:color w:val="000000" w:themeColor="text1"/>
          <w:sz w:val="24"/>
          <w:szCs w:val="24"/>
          <w:lang w:val="pl-PL"/>
        </w:rPr>
        <w:t>Q</w:t>
      </w:r>
      <w:r w:rsidRPr="001D34FD">
        <w:rPr>
          <w:rFonts w:ascii="Times New Roman" w:hAnsi="Times New Roman"/>
          <w:color w:val="000000" w:themeColor="text1"/>
          <w:sz w:val="24"/>
          <w:szCs w:val="24"/>
          <w:vertAlign w:val="subscript"/>
          <w:lang w:val="pl-PL"/>
        </w:rPr>
        <w:t>6</w:t>
      </w:r>
      <w:r w:rsidRPr="001D34FD">
        <w:rPr>
          <w:rFonts w:ascii="Times New Roman"/>
          <w:color w:val="000000" w:themeColor="text1"/>
          <w:sz w:val="24"/>
          <w:szCs w:val="24"/>
          <w:lang w:val="pl-PL"/>
        </w:rPr>
        <w:t>＋</w:t>
      </w:r>
      <w:r w:rsidRPr="001D34FD">
        <w:rPr>
          <w:rFonts w:ascii="Times New Roman" w:hAnsi="Times New Roman"/>
          <w:i/>
          <w:iCs/>
          <w:color w:val="000000" w:themeColor="text1"/>
          <w:sz w:val="24"/>
          <w:szCs w:val="24"/>
          <w:lang w:val="pl-PL"/>
        </w:rPr>
        <w:t>w</w:t>
      </w:r>
      <w:r w:rsidRPr="001D34FD">
        <w:rPr>
          <w:rFonts w:ascii="Times New Roman" w:hAnsi="Times New Roman"/>
          <w:color w:val="000000" w:themeColor="text1"/>
          <w:sz w:val="24"/>
          <w:szCs w:val="24"/>
          <w:vertAlign w:val="subscript"/>
          <w:lang w:val="pl-PL"/>
        </w:rPr>
        <w:t>7</w:t>
      </w:r>
      <w:r w:rsidRPr="001D34FD">
        <w:rPr>
          <w:rFonts w:ascii="Times New Roman" w:hAnsi="Times New Roman"/>
          <w:i/>
          <w:iCs/>
          <w:color w:val="000000" w:themeColor="text1"/>
          <w:sz w:val="24"/>
          <w:szCs w:val="24"/>
          <w:lang w:val="pl-PL"/>
        </w:rPr>
        <w:t>Q</w:t>
      </w:r>
      <w:r w:rsidRPr="001D34FD">
        <w:rPr>
          <w:rFonts w:ascii="Times New Roman" w:hAnsi="Times New Roman"/>
          <w:color w:val="000000" w:themeColor="text1"/>
          <w:sz w:val="24"/>
          <w:szCs w:val="24"/>
          <w:vertAlign w:val="subscript"/>
          <w:lang w:val="pl-PL"/>
        </w:rPr>
        <w:t>7</w:t>
      </w:r>
      <w:r w:rsidRPr="001D34FD">
        <w:rPr>
          <w:rFonts w:ascii="Times New Roman"/>
          <w:color w:val="000000" w:themeColor="text1"/>
          <w:sz w:val="24"/>
          <w:szCs w:val="24"/>
          <w:lang w:val="pl-PL"/>
        </w:rPr>
        <w:t>＋</w:t>
      </w:r>
      <w:r w:rsidRPr="001D34FD">
        <w:rPr>
          <w:rFonts w:ascii="Times New Roman" w:hAnsi="Times New Roman"/>
          <w:i/>
          <w:iCs/>
          <w:color w:val="000000" w:themeColor="text1"/>
          <w:sz w:val="24"/>
          <w:szCs w:val="24"/>
          <w:lang w:val="pl-PL"/>
        </w:rPr>
        <w:t>Q</w:t>
      </w:r>
      <w:r w:rsidRPr="001D34FD">
        <w:rPr>
          <w:rFonts w:ascii="Times New Roman" w:hAnsi="Times New Roman"/>
          <w:color w:val="000000" w:themeColor="text1"/>
          <w:sz w:val="24"/>
          <w:szCs w:val="24"/>
          <w:vertAlign w:val="subscript"/>
          <w:lang w:val="pl-PL"/>
        </w:rPr>
        <w:t xml:space="preserve">8 </w:t>
      </w:r>
      <w:r w:rsidRPr="001D34FD">
        <w:rPr>
          <w:rFonts w:ascii="Times New Roman" w:hAnsi="Times New Roman"/>
          <w:color w:val="000000" w:themeColor="text1"/>
          <w:sz w:val="24"/>
          <w:szCs w:val="24"/>
          <w:vertAlign w:val="subscript"/>
          <w:lang w:val="pl-PL"/>
        </w:rPr>
        <w:tab/>
      </w:r>
      <w:r w:rsidRPr="001D34FD">
        <w:rPr>
          <w:rFonts w:ascii="Times New Roman"/>
          <w:color w:val="000000" w:themeColor="text1"/>
          <w:sz w:val="24"/>
          <w:szCs w:val="24"/>
          <w:lang w:val="pl-PL"/>
        </w:rPr>
        <w:t>（</w:t>
      </w:r>
      <w:smartTag w:uri="urn:schemas-microsoft-com:office:smarttags" w:element="chsdate">
        <w:smartTagPr>
          <w:attr w:name="IsROCDate" w:val="False"/>
          <w:attr w:name="IsLunarDate" w:val="False"/>
          <w:attr w:name="Day" w:val="30"/>
          <w:attr w:name="Month" w:val="12"/>
          <w:attr w:name="Year" w:val="1899"/>
        </w:smartTagPr>
        <w:r w:rsidRPr="001D34FD">
          <w:rPr>
            <w:rFonts w:ascii="Times New Roman" w:hAnsi="Times New Roman"/>
            <w:color w:val="000000" w:themeColor="text1"/>
            <w:sz w:val="24"/>
            <w:szCs w:val="24"/>
            <w:lang w:val="pl-PL"/>
          </w:rPr>
          <w:t>3.2.6</w:t>
        </w:r>
      </w:smartTag>
      <w:r w:rsidRPr="001D34FD">
        <w:rPr>
          <w:rFonts w:ascii="Times New Roman"/>
          <w:color w:val="000000" w:themeColor="text1"/>
          <w:sz w:val="24"/>
          <w:szCs w:val="24"/>
          <w:lang w:val="pl-PL"/>
        </w:rPr>
        <w:t>）</w:t>
      </w:r>
    </w:p>
    <w:p w:rsidR="004842A6" w:rsidRPr="001D34FD" w:rsidRDefault="003C4051">
      <w:pPr>
        <w:widowControl/>
        <w:jc w:val="center"/>
        <w:rPr>
          <w:rFonts w:ascii="Times New Roman" w:hAnsi="Times New Roman"/>
          <w:b/>
          <w:bCs/>
          <w:color w:val="000000" w:themeColor="text1"/>
        </w:rPr>
      </w:pPr>
      <w:r w:rsidRPr="001D34FD">
        <w:rPr>
          <w:rFonts w:ascii="Times New Roman" w:hAnsi="Times New Roman"/>
          <w:b/>
          <w:bCs/>
          <w:color w:val="000000" w:themeColor="text1"/>
        </w:rPr>
        <w:t>表</w:t>
      </w:r>
      <w:smartTag w:uri="urn:schemas-microsoft-com:office:smarttags" w:element="chsdate">
        <w:smartTagPr>
          <w:attr w:name="IsROCDate" w:val="False"/>
          <w:attr w:name="IsLunarDate" w:val="False"/>
          <w:attr w:name="Day" w:val="30"/>
          <w:attr w:name="Month" w:val="12"/>
          <w:attr w:name="Year" w:val="1899"/>
        </w:smartTagPr>
        <w:r w:rsidRPr="001D34FD">
          <w:rPr>
            <w:rFonts w:ascii="Times New Roman" w:hAnsi="Times New Roman"/>
            <w:b/>
            <w:bCs/>
            <w:color w:val="000000" w:themeColor="text1"/>
          </w:rPr>
          <w:t>3.2.6</w:t>
        </w:r>
      </w:smartTag>
      <w:r w:rsidRPr="001D34FD">
        <w:rPr>
          <w:rFonts w:ascii="Times New Roman" w:hAnsi="Times New Roman"/>
          <w:b/>
          <w:bCs/>
          <w:color w:val="000000" w:themeColor="text1"/>
        </w:rPr>
        <w:t>绿色商店建筑分项指标权重</w:t>
      </w:r>
    </w:p>
    <w:tbl>
      <w:tblPr>
        <w:tblW w:w="9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68"/>
        <w:gridCol w:w="1169"/>
        <w:gridCol w:w="1168"/>
        <w:gridCol w:w="1169"/>
        <w:gridCol w:w="1246"/>
        <w:gridCol w:w="1091"/>
        <w:gridCol w:w="1169"/>
        <w:gridCol w:w="1169"/>
      </w:tblGrid>
      <w:tr w:rsidR="00783AC3" w:rsidRPr="001D34FD" w:rsidTr="00B263C2">
        <w:trPr>
          <w:cantSplit/>
          <w:trHeight w:val="20"/>
        </w:trPr>
        <w:tc>
          <w:tcPr>
            <w:tcW w:w="1168" w:type="dxa"/>
            <w:vAlign w:val="center"/>
          </w:tcPr>
          <w:p w:rsidR="004842A6" w:rsidRPr="001D34FD" w:rsidRDefault="004842A6">
            <w:pPr>
              <w:jc w:val="center"/>
              <w:rPr>
                <w:rFonts w:ascii="Times New Roman" w:hAnsi="Times New Roman"/>
                <w:color w:val="000000" w:themeColor="text1"/>
              </w:rPr>
            </w:pPr>
          </w:p>
        </w:tc>
        <w:tc>
          <w:tcPr>
            <w:tcW w:w="1169" w:type="dxa"/>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节地与</w:t>
            </w:r>
          </w:p>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室外环境</w:t>
            </w:r>
          </w:p>
          <w:p w:rsidR="004842A6" w:rsidRPr="001D34FD" w:rsidRDefault="003C4051">
            <w:pPr>
              <w:jc w:val="center"/>
              <w:rPr>
                <w:rFonts w:ascii="Times New Roman" w:hAnsi="Times New Roman"/>
                <w:color w:val="000000" w:themeColor="text1"/>
              </w:rPr>
            </w:pPr>
            <w:r w:rsidRPr="001D34FD">
              <w:rPr>
                <w:rFonts w:ascii="Times New Roman" w:hAnsi="Times New Roman"/>
                <w:i/>
                <w:iCs/>
                <w:color w:val="000000" w:themeColor="text1"/>
                <w:sz w:val="24"/>
                <w:szCs w:val="24"/>
              </w:rPr>
              <w:t>w</w:t>
            </w:r>
            <w:r w:rsidRPr="001D34FD">
              <w:rPr>
                <w:rFonts w:ascii="Times New Roman" w:hAnsi="Times New Roman"/>
                <w:color w:val="000000" w:themeColor="text1"/>
                <w:sz w:val="24"/>
                <w:szCs w:val="24"/>
                <w:vertAlign w:val="subscript"/>
              </w:rPr>
              <w:t>1</w:t>
            </w:r>
          </w:p>
        </w:tc>
        <w:tc>
          <w:tcPr>
            <w:tcW w:w="1168" w:type="dxa"/>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节能与</w:t>
            </w:r>
          </w:p>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能源利用</w:t>
            </w:r>
          </w:p>
          <w:p w:rsidR="004842A6" w:rsidRPr="001D34FD" w:rsidRDefault="003C4051">
            <w:pPr>
              <w:jc w:val="center"/>
              <w:rPr>
                <w:rFonts w:ascii="Times New Roman" w:hAnsi="Times New Roman"/>
                <w:color w:val="000000" w:themeColor="text1"/>
              </w:rPr>
            </w:pPr>
            <w:r w:rsidRPr="001D34FD">
              <w:rPr>
                <w:rFonts w:ascii="Times New Roman" w:hAnsi="Times New Roman"/>
                <w:i/>
                <w:iCs/>
                <w:color w:val="000000" w:themeColor="text1"/>
                <w:sz w:val="24"/>
                <w:szCs w:val="24"/>
              </w:rPr>
              <w:t>w</w:t>
            </w:r>
            <w:r w:rsidRPr="001D34FD">
              <w:rPr>
                <w:rFonts w:ascii="Times New Roman" w:hAnsi="Times New Roman"/>
                <w:color w:val="000000" w:themeColor="text1"/>
                <w:sz w:val="24"/>
                <w:szCs w:val="24"/>
                <w:vertAlign w:val="subscript"/>
              </w:rPr>
              <w:t>2</w:t>
            </w:r>
          </w:p>
        </w:tc>
        <w:tc>
          <w:tcPr>
            <w:tcW w:w="1169" w:type="dxa"/>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节水与水</w:t>
            </w:r>
          </w:p>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资源利用</w:t>
            </w:r>
          </w:p>
          <w:p w:rsidR="004842A6" w:rsidRPr="001D34FD" w:rsidRDefault="003C4051">
            <w:pPr>
              <w:jc w:val="center"/>
              <w:rPr>
                <w:rFonts w:ascii="Times New Roman" w:hAnsi="Times New Roman"/>
                <w:color w:val="000000" w:themeColor="text1"/>
              </w:rPr>
            </w:pPr>
            <w:r w:rsidRPr="001D34FD">
              <w:rPr>
                <w:rFonts w:ascii="Times New Roman" w:hAnsi="Times New Roman"/>
                <w:i/>
                <w:iCs/>
                <w:color w:val="000000" w:themeColor="text1"/>
                <w:sz w:val="24"/>
                <w:szCs w:val="24"/>
              </w:rPr>
              <w:t>w</w:t>
            </w:r>
            <w:r w:rsidRPr="001D34FD">
              <w:rPr>
                <w:rFonts w:ascii="Times New Roman" w:hAnsi="Times New Roman"/>
                <w:color w:val="000000" w:themeColor="text1"/>
                <w:sz w:val="24"/>
                <w:szCs w:val="24"/>
                <w:vertAlign w:val="subscript"/>
              </w:rPr>
              <w:t>3</w:t>
            </w:r>
          </w:p>
        </w:tc>
        <w:tc>
          <w:tcPr>
            <w:tcW w:w="1246" w:type="dxa"/>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节材与材</w:t>
            </w:r>
          </w:p>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料资源利用</w:t>
            </w:r>
          </w:p>
          <w:p w:rsidR="004842A6" w:rsidRPr="001D34FD" w:rsidRDefault="003C4051">
            <w:pPr>
              <w:jc w:val="center"/>
              <w:rPr>
                <w:rFonts w:ascii="Times New Roman" w:hAnsi="Times New Roman"/>
                <w:color w:val="000000" w:themeColor="text1"/>
              </w:rPr>
            </w:pPr>
            <w:r w:rsidRPr="001D34FD">
              <w:rPr>
                <w:rFonts w:ascii="Times New Roman" w:hAnsi="Times New Roman"/>
                <w:i/>
                <w:iCs/>
                <w:color w:val="000000" w:themeColor="text1"/>
                <w:sz w:val="24"/>
                <w:szCs w:val="24"/>
              </w:rPr>
              <w:t>w</w:t>
            </w:r>
            <w:r w:rsidRPr="001D34FD">
              <w:rPr>
                <w:rFonts w:ascii="Times New Roman" w:hAnsi="Times New Roman"/>
                <w:color w:val="000000" w:themeColor="text1"/>
                <w:sz w:val="24"/>
                <w:szCs w:val="24"/>
                <w:vertAlign w:val="subscript"/>
              </w:rPr>
              <w:t>4</w:t>
            </w:r>
          </w:p>
        </w:tc>
        <w:tc>
          <w:tcPr>
            <w:tcW w:w="1091" w:type="dxa"/>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室内环</w:t>
            </w:r>
          </w:p>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境质量</w:t>
            </w:r>
          </w:p>
          <w:p w:rsidR="004842A6" w:rsidRPr="001D34FD" w:rsidRDefault="003C4051">
            <w:pPr>
              <w:jc w:val="center"/>
              <w:rPr>
                <w:rFonts w:ascii="Times New Roman" w:hAnsi="Times New Roman"/>
                <w:color w:val="000000" w:themeColor="text1"/>
              </w:rPr>
            </w:pPr>
            <w:r w:rsidRPr="001D34FD">
              <w:rPr>
                <w:rFonts w:ascii="Times New Roman" w:hAnsi="Times New Roman"/>
                <w:i/>
                <w:iCs/>
                <w:color w:val="000000" w:themeColor="text1"/>
                <w:sz w:val="24"/>
                <w:szCs w:val="24"/>
              </w:rPr>
              <w:t>w</w:t>
            </w:r>
            <w:r w:rsidRPr="001D34FD">
              <w:rPr>
                <w:rFonts w:ascii="Times New Roman" w:hAnsi="Times New Roman"/>
                <w:color w:val="000000" w:themeColor="text1"/>
                <w:sz w:val="24"/>
                <w:szCs w:val="24"/>
                <w:vertAlign w:val="subscript"/>
              </w:rPr>
              <w:t>5</w:t>
            </w:r>
          </w:p>
        </w:tc>
        <w:tc>
          <w:tcPr>
            <w:tcW w:w="1169" w:type="dxa"/>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施工</w:t>
            </w:r>
          </w:p>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管理</w:t>
            </w:r>
          </w:p>
          <w:p w:rsidR="004842A6" w:rsidRPr="001D34FD" w:rsidRDefault="003C4051">
            <w:pPr>
              <w:jc w:val="center"/>
              <w:rPr>
                <w:rFonts w:ascii="Times New Roman" w:hAnsi="Times New Roman"/>
                <w:color w:val="000000" w:themeColor="text1"/>
              </w:rPr>
            </w:pPr>
            <w:r w:rsidRPr="001D34FD">
              <w:rPr>
                <w:rFonts w:ascii="Times New Roman" w:hAnsi="Times New Roman"/>
                <w:i/>
                <w:iCs/>
                <w:color w:val="000000" w:themeColor="text1"/>
                <w:sz w:val="24"/>
                <w:szCs w:val="24"/>
              </w:rPr>
              <w:t>w</w:t>
            </w:r>
            <w:r w:rsidRPr="001D34FD">
              <w:rPr>
                <w:rFonts w:ascii="Times New Roman" w:hAnsi="Times New Roman"/>
                <w:color w:val="000000" w:themeColor="text1"/>
                <w:sz w:val="24"/>
                <w:szCs w:val="24"/>
                <w:vertAlign w:val="subscript"/>
              </w:rPr>
              <w:t>6</w:t>
            </w:r>
          </w:p>
        </w:tc>
        <w:tc>
          <w:tcPr>
            <w:tcW w:w="1169" w:type="dxa"/>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运行</w:t>
            </w:r>
          </w:p>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管理</w:t>
            </w:r>
          </w:p>
          <w:p w:rsidR="004842A6" w:rsidRPr="001D34FD" w:rsidRDefault="003C4051">
            <w:pPr>
              <w:jc w:val="center"/>
              <w:rPr>
                <w:rFonts w:ascii="Times New Roman" w:hAnsi="Times New Roman"/>
                <w:color w:val="000000" w:themeColor="text1"/>
              </w:rPr>
            </w:pPr>
            <w:r w:rsidRPr="001D34FD">
              <w:rPr>
                <w:rFonts w:ascii="Times New Roman" w:hAnsi="Times New Roman"/>
                <w:i/>
                <w:iCs/>
                <w:color w:val="000000" w:themeColor="text1"/>
                <w:sz w:val="24"/>
                <w:szCs w:val="24"/>
              </w:rPr>
              <w:t>w</w:t>
            </w:r>
            <w:r w:rsidRPr="001D34FD">
              <w:rPr>
                <w:rFonts w:ascii="Times New Roman" w:hAnsi="Times New Roman"/>
                <w:color w:val="000000" w:themeColor="text1"/>
                <w:sz w:val="24"/>
                <w:szCs w:val="24"/>
                <w:vertAlign w:val="subscript"/>
              </w:rPr>
              <w:t>7</w:t>
            </w:r>
          </w:p>
        </w:tc>
      </w:tr>
      <w:tr w:rsidR="00783AC3" w:rsidRPr="001D34FD" w:rsidTr="00B263C2">
        <w:trPr>
          <w:cantSplit/>
          <w:trHeight w:val="20"/>
        </w:trPr>
        <w:tc>
          <w:tcPr>
            <w:tcW w:w="1168" w:type="dxa"/>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设计</w:t>
            </w:r>
          </w:p>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评价</w:t>
            </w:r>
          </w:p>
        </w:tc>
        <w:tc>
          <w:tcPr>
            <w:tcW w:w="1169" w:type="dxa"/>
            <w:vAlign w:val="center"/>
          </w:tcPr>
          <w:p w:rsidR="004842A6" w:rsidRPr="001D34FD" w:rsidRDefault="003C4051">
            <w:pPr>
              <w:widowControl/>
              <w:jc w:val="center"/>
              <w:rPr>
                <w:rFonts w:ascii="Times New Roman" w:hAnsi="Times New Roman"/>
                <w:color w:val="000000" w:themeColor="text1"/>
                <w:kern w:val="0"/>
                <w:sz w:val="22"/>
              </w:rPr>
            </w:pPr>
            <w:r w:rsidRPr="001D34FD">
              <w:rPr>
                <w:rFonts w:ascii="Times New Roman" w:hAnsi="Times New Roman"/>
                <w:color w:val="000000" w:themeColor="text1"/>
                <w:kern w:val="0"/>
                <w:sz w:val="22"/>
              </w:rPr>
              <w:t>0.15</w:t>
            </w:r>
          </w:p>
        </w:tc>
        <w:tc>
          <w:tcPr>
            <w:tcW w:w="1168" w:type="dxa"/>
            <w:vAlign w:val="center"/>
          </w:tcPr>
          <w:p w:rsidR="004842A6" w:rsidRPr="001D34FD" w:rsidRDefault="003C4051">
            <w:pPr>
              <w:widowControl/>
              <w:jc w:val="center"/>
              <w:rPr>
                <w:rFonts w:ascii="Times New Roman" w:hAnsi="Times New Roman"/>
                <w:color w:val="000000" w:themeColor="text1"/>
                <w:kern w:val="0"/>
                <w:sz w:val="22"/>
              </w:rPr>
            </w:pPr>
            <w:r w:rsidRPr="001D34FD">
              <w:rPr>
                <w:rFonts w:ascii="Times New Roman" w:hAnsi="Times New Roman"/>
                <w:color w:val="000000" w:themeColor="text1"/>
                <w:kern w:val="0"/>
                <w:sz w:val="22"/>
              </w:rPr>
              <w:t>0.35</w:t>
            </w:r>
          </w:p>
        </w:tc>
        <w:tc>
          <w:tcPr>
            <w:tcW w:w="1169" w:type="dxa"/>
            <w:vAlign w:val="center"/>
          </w:tcPr>
          <w:p w:rsidR="004842A6" w:rsidRPr="001D34FD" w:rsidRDefault="003C4051">
            <w:pPr>
              <w:widowControl/>
              <w:jc w:val="center"/>
              <w:rPr>
                <w:rFonts w:ascii="Times New Roman" w:hAnsi="Times New Roman"/>
                <w:color w:val="000000" w:themeColor="text1"/>
                <w:kern w:val="0"/>
                <w:sz w:val="22"/>
              </w:rPr>
            </w:pPr>
            <w:r w:rsidRPr="001D34FD">
              <w:rPr>
                <w:rFonts w:ascii="Times New Roman" w:hAnsi="Times New Roman"/>
                <w:color w:val="000000" w:themeColor="text1"/>
                <w:kern w:val="0"/>
                <w:sz w:val="22"/>
              </w:rPr>
              <w:t>0.10</w:t>
            </w:r>
          </w:p>
        </w:tc>
        <w:tc>
          <w:tcPr>
            <w:tcW w:w="1246" w:type="dxa"/>
            <w:vAlign w:val="center"/>
          </w:tcPr>
          <w:p w:rsidR="004842A6" w:rsidRPr="001D34FD" w:rsidRDefault="003C4051">
            <w:pPr>
              <w:widowControl/>
              <w:jc w:val="center"/>
              <w:rPr>
                <w:rFonts w:ascii="Times New Roman" w:hAnsi="Times New Roman"/>
                <w:color w:val="000000" w:themeColor="text1"/>
                <w:kern w:val="0"/>
                <w:sz w:val="22"/>
              </w:rPr>
            </w:pPr>
            <w:r w:rsidRPr="001D34FD">
              <w:rPr>
                <w:rFonts w:ascii="Times New Roman" w:hAnsi="Times New Roman"/>
                <w:color w:val="000000" w:themeColor="text1"/>
                <w:kern w:val="0"/>
                <w:sz w:val="22"/>
              </w:rPr>
              <w:t>0.15</w:t>
            </w:r>
          </w:p>
        </w:tc>
        <w:tc>
          <w:tcPr>
            <w:tcW w:w="1091" w:type="dxa"/>
            <w:vAlign w:val="center"/>
          </w:tcPr>
          <w:p w:rsidR="004842A6" w:rsidRPr="001D34FD" w:rsidRDefault="003C4051">
            <w:pPr>
              <w:widowControl/>
              <w:jc w:val="center"/>
              <w:rPr>
                <w:rFonts w:ascii="Times New Roman" w:hAnsi="Times New Roman"/>
                <w:color w:val="000000" w:themeColor="text1"/>
                <w:kern w:val="0"/>
                <w:sz w:val="22"/>
              </w:rPr>
            </w:pPr>
            <w:r w:rsidRPr="001D34FD">
              <w:rPr>
                <w:rFonts w:ascii="Times New Roman" w:hAnsi="Times New Roman"/>
                <w:color w:val="000000" w:themeColor="text1"/>
                <w:kern w:val="0"/>
                <w:sz w:val="22"/>
              </w:rPr>
              <w:t>0.25</w:t>
            </w:r>
          </w:p>
        </w:tc>
        <w:tc>
          <w:tcPr>
            <w:tcW w:w="1169" w:type="dxa"/>
            <w:vAlign w:val="center"/>
          </w:tcPr>
          <w:p w:rsidR="004842A6" w:rsidRPr="001D34FD" w:rsidRDefault="003C4051">
            <w:pPr>
              <w:widowControl/>
              <w:jc w:val="center"/>
              <w:rPr>
                <w:rFonts w:ascii="Times New Roman" w:hAnsi="Times New Roman"/>
                <w:color w:val="000000" w:themeColor="text1"/>
                <w:kern w:val="0"/>
                <w:sz w:val="22"/>
              </w:rPr>
            </w:pPr>
            <w:r w:rsidRPr="001D34FD">
              <w:rPr>
                <w:rFonts w:ascii="Times New Roman" w:hAnsi="Times New Roman"/>
                <w:color w:val="000000" w:themeColor="text1"/>
                <w:kern w:val="0"/>
                <w:sz w:val="22"/>
              </w:rPr>
              <w:t>——</w:t>
            </w:r>
          </w:p>
        </w:tc>
        <w:tc>
          <w:tcPr>
            <w:tcW w:w="1169" w:type="dxa"/>
            <w:vAlign w:val="center"/>
          </w:tcPr>
          <w:p w:rsidR="004842A6" w:rsidRPr="001D34FD" w:rsidRDefault="003C4051">
            <w:pPr>
              <w:widowControl/>
              <w:jc w:val="center"/>
              <w:rPr>
                <w:rFonts w:ascii="Times New Roman" w:hAnsi="Times New Roman"/>
                <w:color w:val="000000" w:themeColor="text1"/>
                <w:kern w:val="0"/>
                <w:sz w:val="22"/>
              </w:rPr>
            </w:pPr>
            <w:r w:rsidRPr="001D34FD">
              <w:rPr>
                <w:rFonts w:ascii="Times New Roman" w:hAnsi="Times New Roman"/>
                <w:color w:val="000000" w:themeColor="text1"/>
                <w:kern w:val="0"/>
                <w:sz w:val="22"/>
              </w:rPr>
              <w:t>——</w:t>
            </w:r>
          </w:p>
        </w:tc>
      </w:tr>
      <w:tr w:rsidR="00783AC3" w:rsidRPr="001D34FD" w:rsidTr="00B263C2">
        <w:trPr>
          <w:cantSplit/>
          <w:trHeight w:val="20"/>
        </w:trPr>
        <w:tc>
          <w:tcPr>
            <w:tcW w:w="1168" w:type="dxa"/>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运行</w:t>
            </w:r>
          </w:p>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评价</w:t>
            </w:r>
          </w:p>
        </w:tc>
        <w:tc>
          <w:tcPr>
            <w:tcW w:w="1169" w:type="dxa"/>
            <w:vAlign w:val="center"/>
          </w:tcPr>
          <w:p w:rsidR="004842A6" w:rsidRPr="001D34FD" w:rsidRDefault="003C4051">
            <w:pPr>
              <w:widowControl/>
              <w:jc w:val="center"/>
              <w:rPr>
                <w:rFonts w:ascii="Times New Roman" w:hAnsi="Times New Roman"/>
                <w:color w:val="000000" w:themeColor="text1"/>
                <w:kern w:val="0"/>
                <w:sz w:val="22"/>
              </w:rPr>
            </w:pPr>
            <w:r w:rsidRPr="001D34FD">
              <w:rPr>
                <w:rFonts w:ascii="Times New Roman" w:hAnsi="Times New Roman"/>
                <w:color w:val="000000" w:themeColor="text1"/>
                <w:kern w:val="0"/>
                <w:sz w:val="22"/>
              </w:rPr>
              <w:t>0.12</w:t>
            </w:r>
          </w:p>
        </w:tc>
        <w:tc>
          <w:tcPr>
            <w:tcW w:w="1168" w:type="dxa"/>
            <w:vAlign w:val="center"/>
          </w:tcPr>
          <w:p w:rsidR="004842A6" w:rsidRPr="001D34FD" w:rsidRDefault="003C4051">
            <w:pPr>
              <w:widowControl/>
              <w:jc w:val="center"/>
              <w:rPr>
                <w:rFonts w:ascii="Times New Roman" w:hAnsi="Times New Roman"/>
                <w:color w:val="000000" w:themeColor="text1"/>
                <w:kern w:val="0"/>
                <w:sz w:val="22"/>
              </w:rPr>
            </w:pPr>
            <w:r w:rsidRPr="001D34FD">
              <w:rPr>
                <w:rFonts w:ascii="Times New Roman" w:hAnsi="Times New Roman"/>
                <w:color w:val="000000" w:themeColor="text1"/>
                <w:kern w:val="0"/>
                <w:sz w:val="22"/>
              </w:rPr>
              <w:t>0.28</w:t>
            </w:r>
          </w:p>
        </w:tc>
        <w:tc>
          <w:tcPr>
            <w:tcW w:w="1169" w:type="dxa"/>
            <w:vAlign w:val="center"/>
          </w:tcPr>
          <w:p w:rsidR="004842A6" w:rsidRPr="001D34FD" w:rsidRDefault="003C4051">
            <w:pPr>
              <w:widowControl/>
              <w:jc w:val="center"/>
              <w:rPr>
                <w:rFonts w:ascii="Times New Roman" w:hAnsi="Times New Roman"/>
                <w:color w:val="000000" w:themeColor="text1"/>
                <w:kern w:val="0"/>
                <w:sz w:val="22"/>
              </w:rPr>
            </w:pPr>
            <w:r w:rsidRPr="001D34FD">
              <w:rPr>
                <w:rFonts w:ascii="Times New Roman" w:hAnsi="Times New Roman"/>
                <w:color w:val="000000" w:themeColor="text1"/>
                <w:kern w:val="0"/>
                <w:sz w:val="22"/>
              </w:rPr>
              <w:t>0.08</w:t>
            </w:r>
          </w:p>
        </w:tc>
        <w:tc>
          <w:tcPr>
            <w:tcW w:w="1246" w:type="dxa"/>
            <w:vAlign w:val="center"/>
          </w:tcPr>
          <w:p w:rsidR="004842A6" w:rsidRPr="001D34FD" w:rsidRDefault="003C4051">
            <w:pPr>
              <w:widowControl/>
              <w:jc w:val="center"/>
              <w:rPr>
                <w:rFonts w:ascii="Times New Roman" w:hAnsi="Times New Roman"/>
                <w:color w:val="000000" w:themeColor="text1"/>
                <w:kern w:val="0"/>
                <w:sz w:val="22"/>
              </w:rPr>
            </w:pPr>
            <w:r w:rsidRPr="001D34FD">
              <w:rPr>
                <w:rFonts w:ascii="Times New Roman" w:hAnsi="Times New Roman"/>
                <w:color w:val="000000" w:themeColor="text1"/>
                <w:kern w:val="0"/>
                <w:sz w:val="22"/>
              </w:rPr>
              <w:t>0.12</w:t>
            </w:r>
          </w:p>
        </w:tc>
        <w:tc>
          <w:tcPr>
            <w:tcW w:w="1091" w:type="dxa"/>
            <w:vAlign w:val="center"/>
          </w:tcPr>
          <w:p w:rsidR="004842A6" w:rsidRPr="001D34FD" w:rsidRDefault="003C4051">
            <w:pPr>
              <w:widowControl/>
              <w:jc w:val="center"/>
              <w:rPr>
                <w:rFonts w:ascii="Times New Roman" w:hAnsi="Times New Roman"/>
                <w:color w:val="000000" w:themeColor="text1"/>
                <w:kern w:val="0"/>
                <w:sz w:val="22"/>
              </w:rPr>
            </w:pPr>
            <w:r w:rsidRPr="001D34FD">
              <w:rPr>
                <w:rFonts w:ascii="Times New Roman" w:hAnsi="Times New Roman"/>
                <w:color w:val="000000" w:themeColor="text1"/>
                <w:kern w:val="0"/>
                <w:sz w:val="22"/>
              </w:rPr>
              <w:t>0.20</w:t>
            </w:r>
          </w:p>
        </w:tc>
        <w:tc>
          <w:tcPr>
            <w:tcW w:w="1169" w:type="dxa"/>
            <w:vAlign w:val="center"/>
          </w:tcPr>
          <w:p w:rsidR="004842A6" w:rsidRPr="001D34FD" w:rsidRDefault="003C4051">
            <w:pPr>
              <w:widowControl/>
              <w:jc w:val="center"/>
              <w:rPr>
                <w:rFonts w:ascii="Times New Roman" w:hAnsi="Times New Roman"/>
                <w:color w:val="000000" w:themeColor="text1"/>
                <w:kern w:val="0"/>
                <w:sz w:val="22"/>
              </w:rPr>
            </w:pPr>
            <w:r w:rsidRPr="001D34FD">
              <w:rPr>
                <w:rFonts w:ascii="Times New Roman" w:hAnsi="Times New Roman"/>
                <w:color w:val="000000" w:themeColor="text1"/>
                <w:kern w:val="0"/>
                <w:sz w:val="22"/>
              </w:rPr>
              <w:t>0.05</w:t>
            </w:r>
          </w:p>
        </w:tc>
        <w:tc>
          <w:tcPr>
            <w:tcW w:w="1169" w:type="dxa"/>
            <w:vAlign w:val="center"/>
          </w:tcPr>
          <w:p w:rsidR="004842A6" w:rsidRPr="001D34FD" w:rsidRDefault="003C4051">
            <w:pPr>
              <w:widowControl/>
              <w:jc w:val="center"/>
              <w:rPr>
                <w:rFonts w:ascii="Times New Roman" w:hAnsi="Times New Roman"/>
                <w:color w:val="000000" w:themeColor="text1"/>
                <w:kern w:val="0"/>
                <w:sz w:val="22"/>
              </w:rPr>
            </w:pPr>
            <w:r w:rsidRPr="001D34FD">
              <w:rPr>
                <w:rFonts w:ascii="Times New Roman" w:hAnsi="Times New Roman"/>
                <w:color w:val="000000" w:themeColor="text1"/>
                <w:kern w:val="0"/>
                <w:sz w:val="22"/>
              </w:rPr>
              <w:t>0.15</w:t>
            </w:r>
          </w:p>
        </w:tc>
      </w:tr>
    </w:tbl>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注：表中</w:t>
      </w:r>
      <w:r w:rsidRPr="001D34FD">
        <w:rPr>
          <w:rFonts w:ascii="Times New Roman" w:hAnsi="Times New Roman"/>
          <w:color w:val="000000" w:themeColor="text1"/>
        </w:rPr>
        <w:t>“——”</w:t>
      </w:r>
      <w:r w:rsidRPr="001D34FD">
        <w:rPr>
          <w:rFonts w:ascii="Times New Roman" w:hAnsi="Times New Roman"/>
          <w:color w:val="000000" w:themeColor="text1"/>
        </w:rPr>
        <w:t>表示施工管理和运行管理两类指标不参与设计评价。</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1D34FD">
          <w:rPr>
            <w:rFonts w:ascii="Times New Roman" w:hAnsi="Times New Roman"/>
            <w:color w:val="000000" w:themeColor="text1"/>
          </w:rPr>
          <w:t>3.2.6</w:t>
        </w:r>
        <w:r w:rsidRPr="001D34FD">
          <w:rPr>
            <w:rFonts w:ascii="Times New Roman" w:hAnsi="Times New Roman"/>
            <w:color w:val="000000" w:themeColor="text1"/>
          </w:rPr>
          <w:t xml:space="preserve">　</w:t>
        </w:r>
      </w:smartTag>
      <w:r w:rsidRPr="001D34FD">
        <w:rPr>
          <w:rFonts w:ascii="Times New Roman" w:hAnsi="Times New Roman"/>
          <w:color w:val="000000" w:themeColor="text1"/>
        </w:rPr>
        <w:t>本条对各类指标在绿色商店建筑评价中的权重</w:t>
      </w:r>
      <w:proofErr w:type="gramStart"/>
      <w:r w:rsidRPr="001D34FD">
        <w:rPr>
          <w:rFonts w:ascii="Times New Roman" w:hAnsi="Times New Roman"/>
          <w:color w:val="000000" w:themeColor="text1"/>
        </w:rPr>
        <w:t>作出</w:t>
      </w:r>
      <w:proofErr w:type="gramEnd"/>
      <w:r w:rsidRPr="001D34FD">
        <w:rPr>
          <w:rFonts w:ascii="Times New Roman" w:hAnsi="Times New Roman"/>
          <w:color w:val="000000" w:themeColor="text1"/>
        </w:rPr>
        <w:t>规定。表</w:t>
      </w:r>
      <w:r w:rsidRPr="001D34FD">
        <w:rPr>
          <w:rFonts w:ascii="Times New Roman" w:hAnsi="Times New Roman"/>
          <w:color w:val="000000" w:themeColor="text1"/>
        </w:rPr>
        <w:t>3.2.6</w:t>
      </w:r>
      <w:r w:rsidRPr="001D34FD">
        <w:rPr>
          <w:rFonts w:ascii="Times New Roman" w:hAnsi="Times New Roman"/>
          <w:color w:val="000000" w:themeColor="text1"/>
        </w:rPr>
        <w:t>中给出了设计评价、运行评价时商店建筑的分项指标权重。施工管理和运行管理两类指标不参与设计评价。各大类指标（一级指标）权重和某大类指标下的具体评价条文</w:t>
      </w:r>
      <w:r w:rsidRPr="001D34FD">
        <w:rPr>
          <w:rFonts w:ascii="Times New Roman" w:hAnsi="Times New Roman"/>
          <w:color w:val="000000" w:themeColor="text1"/>
        </w:rPr>
        <w:t>/</w:t>
      </w:r>
      <w:r w:rsidRPr="001D34FD">
        <w:rPr>
          <w:rFonts w:ascii="Times New Roman" w:hAnsi="Times New Roman"/>
          <w:color w:val="000000" w:themeColor="text1"/>
        </w:rPr>
        <w:t>指标（二级指标）的分值，经广泛征求意见后综合调整确定，但与国家标准《绿色建筑评价标准》</w:t>
      </w:r>
      <w:r w:rsidRPr="001D34FD">
        <w:rPr>
          <w:rFonts w:ascii="Times New Roman" w:hAnsi="Times New Roman"/>
          <w:color w:val="000000" w:themeColor="text1"/>
        </w:rPr>
        <w:t>GB/T 50378-201x</w:t>
      </w:r>
      <w:r w:rsidRPr="001D34FD">
        <w:rPr>
          <w:rFonts w:ascii="Times New Roman" w:hAnsi="Times New Roman"/>
          <w:color w:val="000000" w:themeColor="text1"/>
        </w:rPr>
        <w:t>中的公共建筑分项指标权重值有所不同。</w:t>
      </w: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3.2.7</w:t>
      </w:r>
      <w:r w:rsidRPr="001D34FD">
        <w:rPr>
          <w:b/>
          <w:bCs/>
          <w:color w:val="000000" w:themeColor="text1"/>
        </w:rPr>
        <w:t xml:space="preserve">　</w:t>
      </w:r>
      <w:r w:rsidRPr="001D34FD">
        <w:rPr>
          <w:color w:val="000000" w:themeColor="text1"/>
        </w:rPr>
        <w:t>绿色商店建筑分为</w:t>
      </w:r>
      <w:proofErr w:type="gramStart"/>
      <w:r w:rsidRPr="001D34FD">
        <w:rPr>
          <w:color w:val="000000" w:themeColor="text1"/>
        </w:rPr>
        <w:t>一</w:t>
      </w:r>
      <w:proofErr w:type="gramEnd"/>
      <w:r w:rsidRPr="001D34FD">
        <w:rPr>
          <w:color w:val="000000" w:themeColor="text1"/>
        </w:rPr>
        <w:t>星级、二星级、三星级三个等级。三个等级的绿色商店建筑均应满足本标准所有控制项的要求，且每类指标的评分项得分不小于</w:t>
      </w:r>
      <w:r w:rsidRPr="001D34FD">
        <w:rPr>
          <w:color w:val="000000" w:themeColor="text1"/>
        </w:rPr>
        <w:t>40</w:t>
      </w:r>
      <w:r w:rsidRPr="001D34FD">
        <w:rPr>
          <w:color w:val="000000" w:themeColor="text1"/>
        </w:rPr>
        <w:t>分。三个等级的最低总得分分别为</w:t>
      </w:r>
      <w:r w:rsidRPr="001D34FD">
        <w:rPr>
          <w:color w:val="000000" w:themeColor="text1"/>
        </w:rPr>
        <w:t>50</w:t>
      </w:r>
      <w:r w:rsidRPr="001D34FD">
        <w:rPr>
          <w:color w:val="000000" w:themeColor="text1"/>
        </w:rPr>
        <w:t>分、</w:t>
      </w:r>
      <w:r w:rsidRPr="001D34FD">
        <w:rPr>
          <w:color w:val="000000" w:themeColor="text1"/>
        </w:rPr>
        <w:t>60</w:t>
      </w:r>
      <w:r w:rsidRPr="001D34FD">
        <w:rPr>
          <w:color w:val="000000" w:themeColor="text1"/>
        </w:rPr>
        <w:t>分、</w:t>
      </w:r>
      <w:r w:rsidRPr="001D34FD">
        <w:rPr>
          <w:color w:val="000000" w:themeColor="text1"/>
        </w:rPr>
        <w:t>80</w:t>
      </w:r>
      <w:r w:rsidRPr="001D34FD">
        <w:rPr>
          <w:color w:val="000000" w:themeColor="text1"/>
        </w:rPr>
        <w:t>分。</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1D34FD">
          <w:rPr>
            <w:rFonts w:ascii="Times New Roman" w:hAnsi="Times New Roman"/>
            <w:color w:val="000000" w:themeColor="text1"/>
          </w:rPr>
          <w:t>3.2.7</w:t>
        </w:r>
        <w:r w:rsidRPr="001D34FD">
          <w:rPr>
            <w:rFonts w:ascii="Times New Roman" w:hAnsi="Times New Roman"/>
            <w:color w:val="000000" w:themeColor="text1"/>
          </w:rPr>
          <w:t xml:space="preserve">　</w:t>
        </w:r>
      </w:smartTag>
      <w:r w:rsidRPr="001D34FD">
        <w:rPr>
          <w:rFonts w:ascii="Times New Roman" w:hAnsi="Times New Roman"/>
          <w:color w:val="000000" w:themeColor="text1"/>
        </w:rPr>
        <w:t>控制项是绿色商店建筑的必要条件。</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本标准与国家标准</w:t>
      </w:r>
      <w:r w:rsidRPr="001D34FD">
        <w:rPr>
          <w:rFonts w:ascii="Times New Roman"/>
          <w:color w:val="000000" w:themeColor="text1"/>
          <w:kern w:val="0"/>
        </w:rPr>
        <w:t>《绿色建筑评价标准》</w:t>
      </w:r>
      <w:r w:rsidRPr="001D34FD">
        <w:rPr>
          <w:rFonts w:ascii="Times New Roman" w:hAnsi="Times New Roman"/>
          <w:color w:val="000000" w:themeColor="text1"/>
          <w:kern w:val="0"/>
        </w:rPr>
        <w:t>GB50378</w:t>
      </w:r>
      <w:r w:rsidRPr="001D34FD">
        <w:rPr>
          <w:rFonts w:ascii="Times New Roman"/>
          <w:color w:val="000000" w:themeColor="text1"/>
          <w:kern w:val="0"/>
        </w:rPr>
        <w:t>（修订稿）保持一致，</w:t>
      </w:r>
      <w:r w:rsidRPr="001D34FD">
        <w:rPr>
          <w:rFonts w:ascii="Times New Roman" w:hAnsi="Times New Roman"/>
          <w:color w:val="000000" w:themeColor="text1"/>
        </w:rPr>
        <w:t>规定了每类指标的最低得分要求，避免仅按总得分确定等级引起参评的绿色商店建筑可能存在某一方面性能过低的情况。</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在满足全部控制项和每类指标最低得分的前提下，绿色商店建筑按总得分确定等级。</w:t>
      </w:r>
    </w:p>
    <w:p w:rsidR="004842A6" w:rsidRPr="001D34FD" w:rsidRDefault="003C4051">
      <w:pPr>
        <w:pStyle w:val="af3"/>
        <w:spacing w:line="240" w:lineRule="auto"/>
        <w:ind w:firstLineChars="0" w:firstLine="0"/>
        <w:rPr>
          <w:color w:val="000000" w:themeColor="text1"/>
        </w:rPr>
      </w:pPr>
      <w:r w:rsidRPr="001D34FD">
        <w:rPr>
          <w:b/>
          <w:bCs/>
          <w:color w:val="000000" w:themeColor="text1"/>
        </w:rPr>
        <w:t>3.2.8</w:t>
      </w:r>
      <w:r w:rsidRPr="001D34FD">
        <w:rPr>
          <w:b/>
          <w:bCs/>
          <w:color w:val="000000" w:themeColor="text1"/>
        </w:rPr>
        <w:t xml:space="preserve">　</w:t>
      </w:r>
      <w:r w:rsidRPr="001D34FD">
        <w:rPr>
          <w:color w:val="000000" w:themeColor="text1"/>
        </w:rPr>
        <w:t>评价单栋商店建筑时，凡涉及系统性、整体性的指标，应以该栋建筑所属工程项目的总体为基准；评价综合建筑中的商店区域时，凡涉及系统性、整体性的指标，应以该栋建筑或该栋建筑所属工程项目的总体为基准。</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3.2.8</w:t>
      </w:r>
      <w:r w:rsidRPr="001D34FD">
        <w:rPr>
          <w:rFonts w:ascii="Times New Roman" w:hAnsi="Times New Roman"/>
          <w:color w:val="000000" w:themeColor="text1"/>
        </w:rPr>
        <w:t xml:space="preserve">　当需要对某工程项目中的单独一栋商店建筑进行评价时，由于有些评价指标是针对该工程项目设定的（如区域绿地率），或该工程项目中其</w:t>
      </w:r>
      <w:r w:rsidR="001076BA" w:rsidRPr="001D34FD">
        <w:rPr>
          <w:rFonts w:ascii="Times New Roman" w:hAnsi="Times New Roman"/>
          <w:color w:val="000000" w:themeColor="text1"/>
        </w:rPr>
        <w:t>它</w:t>
      </w:r>
      <w:r w:rsidRPr="001D34FD">
        <w:rPr>
          <w:rFonts w:ascii="Times New Roman" w:hAnsi="Times New Roman"/>
          <w:color w:val="000000" w:themeColor="text1"/>
        </w:rPr>
        <w:t>建筑也采用了相同的技术方案（如再生水利用），难以仅基于该单栋建筑进行评价，此时，应以该栋建筑所属工程项目的总体为基准进行评价。同理，对于综合建筑中的商店区域，也应考虑这一原则，但具体是</w:t>
      </w:r>
      <w:r w:rsidRPr="001D34FD">
        <w:rPr>
          <w:rFonts w:ascii="Times New Roman"/>
          <w:color w:val="000000" w:themeColor="text1"/>
        </w:rPr>
        <w:t>以该栋建筑或该栋建筑所属工程项目为基准，需对具体条文的具体要求进行分析后确定。</w:t>
      </w:r>
    </w:p>
    <w:bookmarkEnd w:id="18"/>
    <w:bookmarkEnd w:id="19"/>
    <w:bookmarkEnd w:id="20"/>
    <w:p w:rsidR="004842A6" w:rsidRPr="001D34FD" w:rsidRDefault="004842A6">
      <w:pPr>
        <w:tabs>
          <w:tab w:val="left" w:pos="720"/>
        </w:tabs>
        <w:rPr>
          <w:rFonts w:ascii="Times New Roman" w:hAnsi="Times New Roman"/>
          <w:color w:val="000000" w:themeColor="text1"/>
          <w:szCs w:val="28"/>
        </w:rPr>
      </w:pPr>
    </w:p>
    <w:p w:rsidR="004842A6" w:rsidRPr="001D34FD" w:rsidRDefault="003C4051">
      <w:pPr>
        <w:rPr>
          <w:rFonts w:ascii="Times New Roman" w:hAnsi="Times New Roman"/>
          <w:color w:val="000000" w:themeColor="text1"/>
        </w:rPr>
      </w:pPr>
      <w:bookmarkStart w:id="25" w:name="_Toc321482105"/>
      <w:r w:rsidRPr="001D34FD">
        <w:rPr>
          <w:rFonts w:ascii="Times New Roman" w:hAnsi="Times New Roman"/>
          <w:color w:val="000000" w:themeColor="text1"/>
          <w:kern w:val="44"/>
        </w:rPr>
        <w:br w:type="page"/>
      </w:r>
      <w:bookmarkStart w:id="26" w:name="_Toc338841125"/>
      <w:bookmarkStart w:id="27" w:name="_Toc332121362"/>
      <w:bookmarkStart w:id="28" w:name="_Toc332121424"/>
    </w:p>
    <w:bookmarkEnd w:id="26"/>
    <w:p w:rsidR="004842A6" w:rsidRPr="001D34FD" w:rsidRDefault="004842A6">
      <w:pPr>
        <w:rPr>
          <w:rFonts w:ascii="Times New Roman" w:hAnsi="Times New Roman"/>
          <w:color w:val="000000"/>
        </w:rPr>
      </w:pPr>
    </w:p>
    <w:p w:rsidR="004842A6" w:rsidRPr="001D34FD" w:rsidRDefault="00681414">
      <w:pPr>
        <w:jc w:val="center"/>
        <w:outlineLvl w:val="0"/>
        <w:rPr>
          <w:rFonts w:ascii="Times New Roman" w:hAnsi="Times New Roman"/>
          <w:b/>
          <w:bCs/>
          <w:color w:val="000000"/>
          <w:kern w:val="44"/>
          <w:sz w:val="28"/>
          <w:szCs w:val="28"/>
        </w:rPr>
      </w:pPr>
      <w:r w:rsidRPr="001D34FD">
        <w:rPr>
          <w:rFonts w:ascii="Times New Roman" w:hAnsi="Times New Roman"/>
          <w:b/>
          <w:bCs/>
          <w:color w:val="000000"/>
          <w:sz w:val="32"/>
          <w:szCs w:val="32"/>
        </w:rPr>
        <w:t xml:space="preserve">4  </w:t>
      </w:r>
      <w:r w:rsidRPr="001D34FD">
        <w:rPr>
          <w:rFonts w:ascii="Times New Roman" w:hAnsi="Times New Roman"/>
          <w:b/>
          <w:bCs/>
          <w:color w:val="000000"/>
          <w:sz w:val="32"/>
          <w:szCs w:val="32"/>
        </w:rPr>
        <w:t>节地与室外环境</w:t>
      </w:r>
    </w:p>
    <w:p w:rsidR="004842A6" w:rsidRPr="001D34FD" w:rsidRDefault="004842A6">
      <w:pPr>
        <w:rPr>
          <w:rFonts w:ascii="Times New Roman" w:hAnsi="Times New Roman"/>
          <w:color w:val="000000"/>
        </w:rPr>
      </w:pPr>
    </w:p>
    <w:p w:rsidR="004842A6" w:rsidRPr="001D34FD" w:rsidRDefault="00681414">
      <w:pPr>
        <w:pStyle w:val="ae"/>
        <w:spacing w:beforeLines="0" w:afterLines="0" w:line="240" w:lineRule="auto"/>
        <w:rPr>
          <w:color w:val="000000"/>
        </w:rPr>
      </w:pPr>
      <w:r w:rsidRPr="001D34FD">
        <w:rPr>
          <w:color w:val="000000"/>
        </w:rPr>
        <w:t xml:space="preserve">4.1  </w:t>
      </w:r>
      <w:r w:rsidRPr="001D34FD">
        <w:rPr>
          <w:color w:val="000000"/>
        </w:rPr>
        <w:t>控制项</w:t>
      </w:r>
    </w:p>
    <w:p w:rsidR="004842A6" w:rsidRPr="001D34FD" w:rsidRDefault="004842A6">
      <w:pPr>
        <w:rPr>
          <w:rFonts w:ascii="Times New Roman" w:hAnsi="Times New Roman"/>
          <w:color w:val="000000"/>
        </w:rPr>
      </w:pPr>
    </w:p>
    <w:p w:rsidR="004842A6" w:rsidRPr="001D34FD" w:rsidRDefault="00681414">
      <w:pPr>
        <w:pStyle w:val="af3"/>
        <w:adjustRightInd w:val="0"/>
        <w:spacing w:line="240" w:lineRule="auto"/>
        <w:ind w:firstLineChars="0" w:firstLine="0"/>
        <w:rPr>
          <w:b/>
          <w:color w:val="000000"/>
        </w:rPr>
      </w:pPr>
      <w:r w:rsidRPr="001D34FD">
        <w:rPr>
          <w:b/>
          <w:color w:val="000000"/>
        </w:rPr>
        <w:t>4.1.1</w:t>
      </w:r>
      <w:r w:rsidRPr="001D34FD">
        <w:rPr>
          <w:b/>
          <w:color w:val="000000"/>
        </w:rPr>
        <w:t xml:space="preserve">　项目选址应符合所在地</w:t>
      </w:r>
      <w:r w:rsidR="001076BA" w:rsidRPr="001D34FD">
        <w:rPr>
          <w:b/>
          <w:color w:val="000000"/>
        </w:rPr>
        <w:t>的</w:t>
      </w:r>
      <w:r w:rsidRPr="001D34FD">
        <w:rPr>
          <w:b/>
          <w:color w:val="000000"/>
        </w:rPr>
        <w:t>城乡规划，且符合各类保护区、文物古迹保护的控制要求。</w:t>
      </w:r>
    </w:p>
    <w:p w:rsidR="004842A6" w:rsidRPr="001D34FD" w:rsidRDefault="00681414">
      <w:pPr>
        <w:rPr>
          <w:rFonts w:ascii="Times New Roman" w:hAnsi="Times New Roman"/>
          <w:color w:val="000000"/>
        </w:rPr>
      </w:pPr>
      <w:r w:rsidRPr="001D34FD">
        <w:rPr>
          <w:rFonts w:ascii="Times New Roman"/>
          <w:color w:val="000000"/>
        </w:rPr>
        <w:t>【条文说明】</w:t>
      </w:r>
    </w:p>
    <w:p w:rsidR="004842A6" w:rsidRPr="001D34FD" w:rsidRDefault="00681414">
      <w:pPr>
        <w:widowControl/>
        <w:rPr>
          <w:rFonts w:ascii="Times New Roman" w:hAnsi="Times New Roman"/>
          <w:color w:val="000000"/>
          <w:kern w:val="0"/>
        </w:rPr>
      </w:pPr>
      <w:smartTag w:uri="urn:schemas-microsoft-com:office:smarttags" w:element="chsdate">
        <w:smartTagPr>
          <w:attr w:name="IsROCDate" w:val="False"/>
          <w:attr w:name="IsLunarDate" w:val="False"/>
          <w:attr w:name="Day" w:val="30"/>
          <w:attr w:name="Month" w:val="12"/>
          <w:attr w:name="Year" w:val="1899"/>
        </w:smartTagPr>
        <w:r w:rsidRPr="001D34FD">
          <w:rPr>
            <w:rFonts w:ascii="Times New Roman" w:hAnsi="Times New Roman"/>
            <w:color w:val="000000"/>
          </w:rPr>
          <w:t>4.1.1</w:t>
        </w:r>
        <w:r w:rsidRPr="001D34FD">
          <w:rPr>
            <w:rFonts w:ascii="Times New Roman" w:hAnsi="Times New Roman"/>
            <w:color w:val="000000"/>
          </w:rPr>
          <w:t xml:space="preserve">　</w:t>
        </w:r>
      </w:smartTag>
      <w:r w:rsidRPr="001D34FD">
        <w:rPr>
          <w:rFonts w:ascii="Times New Roman" w:hAnsi="Times New Roman"/>
          <w:color w:val="000000"/>
          <w:kern w:val="0"/>
        </w:rPr>
        <w:t>本条适用于设计、运行阶段评价。</w:t>
      </w:r>
    </w:p>
    <w:p w:rsidR="004842A6" w:rsidRPr="001D34FD" w:rsidRDefault="00681414">
      <w:pPr>
        <w:ind w:firstLine="420"/>
        <w:rPr>
          <w:rFonts w:ascii="Times New Roman" w:hAnsi="Times New Roman"/>
          <w:color w:val="000000"/>
        </w:rPr>
      </w:pPr>
      <w:r w:rsidRPr="001D34FD">
        <w:rPr>
          <w:rFonts w:ascii="Times New Roman" w:hAnsi="Times New Roman"/>
          <w:color w:val="000000"/>
        </w:rPr>
        <w:t>《城乡规划法》第四十二条规定：</w:t>
      </w:r>
      <w:r w:rsidRPr="001D34FD">
        <w:rPr>
          <w:rFonts w:ascii="Times New Roman" w:hAnsi="Times New Roman"/>
          <w:color w:val="000000"/>
        </w:rPr>
        <w:t>“</w:t>
      </w:r>
      <w:r w:rsidRPr="001D34FD">
        <w:rPr>
          <w:rFonts w:ascii="Times New Roman" w:hAnsi="Times New Roman"/>
          <w:color w:val="000000"/>
        </w:rPr>
        <w:t>城市规划主管部门不得在城乡规划确定的建设用地范围以外</w:t>
      </w:r>
      <w:proofErr w:type="gramStart"/>
      <w:r w:rsidRPr="001D34FD">
        <w:rPr>
          <w:rFonts w:ascii="Times New Roman" w:hAnsi="Times New Roman"/>
          <w:color w:val="000000"/>
        </w:rPr>
        <w:t>作出</w:t>
      </w:r>
      <w:proofErr w:type="gramEnd"/>
      <w:r w:rsidRPr="001D34FD">
        <w:rPr>
          <w:rFonts w:ascii="Times New Roman" w:hAnsi="Times New Roman"/>
          <w:color w:val="000000"/>
        </w:rPr>
        <w:t>规划许可</w:t>
      </w:r>
      <w:r w:rsidRPr="001D34FD">
        <w:rPr>
          <w:rFonts w:ascii="Times New Roman" w:hAnsi="Times New Roman"/>
          <w:color w:val="000000"/>
        </w:rPr>
        <w:t>”</w:t>
      </w:r>
      <w:r w:rsidRPr="001D34FD">
        <w:rPr>
          <w:rFonts w:ascii="Times New Roman" w:hAnsi="Times New Roman"/>
          <w:color w:val="000000"/>
        </w:rPr>
        <w:t>，第二条明确</w:t>
      </w:r>
      <w:r w:rsidR="001076BA" w:rsidRPr="001D34FD">
        <w:rPr>
          <w:rFonts w:ascii="Times New Roman" w:hAnsi="Times New Roman"/>
          <w:color w:val="000000"/>
        </w:rPr>
        <w:t>规定</w:t>
      </w:r>
      <w:r w:rsidRPr="001D34FD">
        <w:rPr>
          <w:rFonts w:ascii="Times New Roman" w:hAnsi="Times New Roman"/>
          <w:color w:val="000000"/>
        </w:rPr>
        <w:t>：</w:t>
      </w:r>
      <w:r w:rsidRPr="001D34FD">
        <w:rPr>
          <w:rFonts w:ascii="Times New Roman" w:hAnsi="Times New Roman"/>
          <w:color w:val="000000"/>
        </w:rPr>
        <w:t>“</w:t>
      </w:r>
      <w:r w:rsidRPr="001D34FD">
        <w:rPr>
          <w:rFonts w:ascii="Times New Roman" w:hAnsi="Times New Roman"/>
          <w:color w:val="000000"/>
        </w:rPr>
        <w:t>本法所称城乡规划，包括城镇体系规划、城市规划、镇规划、乡规划和村庄规划</w:t>
      </w:r>
      <w:r w:rsidRPr="001D34FD">
        <w:rPr>
          <w:rFonts w:ascii="Times New Roman" w:hAnsi="Times New Roman"/>
          <w:color w:val="000000"/>
        </w:rPr>
        <w:t>”</w:t>
      </w:r>
      <w:r w:rsidRPr="001D34FD">
        <w:rPr>
          <w:rFonts w:ascii="Times New Roman" w:hAnsi="Times New Roman"/>
          <w:color w:val="000000"/>
        </w:rPr>
        <w:t>。因此，任何建设项目的选址必须符合城乡规划。</w:t>
      </w:r>
    </w:p>
    <w:p w:rsidR="004842A6" w:rsidRPr="001D34FD" w:rsidRDefault="00681414">
      <w:pPr>
        <w:ind w:firstLine="420"/>
        <w:rPr>
          <w:rFonts w:ascii="Times New Roman" w:hAnsi="Times New Roman"/>
          <w:color w:val="000000"/>
        </w:rPr>
      </w:pPr>
      <w:r w:rsidRPr="001D34FD">
        <w:rPr>
          <w:rFonts w:ascii="Times New Roman" w:hAnsi="Times New Roman"/>
          <w:color w:val="000000"/>
        </w:rPr>
        <w:t>各类保护区是指受到国家法律法规保护、划定有明确的保护范围、制定有相应的保护措施的各</w:t>
      </w:r>
      <w:proofErr w:type="gramStart"/>
      <w:r w:rsidRPr="001D34FD">
        <w:rPr>
          <w:rFonts w:ascii="Times New Roman" w:hAnsi="Times New Roman"/>
          <w:color w:val="000000"/>
        </w:rPr>
        <w:t>类政策区</w:t>
      </w:r>
      <w:proofErr w:type="gramEnd"/>
      <w:r w:rsidRPr="001D34FD">
        <w:rPr>
          <w:rFonts w:ascii="Times New Roman" w:hAnsi="Times New Roman"/>
          <w:color w:val="000000"/>
        </w:rPr>
        <w:t>，主要包括：基本农田保护区（《基本农田保护条例》）、风景名胜区（《风景名胜区条例》）、自然保护区（《自然保护区条例》）、历史文化名城名镇名村（《历史文化名城名镇名村保护条例》）、历史文化街区（《城市紫线管理办法》）等。</w:t>
      </w:r>
    </w:p>
    <w:p w:rsidR="004842A6" w:rsidRPr="001D34FD" w:rsidRDefault="00681414">
      <w:pPr>
        <w:widowControl/>
        <w:ind w:firstLineChars="200" w:firstLine="420"/>
        <w:jc w:val="left"/>
        <w:rPr>
          <w:rFonts w:ascii="Times New Roman" w:hAnsi="Times New Roman"/>
          <w:color w:val="000000"/>
        </w:rPr>
      </w:pPr>
      <w:r w:rsidRPr="001D34FD">
        <w:rPr>
          <w:rFonts w:ascii="Times New Roman" w:hAnsi="Times New Roman"/>
          <w:color w:val="000000"/>
        </w:rPr>
        <w:t>文物古迹是指人类在历史上创造的具有价值的不可移动的实物遗存，包括地面与地下的古遗址、古建筑、古墓葬、石窟寺、古碑石刻、近代代表性建筑、革命纪念建筑等，主要指文物保护单位、保护建筑和历史建筑。</w:t>
      </w:r>
    </w:p>
    <w:p w:rsidR="004842A6" w:rsidRPr="001D34FD" w:rsidRDefault="00681414">
      <w:pPr>
        <w:ind w:firstLineChars="200" w:firstLine="420"/>
        <w:rPr>
          <w:rFonts w:ascii="Times New Roman" w:hAnsi="Times New Roman"/>
          <w:color w:val="000000"/>
          <w:kern w:val="0"/>
        </w:rPr>
      </w:pPr>
      <w:r w:rsidRPr="001D34FD">
        <w:rPr>
          <w:rFonts w:ascii="Times New Roman"/>
          <w:color w:val="000000"/>
          <w:kern w:val="0"/>
        </w:rPr>
        <w:t>本条的评价方法为：设计</w:t>
      </w:r>
      <w:r w:rsidR="00D06A75">
        <w:rPr>
          <w:rFonts w:ascii="Times New Roman" w:hint="eastAsia"/>
          <w:color w:val="000000"/>
          <w:kern w:val="0"/>
        </w:rPr>
        <w:t>评价</w:t>
      </w:r>
      <w:r w:rsidRPr="001D34FD">
        <w:rPr>
          <w:rFonts w:ascii="Times New Roman"/>
          <w:color w:val="000000"/>
          <w:kern w:val="0"/>
        </w:rPr>
        <w:t>审核项目场地区位图、地形图以及当地城乡规划、国土、文化、园林、旅游或相关保护区等有关行政管理部门提供的法定规划文件或出具的证明文件；</w:t>
      </w:r>
      <w:r w:rsidR="00D06A75">
        <w:rPr>
          <w:rFonts w:ascii="Times New Roman"/>
          <w:color w:val="000000"/>
          <w:kern w:val="0"/>
        </w:rPr>
        <w:t>运行</w:t>
      </w:r>
      <w:r w:rsidR="00D06A75">
        <w:rPr>
          <w:rFonts w:ascii="Times New Roman" w:hint="eastAsia"/>
          <w:color w:val="000000"/>
          <w:kern w:val="0"/>
        </w:rPr>
        <w:t>评价</w:t>
      </w:r>
      <w:r w:rsidRPr="001D34FD">
        <w:rPr>
          <w:rFonts w:ascii="Times New Roman"/>
          <w:color w:val="000000"/>
          <w:kern w:val="0"/>
        </w:rPr>
        <w:t>在设计评价方法之外还</w:t>
      </w:r>
      <w:proofErr w:type="gramStart"/>
      <w:r w:rsidRPr="001D34FD">
        <w:rPr>
          <w:rFonts w:ascii="Times New Roman"/>
          <w:color w:val="000000"/>
          <w:kern w:val="0"/>
        </w:rPr>
        <w:t>应现场</w:t>
      </w:r>
      <w:proofErr w:type="gramEnd"/>
      <w:r w:rsidRPr="001D34FD">
        <w:rPr>
          <w:rFonts w:ascii="Times New Roman"/>
          <w:color w:val="000000"/>
          <w:kern w:val="0"/>
        </w:rPr>
        <w:t>核实。</w:t>
      </w:r>
    </w:p>
    <w:p w:rsidR="004842A6" w:rsidRPr="001D34FD" w:rsidRDefault="004842A6">
      <w:pPr>
        <w:rPr>
          <w:rFonts w:ascii="Times New Roman" w:hAnsi="Times New Roman"/>
          <w:color w:val="000000"/>
        </w:rPr>
      </w:pPr>
    </w:p>
    <w:p w:rsidR="004842A6" w:rsidRPr="001D34FD" w:rsidRDefault="00681414">
      <w:pPr>
        <w:pStyle w:val="af3"/>
        <w:adjustRightInd w:val="0"/>
        <w:spacing w:line="240" w:lineRule="auto"/>
        <w:ind w:firstLineChars="0" w:firstLine="0"/>
        <w:rPr>
          <w:b/>
          <w:color w:val="000000"/>
        </w:rPr>
      </w:pPr>
      <w:r w:rsidRPr="001D34FD">
        <w:rPr>
          <w:b/>
          <w:color w:val="000000"/>
        </w:rPr>
        <w:t>4.1.2</w:t>
      </w:r>
      <w:r w:rsidRPr="001D34FD">
        <w:rPr>
          <w:b/>
          <w:color w:val="000000"/>
        </w:rPr>
        <w:t xml:space="preserve">　场地安全，应无洪涝、滑坡、泥石流等自然灾害的威胁，应无危险化学品等污染源、易燃易爆危险源的威胁，应无电磁辐射、含氡土壤等有害有毒物质的危害。</w:t>
      </w:r>
    </w:p>
    <w:p w:rsidR="004842A6" w:rsidRPr="001D34FD" w:rsidRDefault="00681414">
      <w:pPr>
        <w:rPr>
          <w:rFonts w:ascii="Times New Roman" w:hAnsi="Times New Roman"/>
          <w:color w:val="000000"/>
        </w:rPr>
      </w:pPr>
      <w:r w:rsidRPr="001D34FD">
        <w:rPr>
          <w:rFonts w:ascii="Times New Roman" w:hAnsi="Times New Roman"/>
          <w:color w:val="000000"/>
        </w:rPr>
        <w:t>【条文说明】</w:t>
      </w:r>
    </w:p>
    <w:p w:rsidR="004842A6" w:rsidRPr="001D34FD" w:rsidRDefault="00681414">
      <w:pPr>
        <w:widowControl/>
        <w:rPr>
          <w:rFonts w:ascii="Times New Roman" w:hAnsi="Times New Roman"/>
          <w:color w:val="000000"/>
          <w:kern w:val="0"/>
        </w:rPr>
      </w:pPr>
      <w:r w:rsidRPr="001D34FD">
        <w:rPr>
          <w:rFonts w:ascii="Times New Roman" w:hAnsi="Times New Roman"/>
          <w:color w:val="000000"/>
        </w:rPr>
        <w:t>4.1.2</w:t>
      </w:r>
      <w:r w:rsidRPr="001D34FD">
        <w:rPr>
          <w:rFonts w:ascii="Times New Roman" w:hAnsi="Times New Roman"/>
          <w:color w:val="000000"/>
        </w:rPr>
        <w:t xml:space="preserve">　</w:t>
      </w:r>
      <w:r w:rsidRPr="001D34FD">
        <w:rPr>
          <w:rFonts w:ascii="Times New Roman" w:hAnsi="Times New Roman"/>
          <w:color w:val="000000"/>
          <w:kern w:val="0"/>
        </w:rPr>
        <w:t>本条适用于设计、运行阶段评价。</w:t>
      </w:r>
    </w:p>
    <w:p w:rsidR="004842A6" w:rsidRPr="001D34FD" w:rsidRDefault="00681414">
      <w:pPr>
        <w:ind w:firstLine="420"/>
        <w:rPr>
          <w:rFonts w:ascii="Times New Roman" w:hAnsi="Times New Roman"/>
          <w:color w:val="000000"/>
          <w:kern w:val="0"/>
        </w:rPr>
      </w:pPr>
      <w:r w:rsidRPr="001D34FD">
        <w:rPr>
          <w:rFonts w:ascii="Times New Roman" w:hAnsi="Times New Roman"/>
          <w:color w:val="000000"/>
          <w:kern w:val="0"/>
        </w:rPr>
        <w:t>对绿色商店建筑的选址和危险源的避让提出要求。建筑场地与各类危险源的距离应满足相应危险源的安全防护距离等控制要求，对场地中的不利地段或潜在危险源应采取必要的能够避让、防止、防护或控制、治理等措施，对场地中存在的有毒有害物质应采取有效的治理与防护措施</w:t>
      </w:r>
      <w:r w:rsidR="001076BA" w:rsidRPr="001D34FD">
        <w:rPr>
          <w:rFonts w:ascii="Times New Roman" w:hAnsi="Times New Roman"/>
          <w:color w:val="000000"/>
          <w:kern w:val="0"/>
        </w:rPr>
        <w:t>，</w:t>
      </w:r>
      <w:r w:rsidRPr="001D34FD">
        <w:rPr>
          <w:rFonts w:ascii="Times New Roman" w:hAnsi="Times New Roman"/>
          <w:color w:val="000000"/>
          <w:kern w:val="0"/>
        </w:rPr>
        <w:t>进行无害化处理，确保符合各项安全标准。</w:t>
      </w:r>
    </w:p>
    <w:p w:rsidR="004842A6" w:rsidRPr="001D34FD" w:rsidRDefault="00681414">
      <w:pPr>
        <w:ind w:firstLine="420"/>
        <w:rPr>
          <w:rFonts w:ascii="Times New Roman" w:hAnsi="Times New Roman"/>
          <w:color w:val="000000"/>
          <w:kern w:val="0"/>
        </w:rPr>
      </w:pPr>
      <w:r w:rsidRPr="001D34FD">
        <w:rPr>
          <w:rFonts w:ascii="Times New Roman" w:hAnsi="Times New Roman"/>
          <w:color w:val="000000"/>
          <w:kern w:val="0"/>
        </w:rPr>
        <w:t>场地的防洪设计符合现行标准《防洪标准》</w:t>
      </w:r>
      <w:r w:rsidRPr="001D34FD">
        <w:rPr>
          <w:rFonts w:ascii="Times New Roman" w:hAnsi="Times New Roman"/>
          <w:color w:val="000000"/>
          <w:kern w:val="0"/>
        </w:rPr>
        <w:t>GB50201</w:t>
      </w:r>
      <w:r w:rsidRPr="001D34FD">
        <w:rPr>
          <w:rFonts w:ascii="Times New Roman" w:hAnsi="Times New Roman"/>
          <w:color w:val="000000"/>
          <w:kern w:val="0"/>
        </w:rPr>
        <w:t>及《城市防洪工程设计规范》</w:t>
      </w:r>
      <w:r w:rsidRPr="001D34FD">
        <w:rPr>
          <w:rFonts w:ascii="Times New Roman" w:hAnsi="Times New Roman"/>
          <w:color w:val="000000"/>
          <w:kern w:val="0"/>
        </w:rPr>
        <w:t>GB/T50805</w:t>
      </w:r>
      <w:r w:rsidRPr="001D34FD">
        <w:rPr>
          <w:rFonts w:ascii="Times New Roman" w:hAnsi="Times New Roman"/>
          <w:color w:val="000000"/>
          <w:kern w:val="0"/>
        </w:rPr>
        <w:t>的规定，抗震防灾设计符合现行国家标准《城市抗震防灾规划标准》</w:t>
      </w:r>
      <w:r w:rsidRPr="001D34FD">
        <w:rPr>
          <w:rFonts w:ascii="Times New Roman" w:hAnsi="Times New Roman"/>
          <w:color w:val="000000"/>
          <w:kern w:val="0"/>
        </w:rPr>
        <w:t>GB50413</w:t>
      </w:r>
      <w:r w:rsidRPr="001D34FD">
        <w:rPr>
          <w:rFonts w:ascii="Times New Roman" w:hAnsi="Times New Roman"/>
          <w:color w:val="000000"/>
          <w:kern w:val="0"/>
        </w:rPr>
        <w:t>的要求，土壤中氡浓度的控制应符合现行国家标准《民用建筑工程室内环境污染控制规范》</w:t>
      </w:r>
      <w:r w:rsidRPr="001D34FD">
        <w:rPr>
          <w:rFonts w:ascii="Times New Roman" w:hAnsi="Times New Roman"/>
          <w:color w:val="000000"/>
          <w:kern w:val="0"/>
        </w:rPr>
        <w:t>GB50325</w:t>
      </w:r>
      <w:r w:rsidRPr="001D34FD">
        <w:rPr>
          <w:rFonts w:ascii="Times New Roman" w:hAnsi="Times New Roman"/>
          <w:color w:val="000000"/>
          <w:kern w:val="0"/>
        </w:rPr>
        <w:t>的规定，电磁辐射符合现行国家标准《电磁辐射防护规定》</w:t>
      </w:r>
      <w:r w:rsidRPr="001D34FD">
        <w:rPr>
          <w:rFonts w:ascii="Times New Roman" w:hAnsi="Times New Roman"/>
          <w:color w:val="000000"/>
          <w:kern w:val="0"/>
        </w:rPr>
        <w:t>GB8702</w:t>
      </w:r>
      <w:r w:rsidRPr="001D34FD">
        <w:rPr>
          <w:rFonts w:ascii="Times New Roman" w:hAnsi="Times New Roman"/>
          <w:color w:val="000000"/>
          <w:kern w:val="0"/>
        </w:rPr>
        <w:t>的规定。</w:t>
      </w:r>
    </w:p>
    <w:p w:rsidR="004842A6" w:rsidRPr="001D34FD" w:rsidRDefault="00681414">
      <w:pPr>
        <w:ind w:firstLineChars="200" w:firstLine="420"/>
        <w:rPr>
          <w:rFonts w:ascii="Times New Roman" w:hAnsi="Times New Roman"/>
          <w:color w:val="000000"/>
          <w:kern w:val="0"/>
        </w:rPr>
      </w:pPr>
      <w:r w:rsidRPr="001D34FD">
        <w:rPr>
          <w:rFonts w:ascii="Times New Roman" w:hAnsi="Times New Roman"/>
          <w:color w:val="000000"/>
          <w:kern w:val="0"/>
        </w:rPr>
        <w:t>本条的评价方法为：设计</w:t>
      </w:r>
      <w:r w:rsidR="00D06A75">
        <w:rPr>
          <w:rFonts w:ascii="Times New Roman" w:hAnsi="Times New Roman" w:hint="eastAsia"/>
          <w:color w:val="000000"/>
          <w:kern w:val="0"/>
        </w:rPr>
        <w:t>评价</w:t>
      </w:r>
      <w:r w:rsidRPr="001D34FD">
        <w:rPr>
          <w:rFonts w:ascii="Times New Roman" w:hAnsi="Times New Roman"/>
          <w:color w:val="000000"/>
          <w:kern w:val="0"/>
        </w:rPr>
        <w:t>查阅地形图，审核应对措施的合理性及相关检测报告；运行</w:t>
      </w:r>
      <w:r w:rsidR="00D06A75">
        <w:rPr>
          <w:rFonts w:ascii="Times New Roman" w:hAnsi="Times New Roman" w:hint="eastAsia"/>
          <w:color w:val="000000"/>
          <w:kern w:val="0"/>
        </w:rPr>
        <w:t>评价</w:t>
      </w:r>
      <w:r w:rsidRPr="001D34FD">
        <w:rPr>
          <w:rFonts w:ascii="Times New Roman" w:hAnsi="Times New Roman"/>
          <w:color w:val="000000"/>
          <w:kern w:val="0"/>
        </w:rPr>
        <w:t>在设计评价方法之外还</w:t>
      </w:r>
      <w:proofErr w:type="gramStart"/>
      <w:r w:rsidRPr="001D34FD">
        <w:rPr>
          <w:rFonts w:ascii="Times New Roman" w:hAnsi="Times New Roman"/>
          <w:color w:val="000000"/>
          <w:kern w:val="0"/>
        </w:rPr>
        <w:t>应现场</w:t>
      </w:r>
      <w:proofErr w:type="gramEnd"/>
      <w:r w:rsidRPr="001D34FD">
        <w:rPr>
          <w:rFonts w:ascii="Times New Roman" w:hAnsi="Times New Roman"/>
          <w:color w:val="000000"/>
          <w:kern w:val="0"/>
        </w:rPr>
        <w:t>核实应对措施的落实情况及其有效性。</w:t>
      </w:r>
    </w:p>
    <w:p w:rsidR="004842A6" w:rsidRPr="001D34FD" w:rsidRDefault="004842A6">
      <w:pPr>
        <w:rPr>
          <w:rFonts w:ascii="Times New Roman" w:hAnsi="Times New Roman"/>
          <w:color w:val="000000"/>
        </w:rPr>
      </w:pPr>
    </w:p>
    <w:p w:rsidR="004842A6" w:rsidRPr="001D34FD" w:rsidRDefault="00681414">
      <w:pPr>
        <w:pStyle w:val="af3"/>
        <w:adjustRightInd w:val="0"/>
        <w:spacing w:line="240" w:lineRule="auto"/>
        <w:ind w:firstLineChars="0" w:firstLine="0"/>
        <w:rPr>
          <w:b/>
          <w:color w:val="000000"/>
        </w:rPr>
      </w:pPr>
      <w:r w:rsidRPr="001D34FD">
        <w:rPr>
          <w:b/>
          <w:color w:val="000000"/>
        </w:rPr>
        <w:t>4.1.3</w:t>
      </w:r>
      <w:r w:rsidRPr="001D34FD">
        <w:rPr>
          <w:b/>
          <w:color w:val="000000"/>
        </w:rPr>
        <w:t xml:space="preserve">　商店建筑</w:t>
      </w:r>
      <w:r w:rsidR="00A2498E" w:rsidRPr="001D34FD">
        <w:rPr>
          <w:b/>
          <w:color w:val="000000"/>
        </w:rPr>
        <w:t>应</w:t>
      </w:r>
      <w:r w:rsidRPr="001D34FD">
        <w:rPr>
          <w:b/>
          <w:bCs/>
          <w:color w:val="000000"/>
        </w:rPr>
        <w:t>不降低周边有日照要求建筑的日照标准</w:t>
      </w:r>
      <w:r w:rsidRPr="001D34FD">
        <w:rPr>
          <w:b/>
          <w:color w:val="000000"/>
        </w:rPr>
        <w:t>。</w:t>
      </w:r>
    </w:p>
    <w:p w:rsidR="004842A6" w:rsidRPr="001D34FD" w:rsidRDefault="00681414">
      <w:pPr>
        <w:rPr>
          <w:rFonts w:ascii="Times New Roman" w:hAnsi="Times New Roman"/>
          <w:color w:val="000000"/>
        </w:rPr>
      </w:pPr>
      <w:r w:rsidRPr="001D34FD">
        <w:rPr>
          <w:rFonts w:ascii="Times New Roman" w:hAnsi="Times New Roman"/>
          <w:color w:val="000000"/>
        </w:rPr>
        <w:t>【条文说明】</w:t>
      </w:r>
    </w:p>
    <w:p w:rsidR="004842A6" w:rsidRPr="001D34FD" w:rsidRDefault="00681414">
      <w:pPr>
        <w:widowControl/>
        <w:rPr>
          <w:rFonts w:ascii="Times New Roman" w:hAnsi="Times New Roman"/>
          <w:color w:val="000000"/>
          <w:kern w:val="0"/>
        </w:rPr>
      </w:pPr>
      <w:r w:rsidRPr="001D34FD">
        <w:rPr>
          <w:rFonts w:ascii="Times New Roman" w:hAnsi="Times New Roman"/>
          <w:color w:val="000000"/>
        </w:rPr>
        <w:t>4.1.3</w:t>
      </w:r>
      <w:r w:rsidRPr="001D34FD">
        <w:rPr>
          <w:rFonts w:ascii="Times New Roman" w:hAnsi="Times New Roman"/>
          <w:color w:val="000000"/>
        </w:rPr>
        <w:t xml:space="preserve">　</w:t>
      </w:r>
      <w:r w:rsidRPr="001D34FD">
        <w:rPr>
          <w:rFonts w:ascii="Times New Roman" w:hAnsi="Times New Roman"/>
          <w:color w:val="000000"/>
          <w:kern w:val="0"/>
        </w:rPr>
        <w:t>本条适用于设计、运行阶段评价。</w:t>
      </w:r>
    </w:p>
    <w:p w:rsidR="004842A6" w:rsidRPr="001D34FD" w:rsidRDefault="00681414">
      <w:pPr>
        <w:ind w:firstLine="420"/>
        <w:rPr>
          <w:rFonts w:ascii="Times New Roman" w:hAnsi="Times New Roman"/>
          <w:color w:val="000000"/>
        </w:rPr>
      </w:pPr>
      <w:r w:rsidRPr="001D34FD">
        <w:rPr>
          <w:rFonts w:ascii="Times New Roman" w:hAnsi="Times New Roman"/>
          <w:color w:val="000000"/>
        </w:rPr>
        <w:t>对于新建商店建筑，不</w:t>
      </w:r>
      <w:r w:rsidR="0032248C" w:rsidRPr="001D34FD">
        <w:rPr>
          <w:rFonts w:ascii="Times New Roman" w:hAnsi="Times New Roman"/>
          <w:color w:val="000000"/>
        </w:rPr>
        <w:t>应</w:t>
      </w:r>
      <w:r w:rsidRPr="001D34FD">
        <w:rPr>
          <w:rFonts w:ascii="Times New Roman" w:hAnsi="Times New Roman"/>
          <w:color w:val="000000"/>
        </w:rPr>
        <w:t>妨碍周边既有建筑继续满足有关日照标准的要求。</w:t>
      </w:r>
    </w:p>
    <w:p w:rsidR="004842A6" w:rsidRPr="001D34FD" w:rsidRDefault="00681414">
      <w:pPr>
        <w:ind w:firstLine="420"/>
        <w:rPr>
          <w:rFonts w:ascii="Times New Roman" w:hAnsi="Times New Roman"/>
          <w:color w:val="000000"/>
        </w:rPr>
      </w:pPr>
      <w:r w:rsidRPr="001D34FD">
        <w:rPr>
          <w:rFonts w:ascii="Times New Roman" w:hAnsi="Times New Roman"/>
          <w:color w:val="000000"/>
        </w:rPr>
        <w:t>对于改造商店建筑分两种情况：周边建筑改造前满足日照标准的，应保证其改造后仍符合相关日照标准的要求；周边建筑改造前未满足日照标准的，改造后不可再降低其原有的日照水平。</w:t>
      </w:r>
    </w:p>
    <w:p w:rsidR="004842A6" w:rsidRPr="001D34FD" w:rsidRDefault="00681414">
      <w:pPr>
        <w:ind w:firstLineChars="200" w:firstLine="420"/>
        <w:rPr>
          <w:rFonts w:ascii="Times New Roman" w:hAnsi="Times New Roman"/>
          <w:color w:val="000000"/>
        </w:rPr>
      </w:pPr>
      <w:r w:rsidRPr="001D34FD">
        <w:rPr>
          <w:rFonts w:ascii="Times New Roman" w:hAnsi="Times New Roman"/>
          <w:color w:val="000000"/>
        </w:rPr>
        <w:t>本条的评价方法为：</w:t>
      </w:r>
      <w:r w:rsidR="00816912" w:rsidRPr="001D34FD">
        <w:rPr>
          <w:rFonts w:ascii="Times New Roman" w:hAnsi="Times New Roman"/>
          <w:color w:val="000000"/>
        </w:rPr>
        <w:t>设计</w:t>
      </w:r>
      <w:r w:rsidR="00816912">
        <w:rPr>
          <w:rFonts w:ascii="Times New Roman" w:hAnsi="Times New Roman" w:hint="eastAsia"/>
          <w:color w:val="000000"/>
        </w:rPr>
        <w:t>评价</w:t>
      </w:r>
      <w:r w:rsidRPr="001D34FD">
        <w:rPr>
          <w:rFonts w:ascii="Times New Roman" w:hAnsi="Times New Roman"/>
          <w:color w:val="000000"/>
        </w:rPr>
        <w:t>审核设计文件和日照模拟分析报告；运行</w:t>
      </w:r>
      <w:r w:rsidR="00816912">
        <w:rPr>
          <w:rFonts w:ascii="Times New Roman" w:hAnsi="Times New Roman" w:hint="eastAsia"/>
          <w:color w:val="000000"/>
        </w:rPr>
        <w:t>评价</w:t>
      </w:r>
      <w:r w:rsidRPr="001D34FD">
        <w:rPr>
          <w:rFonts w:ascii="Times New Roman" w:hAnsi="Times New Roman"/>
          <w:color w:val="000000"/>
        </w:rPr>
        <w:t>在设计评价方法之外还应核实竣工图及其日照模拟分析报告，或现场核实。</w:t>
      </w:r>
    </w:p>
    <w:p w:rsidR="004842A6" w:rsidRPr="001D34FD" w:rsidRDefault="004842A6">
      <w:pPr>
        <w:rPr>
          <w:rFonts w:ascii="Times New Roman" w:hAnsi="Times New Roman"/>
          <w:color w:val="000000"/>
        </w:rPr>
      </w:pPr>
    </w:p>
    <w:p w:rsidR="004842A6" w:rsidRPr="001D34FD" w:rsidRDefault="00681414">
      <w:pPr>
        <w:pStyle w:val="af3"/>
        <w:adjustRightInd w:val="0"/>
        <w:spacing w:line="240" w:lineRule="auto"/>
        <w:ind w:firstLineChars="0" w:firstLine="0"/>
        <w:rPr>
          <w:b/>
          <w:color w:val="000000"/>
        </w:rPr>
      </w:pPr>
      <w:r w:rsidRPr="001D34FD">
        <w:rPr>
          <w:b/>
          <w:color w:val="000000"/>
        </w:rPr>
        <w:t>4.1.4</w:t>
      </w:r>
      <w:r w:rsidRPr="001D34FD">
        <w:rPr>
          <w:b/>
          <w:color w:val="000000"/>
        </w:rPr>
        <w:t xml:space="preserve">　商店建筑用地应依据城市规划选择在人员易到达或交通便利的适宜位置。</w:t>
      </w:r>
    </w:p>
    <w:p w:rsidR="004842A6" w:rsidRPr="001D34FD" w:rsidRDefault="00681414">
      <w:pPr>
        <w:rPr>
          <w:rFonts w:ascii="Times New Roman" w:hAnsi="Times New Roman"/>
          <w:color w:val="000000"/>
        </w:rPr>
      </w:pPr>
      <w:r w:rsidRPr="001D34FD">
        <w:rPr>
          <w:rFonts w:ascii="Times New Roman" w:hAnsi="Times New Roman"/>
          <w:color w:val="000000"/>
        </w:rPr>
        <w:t>【条文说明】</w:t>
      </w:r>
    </w:p>
    <w:p w:rsidR="004842A6" w:rsidRPr="001D34FD" w:rsidRDefault="00681414">
      <w:pPr>
        <w:rPr>
          <w:rFonts w:ascii="Times New Roman" w:hAnsi="Times New Roman"/>
          <w:color w:val="000000"/>
          <w:szCs w:val="24"/>
        </w:rPr>
      </w:pPr>
      <w:r w:rsidRPr="001D34FD">
        <w:rPr>
          <w:rFonts w:ascii="Times New Roman" w:hAnsi="Times New Roman"/>
          <w:color w:val="000000"/>
        </w:rPr>
        <w:t>4.1.4</w:t>
      </w:r>
      <w:r w:rsidRPr="001D34FD">
        <w:rPr>
          <w:rFonts w:ascii="Times New Roman" w:hAnsi="Times New Roman"/>
          <w:color w:val="000000"/>
        </w:rPr>
        <w:t xml:space="preserve">　</w:t>
      </w:r>
      <w:r w:rsidRPr="001D34FD">
        <w:rPr>
          <w:rFonts w:ascii="Times New Roman" w:hAnsi="Times New Roman"/>
          <w:color w:val="000000"/>
          <w:kern w:val="0"/>
        </w:rPr>
        <w:t>本条适用于设计、运行阶段评价。</w:t>
      </w:r>
    </w:p>
    <w:p w:rsidR="004842A6" w:rsidRPr="001D34FD" w:rsidRDefault="00681414">
      <w:pPr>
        <w:ind w:firstLineChars="200" w:firstLine="420"/>
        <w:rPr>
          <w:rFonts w:ascii="Times New Roman" w:hAnsi="Times New Roman"/>
          <w:color w:val="000000"/>
          <w:szCs w:val="24"/>
        </w:rPr>
      </w:pPr>
      <w:r w:rsidRPr="001D34FD">
        <w:rPr>
          <w:rFonts w:ascii="Times New Roman" w:hAnsi="Times New Roman"/>
          <w:color w:val="000000"/>
          <w:szCs w:val="24"/>
        </w:rPr>
        <w:t>1</w:t>
      </w:r>
      <w:r w:rsidRPr="001D34FD">
        <w:rPr>
          <w:rFonts w:ascii="Times New Roman" w:hAnsi="Times New Roman"/>
          <w:color w:val="000000"/>
        </w:rPr>
        <w:t>、</w:t>
      </w:r>
      <w:r w:rsidRPr="001D34FD">
        <w:rPr>
          <w:rFonts w:ascii="Times New Roman" w:hAnsi="Times New Roman"/>
          <w:color w:val="000000"/>
          <w:szCs w:val="24"/>
        </w:rPr>
        <w:t>铁路、公路交通站点人员流动性强、流动量大的区域，布置商店建筑有利于商店建筑的后期运营及商业开发的成功</w:t>
      </w:r>
    </w:p>
    <w:p w:rsidR="004842A6" w:rsidRPr="001D34FD" w:rsidRDefault="00681414">
      <w:pPr>
        <w:ind w:firstLineChars="200" w:firstLine="420"/>
        <w:rPr>
          <w:rFonts w:ascii="Times New Roman" w:hAnsi="Times New Roman"/>
          <w:color w:val="000000"/>
          <w:szCs w:val="24"/>
        </w:rPr>
      </w:pPr>
      <w:r w:rsidRPr="001D34FD">
        <w:rPr>
          <w:rFonts w:ascii="Times New Roman" w:hAnsi="Times New Roman"/>
          <w:color w:val="000000"/>
          <w:szCs w:val="24"/>
        </w:rPr>
        <w:t>2</w:t>
      </w:r>
      <w:r w:rsidRPr="001D34FD">
        <w:rPr>
          <w:rFonts w:ascii="Times New Roman" w:hAnsi="Times New Roman"/>
          <w:color w:val="000000"/>
          <w:szCs w:val="24"/>
        </w:rPr>
        <w:t>、人口集中居住区及大型企事业单位周边，人口密度大，服务距离短，方便顾客节省时间，缩短交通距离。</w:t>
      </w:r>
    </w:p>
    <w:p w:rsidR="004842A6" w:rsidRPr="001D34FD" w:rsidRDefault="00681414">
      <w:pPr>
        <w:ind w:firstLineChars="200" w:firstLine="420"/>
        <w:rPr>
          <w:rFonts w:ascii="Times New Roman" w:hAnsi="Times New Roman"/>
          <w:color w:val="000000"/>
          <w:szCs w:val="24"/>
        </w:rPr>
      </w:pPr>
      <w:r w:rsidRPr="001D34FD">
        <w:rPr>
          <w:rFonts w:ascii="Times New Roman" w:hAnsi="Times New Roman"/>
          <w:color w:val="000000"/>
          <w:szCs w:val="24"/>
        </w:rPr>
        <w:t>3</w:t>
      </w:r>
      <w:r w:rsidRPr="001D34FD">
        <w:rPr>
          <w:rFonts w:ascii="Times New Roman" w:hAnsi="Times New Roman"/>
          <w:color w:val="000000"/>
          <w:szCs w:val="24"/>
        </w:rPr>
        <w:t>、较为集中的商业、生活服务网点，这类地区自身固定的吸引较多人流，商店建筑的设置有利于提高区域服务的全面性和便捷性。</w:t>
      </w:r>
    </w:p>
    <w:p w:rsidR="004842A6" w:rsidRPr="001D34FD" w:rsidRDefault="00681414">
      <w:pPr>
        <w:ind w:firstLineChars="200" w:firstLine="420"/>
        <w:rPr>
          <w:rFonts w:ascii="Times New Roman" w:hAnsi="Times New Roman"/>
          <w:color w:val="000000"/>
          <w:szCs w:val="24"/>
        </w:rPr>
      </w:pPr>
      <w:r w:rsidRPr="001D34FD">
        <w:rPr>
          <w:rFonts w:ascii="Times New Roman" w:hAnsi="Times New Roman"/>
          <w:color w:val="000000"/>
          <w:szCs w:val="24"/>
        </w:rPr>
        <w:t>本条的评价方法</w:t>
      </w:r>
      <w:r w:rsidR="0032248C" w:rsidRPr="001D34FD">
        <w:rPr>
          <w:rFonts w:ascii="Times New Roman" w:hAnsi="Times New Roman"/>
          <w:color w:val="000000"/>
          <w:szCs w:val="24"/>
        </w:rPr>
        <w:t>为</w:t>
      </w:r>
      <w:r w:rsidRPr="001D34FD">
        <w:rPr>
          <w:rFonts w:ascii="Times New Roman" w:hAnsi="Times New Roman"/>
          <w:color w:val="000000"/>
          <w:szCs w:val="24"/>
        </w:rPr>
        <w:t>：</w:t>
      </w:r>
      <w:r w:rsidRPr="001D34FD">
        <w:rPr>
          <w:rFonts w:ascii="Times New Roman" w:hAnsi="Times New Roman"/>
          <w:color w:val="000000"/>
          <w:kern w:val="0"/>
        </w:rPr>
        <w:t>设计</w:t>
      </w:r>
      <w:r w:rsidR="00D06A75">
        <w:rPr>
          <w:rFonts w:ascii="Times New Roman" w:hAnsi="Times New Roman" w:hint="eastAsia"/>
          <w:color w:val="000000"/>
          <w:kern w:val="0"/>
        </w:rPr>
        <w:t>评价</w:t>
      </w:r>
      <w:r w:rsidRPr="001D34FD">
        <w:rPr>
          <w:rFonts w:ascii="Times New Roman" w:hAnsi="Times New Roman"/>
          <w:color w:val="000000"/>
          <w:szCs w:val="24"/>
        </w:rPr>
        <w:t>审核规划设计文件</w:t>
      </w:r>
      <w:r w:rsidRPr="001D34FD">
        <w:rPr>
          <w:rFonts w:ascii="Times New Roman" w:hAnsi="Times New Roman"/>
          <w:color w:val="000000"/>
        </w:rPr>
        <w:t>；运行</w:t>
      </w:r>
      <w:r w:rsidR="00D06A75">
        <w:rPr>
          <w:rFonts w:ascii="Times New Roman" w:hAnsi="Times New Roman" w:hint="eastAsia"/>
          <w:color w:val="000000"/>
        </w:rPr>
        <w:t>评价</w:t>
      </w:r>
      <w:r w:rsidRPr="001D34FD">
        <w:rPr>
          <w:rFonts w:ascii="Times New Roman" w:hAnsi="Times New Roman"/>
          <w:color w:val="000000"/>
        </w:rPr>
        <w:t>在设计评价方法之外还</w:t>
      </w:r>
      <w:proofErr w:type="gramStart"/>
      <w:r w:rsidRPr="001D34FD">
        <w:rPr>
          <w:rFonts w:ascii="Times New Roman" w:hAnsi="Times New Roman"/>
          <w:color w:val="000000"/>
        </w:rPr>
        <w:t>应现场</w:t>
      </w:r>
      <w:proofErr w:type="gramEnd"/>
      <w:r w:rsidRPr="001D34FD">
        <w:rPr>
          <w:rFonts w:ascii="Times New Roman" w:hAnsi="Times New Roman"/>
          <w:color w:val="000000"/>
        </w:rPr>
        <w:t>核实</w:t>
      </w:r>
      <w:r w:rsidRPr="001D34FD">
        <w:rPr>
          <w:rFonts w:ascii="Times New Roman" w:hAnsi="Times New Roman"/>
          <w:color w:val="000000"/>
          <w:szCs w:val="24"/>
        </w:rPr>
        <w:t>。</w:t>
      </w:r>
    </w:p>
    <w:p w:rsidR="004842A6" w:rsidRPr="001D34FD" w:rsidRDefault="004842A6">
      <w:pPr>
        <w:ind w:firstLineChars="200" w:firstLine="420"/>
        <w:rPr>
          <w:rFonts w:ascii="Times New Roman" w:hAnsi="Times New Roman"/>
          <w:color w:val="000000"/>
          <w:szCs w:val="24"/>
        </w:rPr>
      </w:pPr>
    </w:p>
    <w:p w:rsidR="004842A6" w:rsidRPr="001D34FD" w:rsidRDefault="00681414">
      <w:pPr>
        <w:pStyle w:val="af3"/>
        <w:adjustRightInd w:val="0"/>
        <w:spacing w:line="240" w:lineRule="auto"/>
        <w:ind w:firstLineChars="0" w:firstLine="0"/>
        <w:rPr>
          <w:b/>
          <w:color w:val="000000"/>
        </w:rPr>
      </w:pPr>
      <w:r w:rsidRPr="001D34FD">
        <w:rPr>
          <w:b/>
          <w:color w:val="000000"/>
        </w:rPr>
        <w:t>4.1.5</w:t>
      </w:r>
      <w:r w:rsidRPr="001D34FD">
        <w:rPr>
          <w:b/>
          <w:color w:val="000000"/>
        </w:rPr>
        <w:t xml:space="preserve">　商店建筑应无超标排放的污染源，不应对周边环境和建筑产生噪音、振动、废气、废热等不利影响。</w:t>
      </w:r>
    </w:p>
    <w:p w:rsidR="004842A6" w:rsidRPr="001D34FD" w:rsidRDefault="00681414">
      <w:pPr>
        <w:rPr>
          <w:rFonts w:ascii="Times New Roman" w:hAnsi="Times New Roman"/>
          <w:color w:val="000000"/>
        </w:rPr>
      </w:pPr>
      <w:r w:rsidRPr="001D34FD">
        <w:rPr>
          <w:rFonts w:ascii="Times New Roman" w:hAnsi="Times New Roman"/>
          <w:color w:val="000000"/>
        </w:rPr>
        <w:t>【条文说明】</w:t>
      </w:r>
    </w:p>
    <w:p w:rsidR="004842A6" w:rsidRPr="001D34FD" w:rsidRDefault="00681414">
      <w:pPr>
        <w:rPr>
          <w:rFonts w:ascii="Times New Roman" w:hAnsi="Times New Roman"/>
          <w:color w:val="000000"/>
          <w:kern w:val="0"/>
        </w:rPr>
      </w:pPr>
      <w:r w:rsidRPr="001D34FD">
        <w:rPr>
          <w:rFonts w:ascii="Times New Roman" w:hAnsi="Times New Roman"/>
          <w:color w:val="000000"/>
        </w:rPr>
        <w:t>4.1.5</w:t>
      </w:r>
      <w:r w:rsidRPr="001D34FD">
        <w:rPr>
          <w:rFonts w:ascii="Times New Roman" w:hAnsi="Times New Roman"/>
          <w:color w:val="000000"/>
        </w:rPr>
        <w:t xml:space="preserve">　</w:t>
      </w:r>
      <w:r w:rsidRPr="001D34FD">
        <w:rPr>
          <w:rFonts w:ascii="Times New Roman" w:hAnsi="Times New Roman"/>
          <w:color w:val="000000"/>
          <w:kern w:val="0"/>
        </w:rPr>
        <w:t>本条适用于设计、运行阶段评价。</w:t>
      </w:r>
    </w:p>
    <w:p w:rsidR="004842A6" w:rsidRPr="001D34FD" w:rsidRDefault="00681414">
      <w:pPr>
        <w:ind w:firstLineChars="200" w:firstLine="420"/>
        <w:rPr>
          <w:rFonts w:ascii="Times New Roman" w:hAnsi="Times New Roman"/>
          <w:color w:val="000000"/>
          <w:kern w:val="0"/>
        </w:rPr>
      </w:pPr>
      <w:r w:rsidRPr="001D34FD">
        <w:rPr>
          <w:rFonts w:ascii="Times New Roman" w:hAnsi="Times New Roman"/>
          <w:color w:val="000000"/>
          <w:kern w:val="0"/>
        </w:rPr>
        <w:t>周边存在超标排放污染源，不利于营造舒适、卫生的商店经营环境，限制商店建筑的发展前景，不利于顾客及经营者身心健康。商店建筑多位于人流流动性强、人流量大的区域以及集中的住宅、办公区，商店建筑若对周边环境和建筑产生</w:t>
      </w:r>
      <w:r w:rsidR="0032248C" w:rsidRPr="001D34FD">
        <w:rPr>
          <w:rFonts w:ascii="Times New Roman" w:hAnsi="Times New Roman"/>
          <w:color w:val="000000"/>
          <w:kern w:val="0"/>
        </w:rPr>
        <w:t>噪声</w:t>
      </w:r>
      <w:r w:rsidRPr="001D34FD">
        <w:rPr>
          <w:rFonts w:ascii="Times New Roman" w:hAnsi="Times New Roman"/>
          <w:color w:val="000000"/>
          <w:kern w:val="0"/>
        </w:rPr>
        <w:t>、振动、</w:t>
      </w:r>
      <w:r w:rsidR="0032248C" w:rsidRPr="001D34FD">
        <w:rPr>
          <w:rFonts w:ascii="Times New Roman" w:hAnsi="Times New Roman"/>
          <w:color w:val="000000"/>
          <w:kern w:val="0"/>
        </w:rPr>
        <w:t>废气</w:t>
      </w:r>
      <w:r w:rsidRPr="001D34FD">
        <w:rPr>
          <w:rFonts w:ascii="Times New Roman" w:hAnsi="Times New Roman"/>
          <w:color w:val="000000"/>
          <w:kern w:val="0"/>
        </w:rPr>
        <w:t>、废热的不利影响，影响人数多，不利于周边区域进行正常的工作、生活及生产经营。商店建筑布置应根据国家《城市区域环境噪声标准》</w:t>
      </w:r>
      <w:r w:rsidRPr="001D34FD">
        <w:rPr>
          <w:rFonts w:ascii="Times New Roman" w:hAnsi="Times New Roman"/>
          <w:color w:val="000000"/>
          <w:kern w:val="0"/>
        </w:rPr>
        <w:t>GB 3096</w:t>
      </w:r>
      <w:r w:rsidRPr="001D34FD">
        <w:rPr>
          <w:rFonts w:ascii="Times New Roman" w:hAnsi="Times New Roman"/>
          <w:color w:val="000000"/>
          <w:kern w:val="0"/>
        </w:rPr>
        <w:t>规定的环境噪声标准，对场地周边的噪声进行检测，并对规划实施后的环境噪声进行预测。</w:t>
      </w:r>
    </w:p>
    <w:p w:rsidR="004842A6" w:rsidRPr="001D34FD" w:rsidRDefault="00681414">
      <w:pPr>
        <w:ind w:firstLineChars="200" w:firstLine="420"/>
        <w:rPr>
          <w:rFonts w:ascii="Times New Roman" w:hAnsi="Times New Roman"/>
          <w:color w:val="000000"/>
          <w:szCs w:val="24"/>
        </w:rPr>
      </w:pPr>
      <w:r w:rsidRPr="001D34FD">
        <w:rPr>
          <w:rFonts w:ascii="Times New Roman" w:hAnsi="Times New Roman"/>
          <w:color w:val="000000"/>
          <w:szCs w:val="24"/>
        </w:rPr>
        <w:t>本条的评价方法：</w:t>
      </w:r>
      <w:r w:rsidR="00816912" w:rsidRPr="001D34FD">
        <w:rPr>
          <w:rFonts w:ascii="Times New Roman" w:hAnsi="Times New Roman"/>
          <w:color w:val="000000"/>
          <w:kern w:val="0"/>
        </w:rPr>
        <w:t>设计</w:t>
      </w:r>
      <w:r w:rsidR="00816912">
        <w:rPr>
          <w:rFonts w:ascii="Times New Roman" w:hAnsi="Times New Roman" w:hint="eastAsia"/>
          <w:color w:val="000000"/>
          <w:kern w:val="0"/>
        </w:rPr>
        <w:t>评价</w:t>
      </w:r>
      <w:r w:rsidRPr="001D34FD">
        <w:rPr>
          <w:rFonts w:ascii="Times New Roman" w:hAnsi="Times New Roman"/>
          <w:color w:val="000000"/>
          <w:szCs w:val="24"/>
        </w:rPr>
        <w:t>审阅规划设计文件和环境影响评估文件</w:t>
      </w:r>
      <w:r w:rsidRPr="001D34FD">
        <w:rPr>
          <w:rFonts w:ascii="Times New Roman" w:hAnsi="Times New Roman"/>
          <w:color w:val="000000"/>
        </w:rPr>
        <w:t>；运行</w:t>
      </w:r>
      <w:r w:rsidR="00816912">
        <w:rPr>
          <w:rFonts w:ascii="Times New Roman" w:hAnsi="Times New Roman" w:hint="eastAsia"/>
          <w:color w:val="000000"/>
        </w:rPr>
        <w:t>评价</w:t>
      </w:r>
      <w:r w:rsidRPr="001D34FD">
        <w:rPr>
          <w:rFonts w:ascii="Times New Roman" w:hAnsi="Times New Roman"/>
          <w:color w:val="000000"/>
        </w:rPr>
        <w:t>在设计评价方法之外还应审阅建筑排污达标证明文件，并现场核实</w:t>
      </w:r>
      <w:r w:rsidRPr="001D34FD">
        <w:rPr>
          <w:rFonts w:ascii="Times New Roman" w:hAnsi="Times New Roman"/>
          <w:color w:val="000000"/>
          <w:szCs w:val="24"/>
        </w:rPr>
        <w:t>。</w:t>
      </w:r>
    </w:p>
    <w:p w:rsidR="004842A6" w:rsidRPr="001D34FD" w:rsidRDefault="004842A6">
      <w:pPr>
        <w:rPr>
          <w:rFonts w:ascii="Times New Roman" w:hAnsi="Times New Roman"/>
          <w:color w:val="000000"/>
        </w:rPr>
      </w:pPr>
    </w:p>
    <w:p w:rsidR="004842A6" w:rsidRPr="001D34FD" w:rsidRDefault="00681414">
      <w:pPr>
        <w:pStyle w:val="ae"/>
        <w:adjustRightInd w:val="0"/>
        <w:spacing w:beforeLines="0" w:afterLines="0" w:line="240" w:lineRule="auto"/>
        <w:rPr>
          <w:color w:val="000000"/>
        </w:rPr>
      </w:pPr>
      <w:r w:rsidRPr="001D34FD">
        <w:rPr>
          <w:color w:val="000000"/>
        </w:rPr>
        <w:t>4.2</w:t>
      </w:r>
      <w:r w:rsidRPr="001D34FD">
        <w:rPr>
          <w:color w:val="000000"/>
        </w:rPr>
        <w:t>评分项</w:t>
      </w:r>
    </w:p>
    <w:p w:rsidR="004842A6" w:rsidRPr="001D34FD" w:rsidRDefault="004842A6">
      <w:pPr>
        <w:rPr>
          <w:rFonts w:ascii="Times New Roman" w:hAnsi="Times New Roman"/>
          <w:color w:val="000000"/>
        </w:rPr>
      </w:pPr>
    </w:p>
    <w:p w:rsidR="004842A6" w:rsidRPr="001D34FD" w:rsidRDefault="00681414">
      <w:pPr>
        <w:pStyle w:val="af3"/>
        <w:spacing w:line="240" w:lineRule="auto"/>
        <w:ind w:firstLineChars="0" w:firstLine="0"/>
        <w:jc w:val="center"/>
        <w:rPr>
          <w:color w:val="000000"/>
        </w:rPr>
      </w:pPr>
      <w:r w:rsidRPr="001D34FD">
        <w:rPr>
          <w:color w:val="000000"/>
        </w:rPr>
        <w:t xml:space="preserve">Ⅰ  </w:t>
      </w:r>
      <w:r w:rsidRPr="001D34FD">
        <w:rPr>
          <w:color w:val="000000"/>
        </w:rPr>
        <w:t>土地利用</w:t>
      </w:r>
    </w:p>
    <w:p w:rsidR="004842A6" w:rsidRPr="001D34FD" w:rsidRDefault="004842A6">
      <w:pPr>
        <w:rPr>
          <w:rFonts w:ascii="Times New Roman" w:hAnsi="Times New Roman"/>
          <w:color w:val="000000"/>
        </w:rPr>
      </w:pPr>
    </w:p>
    <w:p w:rsidR="004842A6" w:rsidRPr="001D34FD" w:rsidRDefault="00681414">
      <w:pPr>
        <w:pStyle w:val="af3"/>
        <w:spacing w:line="240" w:lineRule="auto"/>
        <w:ind w:firstLineChars="0" w:firstLine="0"/>
        <w:rPr>
          <w:b/>
          <w:bCs/>
          <w:color w:val="000000"/>
        </w:rPr>
      </w:pPr>
      <w:r w:rsidRPr="001D34FD">
        <w:rPr>
          <w:b/>
          <w:color w:val="000000"/>
        </w:rPr>
        <w:t>4.2.1</w:t>
      </w:r>
      <w:r w:rsidRPr="001D34FD">
        <w:rPr>
          <w:b/>
          <w:bCs/>
          <w:color w:val="000000"/>
        </w:rPr>
        <w:t xml:space="preserve">　节约集约利用土地。评分规则如下：</w:t>
      </w:r>
      <w:r w:rsidRPr="001D34FD">
        <w:rPr>
          <w:b/>
          <w:bCs/>
          <w:color w:val="000000"/>
        </w:rPr>
        <w:br/>
      </w:r>
      <w:r w:rsidRPr="001D34FD">
        <w:rPr>
          <w:b/>
          <w:bCs/>
          <w:color w:val="000000"/>
        </w:rPr>
        <w:t xml:space="preserve">　　建筑的容积率</w:t>
      </w:r>
      <w:r w:rsidRPr="001D34FD">
        <w:rPr>
          <w:b/>
          <w:bCs/>
          <w:color w:val="000000"/>
        </w:rPr>
        <w:br/>
      </w:r>
      <w:r w:rsidRPr="001D34FD">
        <w:rPr>
          <w:b/>
          <w:bCs/>
          <w:color w:val="000000"/>
        </w:rPr>
        <w:t xml:space="preserve">　　</w:t>
      </w:r>
      <w:r w:rsidRPr="001D34FD">
        <w:rPr>
          <w:b/>
          <w:bCs/>
          <w:color w:val="000000"/>
        </w:rPr>
        <w:t>1</w:t>
      </w:r>
      <w:r w:rsidRPr="001D34FD">
        <w:rPr>
          <w:b/>
          <w:bCs/>
          <w:color w:val="000000"/>
        </w:rPr>
        <w:t xml:space="preserve">　高于</w:t>
      </w:r>
      <w:r w:rsidRPr="001D34FD">
        <w:rPr>
          <w:b/>
          <w:bCs/>
          <w:color w:val="000000"/>
        </w:rPr>
        <w:t>0.8</w:t>
      </w:r>
      <w:r w:rsidRPr="001D34FD">
        <w:rPr>
          <w:b/>
          <w:bCs/>
          <w:color w:val="000000"/>
        </w:rPr>
        <w:t>但不高于</w:t>
      </w:r>
      <w:r w:rsidRPr="001D34FD">
        <w:rPr>
          <w:b/>
          <w:bCs/>
          <w:color w:val="000000"/>
        </w:rPr>
        <w:t>1.5</w:t>
      </w:r>
      <w:r w:rsidRPr="001D34FD">
        <w:rPr>
          <w:b/>
          <w:bCs/>
          <w:color w:val="000000"/>
        </w:rPr>
        <w:t>，得</w:t>
      </w:r>
      <w:r w:rsidRPr="001D34FD">
        <w:rPr>
          <w:b/>
          <w:bCs/>
          <w:color w:val="000000"/>
        </w:rPr>
        <w:t>5</w:t>
      </w:r>
      <w:r w:rsidRPr="001D34FD">
        <w:rPr>
          <w:b/>
          <w:bCs/>
          <w:color w:val="000000"/>
        </w:rPr>
        <w:t>分；</w:t>
      </w:r>
      <w:r w:rsidRPr="001D34FD">
        <w:rPr>
          <w:b/>
          <w:bCs/>
          <w:color w:val="000000"/>
        </w:rPr>
        <w:br/>
      </w:r>
      <w:r w:rsidR="00D75823">
        <w:rPr>
          <w:b/>
          <w:bCs/>
          <w:color w:val="000000"/>
        </w:rPr>
        <w:t xml:space="preserve">　　</w:t>
      </w:r>
      <w:r w:rsidRPr="001D34FD">
        <w:rPr>
          <w:b/>
          <w:bCs/>
          <w:color w:val="000000"/>
        </w:rPr>
        <w:t>2</w:t>
      </w:r>
      <w:r w:rsidRPr="001D34FD">
        <w:rPr>
          <w:b/>
          <w:bCs/>
          <w:color w:val="000000"/>
        </w:rPr>
        <w:t xml:space="preserve">　高于</w:t>
      </w:r>
      <w:r w:rsidRPr="001D34FD">
        <w:rPr>
          <w:b/>
          <w:bCs/>
          <w:color w:val="000000"/>
        </w:rPr>
        <w:t>1.5</w:t>
      </w:r>
      <w:r w:rsidRPr="001D34FD">
        <w:rPr>
          <w:b/>
          <w:bCs/>
          <w:color w:val="000000"/>
        </w:rPr>
        <w:t>但不高于</w:t>
      </w:r>
      <w:r w:rsidRPr="001D34FD">
        <w:rPr>
          <w:b/>
          <w:bCs/>
          <w:color w:val="000000"/>
        </w:rPr>
        <w:t>3.5</w:t>
      </w:r>
      <w:r w:rsidRPr="001D34FD">
        <w:rPr>
          <w:b/>
          <w:bCs/>
          <w:color w:val="000000"/>
        </w:rPr>
        <w:t>，得</w:t>
      </w:r>
      <w:r w:rsidRPr="001D34FD">
        <w:rPr>
          <w:b/>
          <w:bCs/>
          <w:color w:val="000000"/>
        </w:rPr>
        <w:t>8</w:t>
      </w:r>
      <w:r w:rsidRPr="001D34FD">
        <w:rPr>
          <w:b/>
          <w:bCs/>
          <w:color w:val="000000"/>
        </w:rPr>
        <w:t>分；</w:t>
      </w:r>
      <w:r w:rsidRPr="001D34FD">
        <w:rPr>
          <w:b/>
          <w:bCs/>
          <w:color w:val="000000"/>
        </w:rPr>
        <w:br/>
      </w:r>
      <w:r w:rsidR="00D75823">
        <w:rPr>
          <w:b/>
          <w:bCs/>
          <w:color w:val="000000"/>
        </w:rPr>
        <w:t xml:space="preserve">　　</w:t>
      </w:r>
      <w:r w:rsidRPr="001D34FD">
        <w:rPr>
          <w:b/>
          <w:bCs/>
          <w:color w:val="000000"/>
        </w:rPr>
        <w:t>3</w:t>
      </w:r>
      <w:r w:rsidRPr="001D34FD">
        <w:rPr>
          <w:b/>
          <w:bCs/>
          <w:color w:val="000000"/>
        </w:rPr>
        <w:t xml:space="preserve">　高于</w:t>
      </w:r>
      <w:r w:rsidRPr="001D34FD">
        <w:rPr>
          <w:b/>
          <w:bCs/>
          <w:color w:val="000000"/>
        </w:rPr>
        <w:t>3.5</w:t>
      </w:r>
      <w:r w:rsidRPr="001D34FD">
        <w:rPr>
          <w:b/>
          <w:bCs/>
          <w:color w:val="000000"/>
        </w:rPr>
        <w:t>，得</w:t>
      </w:r>
      <w:r w:rsidRPr="001D34FD">
        <w:rPr>
          <w:b/>
          <w:bCs/>
          <w:color w:val="000000"/>
        </w:rPr>
        <w:t>10</w:t>
      </w:r>
      <w:r w:rsidRPr="001D34FD">
        <w:rPr>
          <w:b/>
          <w:bCs/>
          <w:color w:val="000000"/>
        </w:rPr>
        <w:t>分。</w:t>
      </w:r>
      <w:r w:rsidRPr="001D34FD">
        <w:rPr>
          <w:b/>
          <w:bCs/>
          <w:color w:val="000000"/>
        </w:rPr>
        <w:br/>
      </w:r>
      <w:r w:rsidRPr="001D34FD">
        <w:rPr>
          <w:b/>
          <w:bCs/>
          <w:color w:val="000000"/>
        </w:rPr>
        <w:t xml:space="preserve">　　评价分值：</w:t>
      </w:r>
      <w:r w:rsidRPr="001D34FD">
        <w:rPr>
          <w:b/>
          <w:bCs/>
          <w:color w:val="000000"/>
        </w:rPr>
        <w:t>10</w:t>
      </w:r>
      <w:r w:rsidRPr="001D34FD">
        <w:rPr>
          <w:b/>
          <w:bCs/>
          <w:color w:val="000000"/>
        </w:rPr>
        <w:t>分。</w:t>
      </w:r>
    </w:p>
    <w:p w:rsidR="004842A6" w:rsidRPr="001D34FD" w:rsidRDefault="00681414">
      <w:pPr>
        <w:rPr>
          <w:rFonts w:ascii="Times New Roman" w:hAnsi="Times New Roman"/>
          <w:color w:val="000000"/>
        </w:rPr>
      </w:pPr>
      <w:r w:rsidRPr="001D34FD">
        <w:rPr>
          <w:rFonts w:ascii="Times New Roman" w:hAnsi="Times New Roman"/>
          <w:color w:val="000000"/>
        </w:rPr>
        <w:t>【条文说明】</w:t>
      </w:r>
    </w:p>
    <w:p w:rsidR="004842A6" w:rsidRPr="001D34FD" w:rsidRDefault="00681414">
      <w:pPr>
        <w:rPr>
          <w:rFonts w:ascii="Times New Roman" w:hAnsi="Times New Roman"/>
          <w:color w:val="000000"/>
          <w:kern w:val="0"/>
        </w:rPr>
      </w:pPr>
      <w:r w:rsidRPr="001D34FD">
        <w:rPr>
          <w:rFonts w:ascii="Times New Roman" w:hAnsi="Times New Roman"/>
          <w:color w:val="000000"/>
        </w:rPr>
        <w:t>4.2.1</w:t>
      </w:r>
      <w:r w:rsidRPr="001D34FD">
        <w:rPr>
          <w:rFonts w:ascii="Times New Roman" w:hAnsi="Times New Roman"/>
          <w:color w:val="000000"/>
        </w:rPr>
        <w:t xml:space="preserve">　</w:t>
      </w:r>
      <w:r w:rsidRPr="001D34FD">
        <w:rPr>
          <w:rFonts w:ascii="Times New Roman" w:hAnsi="Times New Roman"/>
          <w:color w:val="000000"/>
          <w:kern w:val="0"/>
        </w:rPr>
        <w:t>本条适用于设计、运行阶段评价。</w:t>
      </w:r>
    </w:p>
    <w:p w:rsidR="004842A6" w:rsidRPr="001D34FD" w:rsidRDefault="00681414">
      <w:pPr>
        <w:ind w:firstLineChars="200" w:firstLine="420"/>
        <w:rPr>
          <w:rFonts w:ascii="Times New Roman" w:hAnsi="Times New Roman"/>
          <w:color w:val="000000"/>
        </w:rPr>
      </w:pPr>
      <w:r w:rsidRPr="001D34FD">
        <w:rPr>
          <w:rFonts w:ascii="Times New Roman" w:hAnsi="Times New Roman"/>
          <w:color w:val="000000"/>
        </w:rPr>
        <w:t>在保证商店建筑基本功能及室外环境的前提下应按照所在地城乡规划的要求采用合理的容积率。就节地而言，对于容积率</w:t>
      </w:r>
      <w:r w:rsidR="0032248C" w:rsidRPr="001D34FD">
        <w:rPr>
          <w:rFonts w:ascii="Times New Roman" w:hAnsi="Times New Roman"/>
          <w:color w:val="000000"/>
        </w:rPr>
        <w:t>较低</w:t>
      </w:r>
      <w:r w:rsidRPr="001D34FD">
        <w:rPr>
          <w:rFonts w:ascii="Times New Roman" w:hAnsi="Times New Roman"/>
          <w:color w:val="000000"/>
        </w:rPr>
        <w:t>的建设项目可以通过精心的场地设计，在创造更高的绿地率以及提供更多的开敞空间或公共空间等方面获得更好的评分；对于容积率较高的建设项目，在节地方面则更容易获得较高的评分。</w:t>
      </w:r>
    </w:p>
    <w:p w:rsidR="004842A6" w:rsidRPr="001D34FD" w:rsidRDefault="00681414">
      <w:pPr>
        <w:ind w:firstLineChars="200" w:firstLine="420"/>
        <w:rPr>
          <w:rFonts w:ascii="Times New Roman" w:hAnsi="Times New Roman"/>
          <w:color w:val="000000"/>
        </w:rPr>
      </w:pPr>
      <w:r w:rsidRPr="001D34FD">
        <w:rPr>
          <w:rFonts w:ascii="Times New Roman" w:hAnsi="Times New Roman"/>
          <w:color w:val="000000"/>
        </w:rPr>
        <w:t>本条的评价方法为：</w:t>
      </w:r>
      <w:r w:rsidR="00816912" w:rsidRPr="001D34FD">
        <w:rPr>
          <w:rFonts w:ascii="Times New Roman" w:hAnsi="Times New Roman"/>
          <w:color w:val="000000"/>
        </w:rPr>
        <w:t>设计</w:t>
      </w:r>
      <w:r w:rsidR="00816912">
        <w:rPr>
          <w:rFonts w:ascii="Times New Roman" w:hAnsi="Times New Roman" w:hint="eastAsia"/>
          <w:color w:val="000000"/>
        </w:rPr>
        <w:t>评价</w:t>
      </w:r>
      <w:r w:rsidRPr="001D34FD">
        <w:rPr>
          <w:rFonts w:ascii="Times New Roman" w:hAnsi="Times New Roman"/>
          <w:color w:val="000000"/>
        </w:rPr>
        <w:t>审核相关设计文件；运行</w:t>
      </w:r>
      <w:r w:rsidR="00816912">
        <w:rPr>
          <w:rFonts w:ascii="Times New Roman" w:hAnsi="Times New Roman" w:hint="eastAsia"/>
          <w:color w:val="000000"/>
        </w:rPr>
        <w:t>评价</w:t>
      </w:r>
      <w:r w:rsidRPr="001D34FD">
        <w:rPr>
          <w:rFonts w:ascii="Times New Roman" w:hAnsi="Times New Roman"/>
          <w:color w:val="000000"/>
        </w:rPr>
        <w:t>在设计评价方法之外还应核实竣工图。</w:t>
      </w:r>
    </w:p>
    <w:p w:rsidR="00340F37" w:rsidRPr="001D34FD" w:rsidRDefault="00340F37">
      <w:pPr>
        <w:ind w:firstLineChars="200" w:firstLine="420"/>
        <w:rPr>
          <w:rFonts w:ascii="Times New Roman" w:hAnsi="Times New Roman"/>
          <w:color w:val="000000"/>
        </w:rPr>
      </w:pPr>
    </w:p>
    <w:p w:rsidR="004842A6" w:rsidRPr="001D34FD" w:rsidRDefault="00681414">
      <w:pPr>
        <w:pStyle w:val="af3"/>
        <w:spacing w:line="240" w:lineRule="auto"/>
        <w:ind w:firstLineChars="0" w:firstLine="0"/>
        <w:rPr>
          <w:b/>
          <w:bCs/>
          <w:color w:val="000000"/>
        </w:rPr>
      </w:pPr>
      <w:r w:rsidRPr="001D34FD">
        <w:rPr>
          <w:b/>
          <w:bCs/>
          <w:color w:val="000000"/>
        </w:rPr>
        <w:t>4.2.2</w:t>
      </w:r>
      <w:r w:rsidRPr="001D34FD">
        <w:rPr>
          <w:b/>
          <w:bCs/>
          <w:color w:val="000000"/>
        </w:rPr>
        <w:t xml:space="preserve">　场地内合理设置绿化用地。评分规则如下：</w:t>
      </w:r>
      <w:r w:rsidRPr="001D34FD">
        <w:rPr>
          <w:b/>
          <w:bCs/>
          <w:color w:val="000000"/>
        </w:rPr>
        <w:br/>
      </w:r>
      <w:r w:rsidRPr="001D34FD">
        <w:rPr>
          <w:b/>
          <w:bCs/>
          <w:color w:val="000000"/>
        </w:rPr>
        <w:t xml:space="preserve">　　</w:t>
      </w:r>
      <w:r w:rsidRPr="001D34FD">
        <w:rPr>
          <w:b/>
          <w:bCs/>
          <w:color w:val="000000"/>
        </w:rPr>
        <w:t>1</w:t>
      </w:r>
      <w:r w:rsidRPr="001D34FD">
        <w:rPr>
          <w:b/>
          <w:bCs/>
          <w:color w:val="000000"/>
        </w:rPr>
        <w:t xml:space="preserve">　绿地率：</w:t>
      </w:r>
      <w:r w:rsidRPr="001D34FD">
        <w:rPr>
          <w:b/>
          <w:bCs/>
          <w:color w:val="000000"/>
        </w:rPr>
        <w:br/>
      </w:r>
      <w:r w:rsidRPr="001D34FD">
        <w:rPr>
          <w:b/>
          <w:bCs/>
          <w:color w:val="000000"/>
        </w:rPr>
        <w:t xml:space="preserve">　　　</w:t>
      </w:r>
      <w:r w:rsidRPr="001D34FD">
        <w:rPr>
          <w:b/>
          <w:bCs/>
          <w:color w:val="000000"/>
        </w:rPr>
        <w:t>1</w:t>
      </w:r>
      <w:r w:rsidRPr="001D34FD">
        <w:rPr>
          <w:b/>
          <w:bCs/>
          <w:color w:val="000000"/>
        </w:rPr>
        <w:t xml:space="preserve">　高于</w:t>
      </w:r>
      <w:r w:rsidRPr="001D34FD">
        <w:rPr>
          <w:b/>
          <w:bCs/>
          <w:color w:val="000000"/>
        </w:rPr>
        <w:t>30%</w:t>
      </w:r>
      <w:r w:rsidRPr="001D34FD">
        <w:rPr>
          <w:b/>
          <w:bCs/>
          <w:color w:val="000000"/>
        </w:rPr>
        <w:t>但不高于</w:t>
      </w:r>
      <w:r w:rsidRPr="001D34FD">
        <w:rPr>
          <w:b/>
          <w:bCs/>
          <w:color w:val="000000"/>
        </w:rPr>
        <w:t>35%</w:t>
      </w:r>
      <w:r w:rsidRPr="001D34FD">
        <w:rPr>
          <w:b/>
          <w:bCs/>
          <w:color w:val="000000"/>
        </w:rPr>
        <w:t>，得</w:t>
      </w:r>
      <w:r w:rsidRPr="001D34FD">
        <w:rPr>
          <w:b/>
          <w:bCs/>
          <w:color w:val="000000"/>
        </w:rPr>
        <w:t>2</w:t>
      </w:r>
      <w:r w:rsidRPr="001D34FD">
        <w:rPr>
          <w:b/>
          <w:bCs/>
          <w:color w:val="000000"/>
        </w:rPr>
        <w:t>分；</w:t>
      </w:r>
      <w:r w:rsidRPr="001D34FD">
        <w:rPr>
          <w:b/>
          <w:bCs/>
          <w:color w:val="000000"/>
        </w:rPr>
        <w:br/>
      </w:r>
      <w:r w:rsidRPr="001D34FD">
        <w:rPr>
          <w:b/>
          <w:bCs/>
          <w:color w:val="000000"/>
        </w:rPr>
        <w:t xml:space="preserve">　　　</w:t>
      </w:r>
      <w:r w:rsidR="00532505">
        <w:rPr>
          <w:b/>
          <w:bCs/>
          <w:color w:val="000000"/>
        </w:rPr>
        <w:t>2</w:t>
      </w:r>
      <w:r w:rsidRPr="001D34FD">
        <w:rPr>
          <w:b/>
          <w:bCs/>
          <w:color w:val="000000"/>
        </w:rPr>
        <w:t xml:space="preserve">　高于</w:t>
      </w:r>
      <w:r w:rsidRPr="001D34FD">
        <w:rPr>
          <w:b/>
          <w:bCs/>
          <w:color w:val="000000"/>
        </w:rPr>
        <w:t>35%</w:t>
      </w:r>
      <w:r w:rsidRPr="001D34FD">
        <w:rPr>
          <w:b/>
          <w:bCs/>
          <w:color w:val="000000"/>
        </w:rPr>
        <w:t>但不高于</w:t>
      </w:r>
      <w:r w:rsidRPr="001D34FD">
        <w:rPr>
          <w:b/>
          <w:bCs/>
          <w:color w:val="000000"/>
        </w:rPr>
        <w:t>40%</w:t>
      </w:r>
      <w:r w:rsidRPr="001D34FD">
        <w:rPr>
          <w:b/>
          <w:bCs/>
          <w:color w:val="000000"/>
        </w:rPr>
        <w:t>，得</w:t>
      </w:r>
      <w:r w:rsidRPr="001D34FD">
        <w:rPr>
          <w:b/>
          <w:bCs/>
          <w:color w:val="000000"/>
        </w:rPr>
        <w:t>4</w:t>
      </w:r>
      <w:r w:rsidRPr="001D34FD">
        <w:rPr>
          <w:b/>
          <w:bCs/>
          <w:color w:val="000000"/>
        </w:rPr>
        <w:t>分；</w:t>
      </w:r>
      <w:r w:rsidRPr="001D34FD">
        <w:rPr>
          <w:b/>
          <w:bCs/>
          <w:color w:val="000000"/>
        </w:rPr>
        <w:br/>
      </w:r>
      <w:r w:rsidRPr="001D34FD">
        <w:rPr>
          <w:b/>
          <w:bCs/>
          <w:color w:val="000000"/>
        </w:rPr>
        <w:t xml:space="preserve">　　　</w:t>
      </w:r>
      <w:r w:rsidR="00532505">
        <w:rPr>
          <w:b/>
          <w:bCs/>
          <w:color w:val="000000"/>
        </w:rPr>
        <w:t>3</w:t>
      </w:r>
      <w:r w:rsidRPr="001D34FD">
        <w:rPr>
          <w:b/>
          <w:bCs/>
          <w:color w:val="000000"/>
        </w:rPr>
        <w:t xml:space="preserve">　高于</w:t>
      </w:r>
      <w:r w:rsidRPr="001D34FD">
        <w:rPr>
          <w:b/>
          <w:bCs/>
          <w:color w:val="000000"/>
        </w:rPr>
        <w:t>40%</w:t>
      </w:r>
      <w:r w:rsidRPr="001D34FD">
        <w:rPr>
          <w:b/>
          <w:bCs/>
          <w:color w:val="000000"/>
        </w:rPr>
        <w:t>，得</w:t>
      </w:r>
      <w:r w:rsidRPr="001D34FD">
        <w:rPr>
          <w:b/>
          <w:bCs/>
          <w:color w:val="000000"/>
        </w:rPr>
        <w:t>6</w:t>
      </w:r>
      <w:r w:rsidRPr="001D34FD">
        <w:rPr>
          <w:b/>
          <w:bCs/>
          <w:color w:val="000000"/>
        </w:rPr>
        <w:t>分。</w:t>
      </w:r>
      <w:r w:rsidRPr="001D34FD">
        <w:rPr>
          <w:b/>
          <w:bCs/>
          <w:color w:val="000000"/>
        </w:rPr>
        <w:br/>
      </w:r>
      <w:r w:rsidRPr="001D34FD">
        <w:rPr>
          <w:b/>
          <w:bCs/>
          <w:color w:val="000000"/>
        </w:rPr>
        <w:t xml:space="preserve">　　</w:t>
      </w:r>
      <w:r w:rsidRPr="001D34FD">
        <w:rPr>
          <w:b/>
          <w:bCs/>
          <w:color w:val="000000"/>
        </w:rPr>
        <w:t>2</w:t>
      </w:r>
      <w:r w:rsidRPr="001D34FD">
        <w:rPr>
          <w:b/>
          <w:bCs/>
          <w:color w:val="000000"/>
        </w:rPr>
        <w:t xml:space="preserve">　绿地向社会公众开放，得</w:t>
      </w:r>
      <w:r w:rsidRPr="001D34FD">
        <w:rPr>
          <w:b/>
          <w:bCs/>
          <w:color w:val="000000"/>
        </w:rPr>
        <w:t>4</w:t>
      </w:r>
      <w:r w:rsidRPr="001D34FD">
        <w:rPr>
          <w:b/>
          <w:bCs/>
          <w:color w:val="000000"/>
        </w:rPr>
        <w:t>分。</w:t>
      </w:r>
      <w:r w:rsidRPr="001D34FD">
        <w:rPr>
          <w:b/>
          <w:bCs/>
          <w:color w:val="000000"/>
        </w:rPr>
        <w:br/>
      </w:r>
      <w:r w:rsidRPr="001D34FD">
        <w:rPr>
          <w:b/>
          <w:bCs/>
          <w:color w:val="000000"/>
        </w:rPr>
        <w:t xml:space="preserve">　　评价分值：</w:t>
      </w:r>
      <w:r w:rsidRPr="001D34FD">
        <w:rPr>
          <w:b/>
          <w:bCs/>
          <w:color w:val="000000"/>
        </w:rPr>
        <w:t>10</w:t>
      </w:r>
      <w:r w:rsidRPr="001D34FD">
        <w:rPr>
          <w:b/>
          <w:bCs/>
          <w:color w:val="000000"/>
        </w:rPr>
        <w:t>分。</w:t>
      </w:r>
    </w:p>
    <w:p w:rsidR="004842A6" w:rsidRPr="001D34FD" w:rsidRDefault="00681414">
      <w:pPr>
        <w:rPr>
          <w:rFonts w:ascii="Times New Roman" w:hAnsi="Times New Roman"/>
          <w:color w:val="000000"/>
        </w:rPr>
      </w:pPr>
      <w:r w:rsidRPr="001D34FD">
        <w:rPr>
          <w:rFonts w:ascii="Times New Roman" w:hAnsi="Times New Roman"/>
          <w:color w:val="000000"/>
        </w:rPr>
        <w:t>【条文说明】</w:t>
      </w:r>
    </w:p>
    <w:p w:rsidR="004842A6" w:rsidRPr="001D34FD" w:rsidRDefault="00681414">
      <w:pPr>
        <w:rPr>
          <w:rFonts w:ascii="Times New Roman" w:hAnsi="Times New Roman"/>
          <w:color w:val="000000"/>
          <w:kern w:val="0"/>
        </w:rPr>
      </w:pPr>
      <w:r w:rsidRPr="001D34FD">
        <w:rPr>
          <w:rFonts w:ascii="Times New Roman" w:hAnsi="Times New Roman"/>
          <w:color w:val="000000"/>
        </w:rPr>
        <w:t>4.2.2</w:t>
      </w:r>
      <w:r w:rsidRPr="001D34FD">
        <w:rPr>
          <w:rFonts w:ascii="Times New Roman" w:hAnsi="Times New Roman"/>
          <w:color w:val="000000"/>
        </w:rPr>
        <w:t xml:space="preserve">　</w:t>
      </w:r>
      <w:r w:rsidRPr="001D34FD">
        <w:rPr>
          <w:rFonts w:ascii="Times New Roman" w:hAnsi="Times New Roman"/>
          <w:color w:val="000000"/>
          <w:kern w:val="0"/>
        </w:rPr>
        <w:t>本条适用于设计、运行阶段评价。</w:t>
      </w:r>
    </w:p>
    <w:p w:rsidR="004842A6" w:rsidRPr="001D34FD" w:rsidRDefault="00681414">
      <w:pPr>
        <w:ind w:firstLineChars="200" w:firstLine="420"/>
        <w:rPr>
          <w:rFonts w:ascii="Times New Roman" w:hAnsi="Times New Roman"/>
          <w:color w:val="000000"/>
        </w:rPr>
      </w:pPr>
      <w:r w:rsidRPr="001D34FD">
        <w:rPr>
          <w:rFonts w:ascii="Times New Roman" w:hAnsi="Times New Roman"/>
          <w:color w:val="000000"/>
        </w:rPr>
        <w:t>本条鼓励商店建筑项目优化建筑布局提供更多的绿化用地或绿化广场，创造更加宜人的公共空间；鼓励绿地或绿化广场设置休憩、娱乐等设施并定时向社会公众免费开放，以提供更多的公共活动空间。</w:t>
      </w:r>
    </w:p>
    <w:p w:rsidR="004842A6" w:rsidRPr="001D34FD" w:rsidRDefault="00681414">
      <w:pPr>
        <w:ind w:firstLineChars="200" w:firstLine="420"/>
        <w:rPr>
          <w:rFonts w:ascii="Times New Roman" w:hAnsi="Times New Roman"/>
          <w:color w:val="000000"/>
        </w:rPr>
      </w:pPr>
      <w:r w:rsidRPr="001D34FD">
        <w:rPr>
          <w:rFonts w:ascii="Times New Roman" w:hAnsi="Times New Roman"/>
          <w:color w:val="000000"/>
        </w:rPr>
        <w:t>本条的评价方法为：设计</w:t>
      </w:r>
      <w:r w:rsidR="00D06A75">
        <w:rPr>
          <w:rFonts w:ascii="Times New Roman" w:hAnsi="Times New Roman" w:hint="eastAsia"/>
          <w:color w:val="000000"/>
        </w:rPr>
        <w:t>评价</w:t>
      </w:r>
      <w:r w:rsidRPr="001D34FD">
        <w:rPr>
          <w:rFonts w:ascii="Times New Roman" w:hAnsi="Times New Roman"/>
          <w:color w:val="000000"/>
        </w:rPr>
        <w:t>审核规划设计文件，居住建筑需提供建筑平面日照等时线模拟图；运行</w:t>
      </w:r>
      <w:r w:rsidR="00D06A75">
        <w:rPr>
          <w:rFonts w:ascii="Times New Roman" w:hAnsi="Times New Roman" w:hint="eastAsia"/>
          <w:color w:val="000000"/>
        </w:rPr>
        <w:t>评价</w:t>
      </w:r>
      <w:r w:rsidRPr="001D34FD">
        <w:rPr>
          <w:rFonts w:ascii="Times New Roman" w:hAnsi="Times New Roman"/>
          <w:color w:val="000000"/>
        </w:rPr>
        <w:t>在设计评价方法之外还应核实竣工图或现场核实。</w:t>
      </w:r>
    </w:p>
    <w:p w:rsidR="004842A6" w:rsidRPr="001D34FD" w:rsidRDefault="004842A6">
      <w:pPr>
        <w:rPr>
          <w:rFonts w:ascii="Times New Roman" w:hAnsi="Times New Roman"/>
          <w:color w:val="000000"/>
        </w:rPr>
      </w:pPr>
    </w:p>
    <w:p w:rsidR="004842A6" w:rsidRPr="001D34FD" w:rsidRDefault="00681414">
      <w:pPr>
        <w:pStyle w:val="af3"/>
        <w:spacing w:line="240" w:lineRule="auto"/>
        <w:ind w:firstLineChars="0" w:firstLine="0"/>
        <w:rPr>
          <w:b/>
          <w:color w:val="000000"/>
        </w:rPr>
      </w:pPr>
      <w:r w:rsidRPr="001D34FD">
        <w:rPr>
          <w:b/>
          <w:color w:val="000000"/>
        </w:rPr>
        <w:t>4.2.3</w:t>
      </w:r>
      <w:r w:rsidRPr="001D34FD">
        <w:rPr>
          <w:b/>
          <w:bCs/>
          <w:color w:val="000000"/>
        </w:rPr>
        <w:t xml:space="preserve">　</w:t>
      </w:r>
      <w:r w:rsidRPr="001D34FD">
        <w:rPr>
          <w:b/>
          <w:color w:val="000000"/>
        </w:rPr>
        <w:t>合理开发利用地下空间，且地下建筑面积与总用地面积之</w:t>
      </w:r>
      <w:proofErr w:type="gramStart"/>
      <w:r w:rsidRPr="001D34FD">
        <w:rPr>
          <w:b/>
          <w:color w:val="000000"/>
        </w:rPr>
        <w:t>比满足</w:t>
      </w:r>
      <w:proofErr w:type="gramEnd"/>
      <w:r w:rsidRPr="001D34FD">
        <w:rPr>
          <w:b/>
          <w:color w:val="000000"/>
        </w:rPr>
        <w:t>下列任一款的要求：</w:t>
      </w:r>
      <w:r w:rsidRPr="001D34FD">
        <w:rPr>
          <w:b/>
          <w:color w:val="000000"/>
        </w:rPr>
        <w:br/>
      </w:r>
      <w:r w:rsidR="00532505">
        <w:rPr>
          <w:b/>
          <w:bCs/>
          <w:color w:val="000000"/>
        </w:rPr>
        <w:t xml:space="preserve">　　</w:t>
      </w:r>
      <w:r w:rsidRPr="001D34FD">
        <w:rPr>
          <w:b/>
          <w:bCs/>
          <w:color w:val="000000"/>
        </w:rPr>
        <w:t>1</w:t>
      </w:r>
      <w:r w:rsidRPr="001D34FD">
        <w:rPr>
          <w:b/>
          <w:bCs/>
          <w:color w:val="000000"/>
        </w:rPr>
        <w:t xml:space="preserve">　低于或等于</w:t>
      </w:r>
      <w:r w:rsidRPr="001D34FD">
        <w:rPr>
          <w:b/>
          <w:bCs/>
          <w:color w:val="000000"/>
        </w:rPr>
        <w:t>0.5</w:t>
      </w:r>
      <w:r w:rsidRPr="001D34FD">
        <w:rPr>
          <w:b/>
          <w:bCs/>
          <w:color w:val="000000"/>
        </w:rPr>
        <w:t>，得</w:t>
      </w:r>
      <w:r w:rsidRPr="001D34FD">
        <w:rPr>
          <w:b/>
          <w:bCs/>
          <w:color w:val="000000"/>
        </w:rPr>
        <w:t>2</w:t>
      </w:r>
      <w:r w:rsidRPr="001D34FD">
        <w:rPr>
          <w:b/>
          <w:bCs/>
          <w:color w:val="000000"/>
        </w:rPr>
        <w:t>分；</w:t>
      </w:r>
      <w:r w:rsidRPr="001D34FD">
        <w:rPr>
          <w:b/>
          <w:bCs/>
          <w:color w:val="000000"/>
        </w:rPr>
        <w:br/>
      </w:r>
      <w:r w:rsidR="00532505">
        <w:rPr>
          <w:b/>
          <w:bCs/>
          <w:color w:val="000000"/>
        </w:rPr>
        <w:t xml:space="preserve">　　</w:t>
      </w:r>
      <w:r w:rsidRPr="001D34FD">
        <w:rPr>
          <w:b/>
          <w:bCs/>
          <w:color w:val="000000"/>
        </w:rPr>
        <w:t>2</w:t>
      </w:r>
      <w:r w:rsidRPr="001D34FD">
        <w:rPr>
          <w:b/>
          <w:bCs/>
          <w:color w:val="000000"/>
        </w:rPr>
        <w:t xml:space="preserve">　不小于</w:t>
      </w:r>
      <w:r w:rsidRPr="001D34FD">
        <w:rPr>
          <w:b/>
          <w:bCs/>
          <w:color w:val="000000"/>
        </w:rPr>
        <w:t>0.5</w:t>
      </w:r>
      <w:r w:rsidRPr="001D34FD">
        <w:rPr>
          <w:b/>
          <w:bCs/>
          <w:color w:val="000000"/>
        </w:rPr>
        <w:t>但小于</w:t>
      </w:r>
      <w:r w:rsidRPr="001D34FD">
        <w:rPr>
          <w:b/>
          <w:bCs/>
          <w:color w:val="000000"/>
        </w:rPr>
        <w:t>1.0</w:t>
      </w:r>
      <w:r w:rsidRPr="001D34FD">
        <w:rPr>
          <w:b/>
          <w:bCs/>
          <w:color w:val="000000"/>
        </w:rPr>
        <w:t>，得</w:t>
      </w:r>
      <w:r w:rsidRPr="001D34FD">
        <w:rPr>
          <w:b/>
          <w:bCs/>
          <w:color w:val="000000"/>
        </w:rPr>
        <w:t>6</w:t>
      </w:r>
      <w:r w:rsidRPr="001D34FD">
        <w:rPr>
          <w:b/>
          <w:bCs/>
          <w:color w:val="000000"/>
        </w:rPr>
        <w:t>分；</w:t>
      </w:r>
      <w:r w:rsidRPr="001D34FD">
        <w:rPr>
          <w:b/>
          <w:bCs/>
          <w:color w:val="000000"/>
        </w:rPr>
        <w:br/>
      </w:r>
      <w:r w:rsidR="00532505">
        <w:rPr>
          <w:b/>
          <w:bCs/>
          <w:color w:val="000000"/>
        </w:rPr>
        <w:t xml:space="preserve">　　</w:t>
      </w:r>
      <w:r w:rsidRPr="001D34FD">
        <w:rPr>
          <w:b/>
          <w:bCs/>
          <w:color w:val="000000"/>
        </w:rPr>
        <w:t>3</w:t>
      </w:r>
      <w:r w:rsidRPr="001D34FD">
        <w:rPr>
          <w:b/>
          <w:bCs/>
          <w:color w:val="000000"/>
        </w:rPr>
        <w:t xml:space="preserve">　不小于</w:t>
      </w:r>
      <w:r w:rsidRPr="001D34FD">
        <w:rPr>
          <w:b/>
          <w:bCs/>
          <w:color w:val="000000"/>
        </w:rPr>
        <w:t>1.0</w:t>
      </w:r>
      <w:r w:rsidRPr="001D34FD">
        <w:rPr>
          <w:b/>
          <w:bCs/>
          <w:color w:val="000000"/>
        </w:rPr>
        <w:t>，同时地下一层建筑面积与总用地面积的比率小于</w:t>
      </w:r>
      <w:r w:rsidRPr="001D34FD">
        <w:rPr>
          <w:b/>
          <w:bCs/>
          <w:color w:val="000000"/>
        </w:rPr>
        <w:t>70%</w:t>
      </w:r>
      <w:r w:rsidRPr="001D34FD">
        <w:rPr>
          <w:b/>
          <w:bCs/>
          <w:color w:val="000000"/>
        </w:rPr>
        <w:t>，得</w:t>
      </w:r>
      <w:r w:rsidRPr="001D34FD">
        <w:rPr>
          <w:b/>
          <w:bCs/>
          <w:color w:val="000000"/>
        </w:rPr>
        <w:t>10</w:t>
      </w:r>
      <w:r w:rsidRPr="001D34FD">
        <w:rPr>
          <w:b/>
          <w:bCs/>
          <w:color w:val="000000"/>
        </w:rPr>
        <w:t>分。</w:t>
      </w:r>
      <w:r w:rsidRPr="001D34FD">
        <w:rPr>
          <w:b/>
          <w:color w:val="000000"/>
        </w:rPr>
        <w:br/>
      </w:r>
      <w:r w:rsidRPr="001D34FD">
        <w:rPr>
          <w:b/>
          <w:bCs/>
          <w:color w:val="000000"/>
        </w:rPr>
        <w:t xml:space="preserve">　　</w:t>
      </w:r>
      <w:r w:rsidRPr="001D34FD">
        <w:rPr>
          <w:b/>
          <w:color w:val="000000"/>
        </w:rPr>
        <w:t>评价分值：</w:t>
      </w:r>
      <w:r w:rsidRPr="001D34FD">
        <w:rPr>
          <w:b/>
          <w:color w:val="000000"/>
        </w:rPr>
        <w:t>10</w:t>
      </w:r>
      <w:r w:rsidRPr="001D34FD">
        <w:rPr>
          <w:b/>
          <w:color w:val="000000"/>
        </w:rPr>
        <w:t>分。</w:t>
      </w:r>
    </w:p>
    <w:p w:rsidR="004842A6" w:rsidRPr="001D34FD" w:rsidRDefault="00681414">
      <w:pPr>
        <w:rPr>
          <w:rFonts w:ascii="Times New Roman" w:hAnsi="Times New Roman"/>
          <w:color w:val="000000"/>
        </w:rPr>
      </w:pPr>
      <w:r w:rsidRPr="001D34FD">
        <w:rPr>
          <w:rFonts w:ascii="Times New Roman" w:hAnsi="Times New Roman"/>
          <w:color w:val="000000"/>
        </w:rPr>
        <w:t>【条文说明】</w:t>
      </w:r>
    </w:p>
    <w:p w:rsidR="004842A6" w:rsidRPr="001D34FD" w:rsidRDefault="00681414">
      <w:pPr>
        <w:rPr>
          <w:rFonts w:ascii="Times New Roman" w:hAnsi="Times New Roman"/>
          <w:color w:val="000000"/>
          <w:kern w:val="0"/>
        </w:rPr>
      </w:pPr>
      <w:r w:rsidRPr="001D34FD">
        <w:rPr>
          <w:rFonts w:ascii="Times New Roman" w:hAnsi="Times New Roman"/>
          <w:color w:val="000000"/>
        </w:rPr>
        <w:t>4.2.3</w:t>
      </w:r>
      <w:r w:rsidRPr="001D34FD">
        <w:rPr>
          <w:rFonts w:ascii="Times New Roman" w:hAnsi="Times New Roman"/>
          <w:color w:val="000000"/>
        </w:rPr>
        <w:t xml:space="preserve">　</w:t>
      </w:r>
      <w:r w:rsidRPr="001D34FD">
        <w:rPr>
          <w:rFonts w:ascii="Times New Roman" w:hAnsi="Times New Roman"/>
          <w:color w:val="000000"/>
          <w:kern w:val="0"/>
        </w:rPr>
        <w:t>本条适用于设计、运行阶段评价。</w:t>
      </w:r>
    </w:p>
    <w:p w:rsidR="004842A6" w:rsidRPr="001D34FD" w:rsidRDefault="00681414">
      <w:pPr>
        <w:ind w:firstLineChars="200" w:firstLine="420"/>
        <w:rPr>
          <w:rFonts w:ascii="Times New Roman" w:hAnsi="Times New Roman"/>
          <w:color w:val="000000"/>
        </w:rPr>
      </w:pPr>
      <w:r w:rsidRPr="001D34FD">
        <w:rPr>
          <w:rFonts w:ascii="Times New Roman" w:hAnsi="Times New Roman"/>
          <w:color w:val="000000"/>
        </w:rPr>
        <w:t>由于地下空间的利用受诸多因素制约，因此未利用地下空间的项目应提供相关说明，经论证场地区位和地质条件、建筑结构类型、建筑功能或性质确实不适宜开发地下空间的，本条</w:t>
      </w:r>
      <w:proofErr w:type="gramStart"/>
      <w:r w:rsidRPr="001D34FD">
        <w:rPr>
          <w:rFonts w:ascii="Times New Roman" w:hAnsi="Times New Roman"/>
          <w:color w:val="000000"/>
        </w:rPr>
        <w:t>不</w:t>
      </w:r>
      <w:proofErr w:type="gramEnd"/>
      <w:r w:rsidRPr="001D34FD">
        <w:rPr>
          <w:rFonts w:ascii="Times New Roman" w:hAnsi="Times New Roman"/>
          <w:color w:val="000000"/>
        </w:rPr>
        <w:t>参评。</w:t>
      </w:r>
    </w:p>
    <w:p w:rsidR="004842A6" w:rsidRPr="001D34FD" w:rsidRDefault="00681414">
      <w:pPr>
        <w:ind w:firstLineChars="200" w:firstLine="420"/>
        <w:rPr>
          <w:rFonts w:ascii="Times New Roman" w:hAnsi="Times New Roman"/>
          <w:b/>
          <w:bCs/>
          <w:color w:val="000000"/>
        </w:rPr>
      </w:pPr>
      <w:r w:rsidRPr="001D34FD">
        <w:rPr>
          <w:rFonts w:ascii="Times New Roman" w:hAnsi="Times New Roman"/>
          <w:color w:val="000000"/>
        </w:rPr>
        <w:t>本条的评价方法为：</w:t>
      </w:r>
      <w:r w:rsidR="00816912" w:rsidRPr="001D34FD">
        <w:rPr>
          <w:rFonts w:ascii="Times New Roman" w:hAnsi="Times New Roman"/>
          <w:color w:val="000000"/>
        </w:rPr>
        <w:t>设计</w:t>
      </w:r>
      <w:r w:rsidR="00816912">
        <w:rPr>
          <w:rFonts w:ascii="Times New Roman" w:hAnsi="Times New Roman" w:hint="eastAsia"/>
          <w:color w:val="000000"/>
        </w:rPr>
        <w:t>评价</w:t>
      </w:r>
      <w:r w:rsidRPr="001D34FD">
        <w:rPr>
          <w:rFonts w:ascii="Times New Roman" w:hAnsi="Times New Roman"/>
          <w:color w:val="000000"/>
        </w:rPr>
        <w:t>审核地下空间设计的合理性；运行</w:t>
      </w:r>
      <w:r w:rsidR="00816912">
        <w:rPr>
          <w:rFonts w:ascii="Times New Roman" w:hAnsi="Times New Roman" w:hint="eastAsia"/>
          <w:color w:val="000000"/>
        </w:rPr>
        <w:t>评价</w:t>
      </w:r>
      <w:r w:rsidRPr="001D34FD">
        <w:rPr>
          <w:rFonts w:ascii="Times New Roman" w:hAnsi="Times New Roman"/>
          <w:color w:val="000000"/>
        </w:rPr>
        <w:t>在设计评价方法之外还应核实各项措施的落实情况。</w:t>
      </w:r>
    </w:p>
    <w:p w:rsidR="004842A6" w:rsidRPr="001D34FD" w:rsidRDefault="004842A6">
      <w:pPr>
        <w:jc w:val="left"/>
        <w:rPr>
          <w:rFonts w:ascii="Times New Roman" w:hAnsi="Times New Roman"/>
          <w:b/>
          <w:bCs/>
          <w:color w:val="000000"/>
          <w:sz w:val="24"/>
          <w:szCs w:val="24"/>
        </w:rPr>
      </w:pPr>
    </w:p>
    <w:p w:rsidR="004842A6" w:rsidRPr="001D34FD" w:rsidRDefault="00681414">
      <w:pPr>
        <w:pStyle w:val="af3"/>
        <w:spacing w:line="240" w:lineRule="auto"/>
        <w:ind w:firstLineChars="0" w:firstLine="0"/>
        <w:jc w:val="center"/>
        <w:rPr>
          <w:color w:val="000000"/>
        </w:rPr>
      </w:pPr>
      <w:r w:rsidRPr="001D34FD">
        <w:rPr>
          <w:color w:val="000000"/>
        </w:rPr>
        <w:t xml:space="preserve">Ⅱ  </w:t>
      </w:r>
      <w:r w:rsidRPr="001D34FD">
        <w:rPr>
          <w:color w:val="000000"/>
        </w:rPr>
        <w:t>室外环境</w:t>
      </w:r>
    </w:p>
    <w:p w:rsidR="004842A6" w:rsidRPr="001D34FD" w:rsidRDefault="004842A6">
      <w:pPr>
        <w:rPr>
          <w:rFonts w:ascii="Times New Roman" w:hAnsi="Times New Roman"/>
          <w:b/>
          <w:bCs/>
          <w:color w:val="000000"/>
          <w:sz w:val="24"/>
          <w:szCs w:val="24"/>
        </w:rPr>
      </w:pPr>
    </w:p>
    <w:p w:rsidR="004842A6" w:rsidRPr="001D34FD" w:rsidRDefault="00681414">
      <w:pPr>
        <w:pStyle w:val="af3"/>
        <w:adjustRightInd w:val="0"/>
        <w:spacing w:line="240" w:lineRule="auto"/>
        <w:ind w:firstLineChars="0" w:firstLine="0"/>
        <w:rPr>
          <w:b/>
          <w:color w:val="000000"/>
        </w:rPr>
      </w:pPr>
      <w:r w:rsidRPr="001D34FD">
        <w:rPr>
          <w:b/>
          <w:color w:val="000000"/>
        </w:rPr>
        <w:t>4.2.4</w:t>
      </w:r>
      <w:r w:rsidRPr="001D34FD">
        <w:rPr>
          <w:b/>
          <w:bCs/>
          <w:color w:val="000000"/>
        </w:rPr>
        <w:t xml:space="preserve">　</w:t>
      </w:r>
      <w:r w:rsidRPr="001D34FD">
        <w:rPr>
          <w:b/>
          <w:color w:val="000000"/>
        </w:rPr>
        <w:t>商店建筑及其室外照明和幕墙设计不应对周边建筑物和行人带来光污染影响，评分规则如下：</w:t>
      </w:r>
      <w:r w:rsidRPr="001D34FD">
        <w:rPr>
          <w:b/>
          <w:color w:val="000000"/>
        </w:rPr>
        <w:br/>
      </w:r>
      <w:r w:rsidRPr="001D34FD">
        <w:rPr>
          <w:b/>
          <w:bCs/>
          <w:color w:val="000000"/>
        </w:rPr>
        <w:t xml:space="preserve">　　</w:t>
      </w:r>
      <w:r w:rsidRPr="001D34FD">
        <w:rPr>
          <w:b/>
          <w:color w:val="000000"/>
        </w:rPr>
        <w:t>1</w:t>
      </w:r>
      <w:r w:rsidRPr="001D34FD">
        <w:rPr>
          <w:b/>
          <w:bCs/>
          <w:color w:val="000000"/>
        </w:rPr>
        <w:t xml:space="preserve">　</w:t>
      </w:r>
      <w:r w:rsidRPr="001D34FD">
        <w:rPr>
          <w:b/>
          <w:color w:val="000000"/>
        </w:rPr>
        <w:t>玻璃幕墙设计</w:t>
      </w:r>
      <w:r w:rsidR="0032248C" w:rsidRPr="001D34FD">
        <w:rPr>
          <w:b/>
          <w:color w:val="000000"/>
        </w:rPr>
        <w:t>应</w:t>
      </w:r>
      <w:r w:rsidRPr="001D34FD">
        <w:rPr>
          <w:b/>
          <w:color w:val="000000"/>
        </w:rPr>
        <w:t>控制反射光对周边环境的影响，玻璃幕墙可见光反射比不大于</w:t>
      </w:r>
      <w:r w:rsidRPr="001D34FD">
        <w:rPr>
          <w:b/>
          <w:color w:val="000000"/>
        </w:rPr>
        <w:t>0.2</w:t>
      </w:r>
      <w:r w:rsidRPr="001D34FD">
        <w:rPr>
          <w:b/>
          <w:color w:val="000000"/>
        </w:rPr>
        <w:t>，得</w:t>
      </w:r>
      <w:r w:rsidRPr="001D34FD">
        <w:rPr>
          <w:b/>
          <w:color w:val="000000"/>
        </w:rPr>
        <w:t>5</w:t>
      </w:r>
      <w:r w:rsidRPr="001D34FD">
        <w:rPr>
          <w:b/>
          <w:color w:val="000000"/>
        </w:rPr>
        <w:t>分；</w:t>
      </w:r>
      <w:r w:rsidRPr="001D34FD">
        <w:rPr>
          <w:b/>
          <w:color w:val="000000"/>
        </w:rPr>
        <w:br/>
      </w:r>
      <w:r w:rsidRPr="001D34FD">
        <w:rPr>
          <w:b/>
          <w:bCs/>
          <w:color w:val="000000"/>
        </w:rPr>
        <w:t xml:space="preserve">　　</w:t>
      </w:r>
      <w:r w:rsidRPr="001D34FD">
        <w:rPr>
          <w:b/>
          <w:color w:val="000000"/>
        </w:rPr>
        <w:t>2</w:t>
      </w:r>
      <w:r w:rsidRPr="001D34FD">
        <w:rPr>
          <w:b/>
          <w:bCs/>
          <w:color w:val="000000"/>
        </w:rPr>
        <w:t xml:space="preserve">　</w:t>
      </w:r>
      <w:r w:rsidRPr="001D34FD">
        <w:rPr>
          <w:b/>
          <w:color w:val="000000"/>
        </w:rPr>
        <w:t>室外景观和广告照明设计避免造成光污染，室外照明设计满足</w:t>
      </w:r>
      <w:proofErr w:type="gramStart"/>
      <w:r w:rsidRPr="001D34FD">
        <w:rPr>
          <w:b/>
          <w:color w:val="000000"/>
        </w:rPr>
        <w:t>现行行业</w:t>
      </w:r>
      <w:proofErr w:type="gramEnd"/>
      <w:r w:rsidRPr="001D34FD">
        <w:rPr>
          <w:b/>
          <w:color w:val="000000"/>
        </w:rPr>
        <w:t>标准《城市夜景照明设计规范》</w:t>
      </w:r>
      <w:r w:rsidRPr="001D34FD">
        <w:rPr>
          <w:b/>
          <w:color w:val="000000"/>
        </w:rPr>
        <w:t>JGJ/T 163</w:t>
      </w:r>
      <w:r w:rsidRPr="001D34FD">
        <w:rPr>
          <w:b/>
          <w:color w:val="000000"/>
        </w:rPr>
        <w:t>关于光污染控制的相关要求，并避免夜间室内照明产生</w:t>
      </w:r>
      <w:proofErr w:type="gramStart"/>
      <w:r w:rsidRPr="001D34FD">
        <w:rPr>
          <w:b/>
          <w:color w:val="000000"/>
        </w:rPr>
        <w:t>溢</w:t>
      </w:r>
      <w:proofErr w:type="gramEnd"/>
      <w:r w:rsidR="00C9412C" w:rsidRPr="001D34FD">
        <w:rPr>
          <w:b/>
          <w:color w:val="000000"/>
        </w:rPr>
        <w:t>散</w:t>
      </w:r>
      <w:r w:rsidRPr="001D34FD">
        <w:rPr>
          <w:b/>
          <w:color w:val="000000"/>
        </w:rPr>
        <w:t>光，得</w:t>
      </w:r>
      <w:r w:rsidRPr="001D34FD">
        <w:rPr>
          <w:b/>
          <w:color w:val="000000"/>
        </w:rPr>
        <w:t>5</w:t>
      </w:r>
      <w:r w:rsidRPr="001D34FD">
        <w:rPr>
          <w:b/>
          <w:color w:val="000000"/>
        </w:rPr>
        <w:t>分。</w:t>
      </w:r>
      <w:r w:rsidRPr="001D34FD">
        <w:rPr>
          <w:b/>
          <w:color w:val="000000"/>
        </w:rPr>
        <w:br/>
      </w:r>
      <w:r w:rsidRPr="001D34FD">
        <w:rPr>
          <w:b/>
          <w:bCs/>
          <w:color w:val="000000"/>
        </w:rPr>
        <w:t xml:space="preserve">　　</w:t>
      </w:r>
      <w:r w:rsidRPr="001D34FD">
        <w:rPr>
          <w:b/>
          <w:color w:val="000000"/>
        </w:rPr>
        <w:t>评价分值：</w:t>
      </w:r>
      <w:r w:rsidRPr="001D34FD">
        <w:rPr>
          <w:b/>
          <w:color w:val="000000"/>
        </w:rPr>
        <w:t>10</w:t>
      </w:r>
      <w:r w:rsidRPr="001D34FD">
        <w:rPr>
          <w:b/>
          <w:color w:val="000000"/>
        </w:rPr>
        <w:t>分。</w:t>
      </w:r>
    </w:p>
    <w:p w:rsidR="004842A6" w:rsidRPr="001D34FD" w:rsidRDefault="00681414">
      <w:pPr>
        <w:rPr>
          <w:rFonts w:ascii="Times New Roman" w:hAnsi="Times New Roman"/>
          <w:color w:val="000000"/>
        </w:rPr>
      </w:pPr>
      <w:r w:rsidRPr="001D34FD">
        <w:rPr>
          <w:rFonts w:ascii="Times New Roman" w:hAnsi="Times New Roman"/>
          <w:color w:val="000000"/>
        </w:rPr>
        <w:t>【条文说明】</w:t>
      </w:r>
    </w:p>
    <w:p w:rsidR="004842A6" w:rsidRPr="001D34FD" w:rsidRDefault="00681414">
      <w:pPr>
        <w:rPr>
          <w:rFonts w:ascii="Times New Roman" w:hAnsi="Times New Roman"/>
          <w:color w:val="000000"/>
          <w:kern w:val="0"/>
        </w:rPr>
      </w:pPr>
      <w:r w:rsidRPr="001D34FD">
        <w:rPr>
          <w:rFonts w:ascii="Times New Roman" w:hAnsi="Times New Roman"/>
          <w:color w:val="000000"/>
        </w:rPr>
        <w:t>4.2.4</w:t>
      </w:r>
      <w:r w:rsidRPr="001D34FD">
        <w:rPr>
          <w:rFonts w:ascii="Times New Roman" w:hAnsi="Times New Roman"/>
          <w:color w:val="000000"/>
        </w:rPr>
        <w:t xml:space="preserve">　</w:t>
      </w:r>
      <w:r w:rsidRPr="001D34FD">
        <w:rPr>
          <w:rFonts w:ascii="Times New Roman" w:hAnsi="Times New Roman"/>
          <w:color w:val="000000"/>
          <w:kern w:val="0"/>
        </w:rPr>
        <w:t>本条适用于设计、运行阶段评价。</w:t>
      </w:r>
    </w:p>
    <w:p w:rsidR="004842A6" w:rsidRPr="001D34FD" w:rsidRDefault="00681414">
      <w:pPr>
        <w:ind w:firstLine="420"/>
        <w:rPr>
          <w:rFonts w:ascii="Times New Roman" w:hAnsi="Times New Roman"/>
          <w:color w:val="000000"/>
        </w:rPr>
      </w:pPr>
      <w:r w:rsidRPr="001D34FD">
        <w:rPr>
          <w:rFonts w:ascii="Times New Roman" w:hAnsi="Times New Roman"/>
          <w:color w:val="000000"/>
        </w:rPr>
        <w:t>建筑物光污染包括建筑反射光（眩光）、夜间的室外照明、室内照明</w:t>
      </w:r>
      <w:proofErr w:type="gramStart"/>
      <w:r w:rsidRPr="001D34FD">
        <w:rPr>
          <w:rFonts w:ascii="Times New Roman" w:hAnsi="Times New Roman"/>
          <w:color w:val="000000"/>
        </w:rPr>
        <w:t>的溢光以及</w:t>
      </w:r>
      <w:proofErr w:type="gramEnd"/>
      <w:r w:rsidRPr="001D34FD">
        <w:rPr>
          <w:rFonts w:ascii="Times New Roman" w:hAnsi="Times New Roman"/>
          <w:color w:val="000000"/>
        </w:rPr>
        <w:t>广告照明等造成的光污染。光污染产生的眩光会让人感到不舒服，还会使人降低对灯光信号等重要信息的辨识力，甚至带来道路安全隐患；此外夜间</w:t>
      </w:r>
      <w:r w:rsidR="0032248C" w:rsidRPr="001D34FD">
        <w:rPr>
          <w:rFonts w:ascii="Times New Roman" w:hAnsi="Times New Roman"/>
          <w:color w:val="000000"/>
        </w:rPr>
        <w:t>照明过度</w:t>
      </w:r>
      <w:r w:rsidRPr="001D34FD">
        <w:rPr>
          <w:rFonts w:ascii="Times New Roman" w:hAnsi="Times New Roman"/>
          <w:color w:val="000000"/>
        </w:rPr>
        <w:t>会使得夜空的明亮度增大，不仅对天体观测等造成障碍，还会对人造成不良影响。</w:t>
      </w:r>
    </w:p>
    <w:p w:rsidR="004842A6" w:rsidRPr="001D34FD" w:rsidRDefault="00C9412C">
      <w:pPr>
        <w:ind w:firstLine="420"/>
        <w:rPr>
          <w:rFonts w:ascii="Times New Roman" w:hAnsi="Times New Roman"/>
          <w:color w:val="000000"/>
        </w:rPr>
      </w:pPr>
      <w:r w:rsidRPr="001D34FD">
        <w:rPr>
          <w:rFonts w:ascii="Times New Roman" w:hAnsi="Times New Roman"/>
        </w:rPr>
        <w:t>光污染控制对策包括合理的建筑设计，如朝向，幕墙的设计，降低建筑物表面（玻璃、涂料）的可见光反射比，合理选配照明器具，合理设置如合理的投射角度，并采取防止</w:t>
      </w:r>
      <w:proofErr w:type="gramStart"/>
      <w:r w:rsidRPr="001D34FD">
        <w:rPr>
          <w:rFonts w:ascii="Times New Roman" w:hAnsi="Times New Roman"/>
        </w:rPr>
        <w:t>溢</w:t>
      </w:r>
      <w:proofErr w:type="gramEnd"/>
      <w:r w:rsidRPr="001D34FD">
        <w:rPr>
          <w:rFonts w:ascii="Times New Roman" w:hAnsi="Times New Roman"/>
        </w:rPr>
        <w:t>散光等措施。</w:t>
      </w:r>
      <w:r w:rsidR="00681414" w:rsidRPr="001D34FD">
        <w:rPr>
          <w:rFonts w:ascii="Times New Roman" w:hAnsi="Times New Roman"/>
          <w:color w:val="000000"/>
        </w:rPr>
        <w:t>光污染控制对策包括降低建筑物表面（玻璃、涂料）的可见光反射比，合理选配照明器具，并采取防止</w:t>
      </w:r>
      <w:proofErr w:type="gramStart"/>
      <w:r w:rsidR="00681414" w:rsidRPr="001D34FD">
        <w:rPr>
          <w:rFonts w:ascii="Times New Roman" w:hAnsi="Times New Roman"/>
          <w:color w:val="000000"/>
        </w:rPr>
        <w:t>溢光措施</w:t>
      </w:r>
      <w:proofErr w:type="gramEnd"/>
      <w:r w:rsidR="00681414" w:rsidRPr="001D34FD">
        <w:rPr>
          <w:rFonts w:ascii="Times New Roman" w:hAnsi="Times New Roman"/>
          <w:color w:val="000000"/>
        </w:rPr>
        <w:t>等。</w:t>
      </w:r>
    </w:p>
    <w:p w:rsidR="004842A6" w:rsidRPr="001D34FD" w:rsidRDefault="00681414">
      <w:pPr>
        <w:ind w:firstLine="420"/>
        <w:rPr>
          <w:rFonts w:ascii="Times New Roman" w:hAnsi="Times New Roman"/>
          <w:color w:val="000000"/>
        </w:rPr>
      </w:pPr>
      <w:r w:rsidRPr="001D34FD">
        <w:rPr>
          <w:rFonts w:ascii="Times New Roman" w:hAnsi="Times New Roman"/>
          <w:color w:val="000000"/>
          <w:kern w:val="0"/>
        </w:rPr>
        <w:t>《玻璃幕墙光学性能》</w:t>
      </w:r>
      <w:r w:rsidRPr="001D34FD">
        <w:rPr>
          <w:rFonts w:ascii="Times New Roman" w:hAnsi="Times New Roman"/>
          <w:color w:val="000000"/>
          <w:kern w:val="0"/>
        </w:rPr>
        <w:t>GB/T18091</w:t>
      </w:r>
      <w:r w:rsidRPr="001D34FD">
        <w:rPr>
          <w:rFonts w:ascii="Times New Roman" w:hAnsi="Times New Roman"/>
          <w:color w:val="000000"/>
          <w:kern w:val="0"/>
        </w:rPr>
        <w:t>已把玻璃幕墙的光污染定义为有害光反射；玻璃幕墙的可见光反射比最大不得大于</w:t>
      </w:r>
      <w:r w:rsidRPr="001D34FD">
        <w:rPr>
          <w:rFonts w:ascii="Times New Roman" w:hAnsi="Times New Roman"/>
          <w:color w:val="000000"/>
          <w:kern w:val="0"/>
        </w:rPr>
        <w:t>0.3</w:t>
      </w:r>
      <w:r w:rsidRPr="001D34FD">
        <w:rPr>
          <w:rFonts w:ascii="Times New Roman" w:hAnsi="Times New Roman"/>
          <w:color w:val="000000"/>
          <w:kern w:val="0"/>
        </w:rPr>
        <w:t>，在市区、交通要道、立交桥等区域可见光反射比不得大于</w:t>
      </w:r>
      <w:r w:rsidRPr="001D34FD">
        <w:rPr>
          <w:rFonts w:ascii="Times New Roman" w:hAnsi="Times New Roman"/>
          <w:color w:val="000000"/>
          <w:kern w:val="0"/>
        </w:rPr>
        <w:t>0.16</w:t>
      </w:r>
      <w:r w:rsidRPr="001D34FD">
        <w:rPr>
          <w:rFonts w:ascii="Times New Roman" w:hAnsi="Times New Roman"/>
          <w:color w:val="000000"/>
        </w:rPr>
        <w:t>。广州、上海等地方标准已明确玻璃幕墙的可见光反射比不得超过</w:t>
      </w:r>
      <w:r w:rsidRPr="001D34FD">
        <w:rPr>
          <w:rFonts w:ascii="Times New Roman" w:hAnsi="Times New Roman"/>
          <w:color w:val="000000"/>
        </w:rPr>
        <w:t>0.2</w:t>
      </w:r>
      <w:r w:rsidRPr="001D34FD">
        <w:rPr>
          <w:rFonts w:ascii="Times New Roman" w:hAnsi="Times New Roman"/>
          <w:color w:val="000000"/>
        </w:rPr>
        <w:t>。本条以地方标准中的较高要求作为约束条件。</w:t>
      </w:r>
      <w:r w:rsidR="00C9412C" w:rsidRPr="001D34FD">
        <w:rPr>
          <w:rFonts w:ascii="Times New Roman" w:hAnsi="Times New Roman"/>
        </w:rPr>
        <w:t>对由于玻璃幕墙产生的光污染，可按照《玻璃幕墙光学性能》标准，采用专业软件进行定量的计算分析和评估。</w:t>
      </w:r>
    </w:p>
    <w:p w:rsidR="004842A6" w:rsidRPr="001D34FD" w:rsidRDefault="00681414">
      <w:pPr>
        <w:ind w:firstLine="420"/>
        <w:rPr>
          <w:rFonts w:ascii="Times New Roman" w:hAnsi="Times New Roman"/>
          <w:color w:val="000000"/>
        </w:rPr>
      </w:pPr>
      <w:r w:rsidRPr="001D34FD">
        <w:rPr>
          <w:rFonts w:ascii="Times New Roman" w:hAnsi="Times New Roman"/>
          <w:color w:val="000000"/>
        </w:rPr>
        <w:t>室外照明设计应满足《城市夜景照明设计规范》</w:t>
      </w:r>
      <w:r w:rsidRPr="001D34FD">
        <w:rPr>
          <w:rFonts w:ascii="Times New Roman" w:hAnsi="Times New Roman"/>
          <w:color w:val="000000"/>
        </w:rPr>
        <w:t>JGJ/T163-2008</w:t>
      </w:r>
      <w:r w:rsidRPr="001D34FD">
        <w:rPr>
          <w:rFonts w:ascii="Times New Roman" w:hAnsi="Times New Roman"/>
          <w:color w:val="000000"/>
        </w:rPr>
        <w:t>第</w:t>
      </w:r>
      <w:r w:rsidRPr="001D34FD">
        <w:rPr>
          <w:rFonts w:ascii="Times New Roman" w:hAnsi="Times New Roman"/>
          <w:color w:val="000000"/>
        </w:rPr>
        <w:t>7</w:t>
      </w:r>
      <w:r w:rsidRPr="001D34FD">
        <w:rPr>
          <w:rFonts w:ascii="Times New Roman" w:hAnsi="Times New Roman"/>
          <w:color w:val="000000"/>
        </w:rPr>
        <w:t>章关于光污染控制的相关要求；同时避免夜间室内照明</w:t>
      </w:r>
      <w:proofErr w:type="gramStart"/>
      <w:r w:rsidRPr="001D34FD">
        <w:rPr>
          <w:rFonts w:ascii="Times New Roman" w:hAnsi="Times New Roman"/>
          <w:color w:val="000000"/>
        </w:rPr>
        <w:t>溢</w:t>
      </w:r>
      <w:proofErr w:type="gramEnd"/>
      <w:r w:rsidR="00C9412C" w:rsidRPr="001D34FD">
        <w:rPr>
          <w:rFonts w:ascii="Times New Roman" w:hAnsi="Times New Roman"/>
          <w:color w:val="000000"/>
        </w:rPr>
        <w:t>散</w:t>
      </w:r>
      <w:r w:rsidRPr="001D34FD">
        <w:rPr>
          <w:rFonts w:ascii="Times New Roman" w:hAnsi="Times New Roman"/>
          <w:color w:val="000000"/>
        </w:rPr>
        <w:t>光，或者所有室内非应急照明在非运营时间能够自动控制关闭，</w:t>
      </w:r>
      <w:r w:rsidR="0032248C" w:rsidRPr="001D34FD">
        <w:rPr>
          <w:rFonts w:ascii="Times New Roman" w:hAnsi="Times New Roman"/>
          <w:color w:val="000000"/>
        </w:rPr>
        <w:t>或</w:t>
      </w:r>
      <w:r w:rsidRPr="001D34FD">
        <w:rPr>
          <w:rFonts w:ascii="Times New Roman" w:hAnsi="Times New Roman"/>
          <w:color w:val="000000"/>
        </w:rPr>
        <w:t>在工作时间外可手动关闭。</w:t>
      </w:r>
    </w:p>
    <w:p w:rsidR="004842A6" w:rsidRPr="001D34FD" w:rsidRDefault="00681414">
      <w:pPr>
        <w:ind w:firstLineChars="200" w:firstLine="420"/>
        <w:rPr>
          <w:rFonts w:ascii="Times New Roman" w:hAnsi="Times New Roman"/>
          <w:color w:val="000000"/>
        </w:rPr>
      </w:pPr>
      <w:r w:rsidRPr="001D34FD">
        <w:rPr>
          <w:rFonts w:ascii="Times New Roman" w:hAnsi="Times New Roman"/>
          <w:color w:val="000000"/>
        </w:rPr>
        <w:t>本条的评价方法为：</w:t>
      </w:r>
      <w:r w:rsidR="00816912" w:rsidRPr="001D34FD">
        <w:rPr>
          <w:rFonts w:ascii="Times New Roman" w:hAnsi="Times New Roman"/>
          <w:color w:val="000000"/>
        </w:rPr>
        <w:t>设计</w:t>
      </w:r>
      <w:r w:rsidR="00816912">
        <w:rPr>
          <w:rFonts w:ascii="Times New Roman" w:hAnsi="Times New Roman" w:hint="eastAsia"/>
          <w:color w:val="000000"/>
        </w:rPr>
        <w:t>评价</w:t>
      </w:r>
      <w:r w:rsidRPr="001D34FD">
        <w:rPr>
          <w:rFonts w:ascii="Times New Roman" w:hAnsi="Times New Roman"/>
          <w:color w:val="000000"/>
        </w:rPr>
        <w:t>审核光污染分析专项报告；运行</w:t>
      </w:r>
      <w:r w:rsidR="00816912">
        <w:rPr>
          <w:rFonts w:ascii="Times New Roman" w:hAnsi="Times New Roman" w:hint="eastAsia"/>
          <w:color w:val="000000"/>
        </w:rPr>
        <w:t>评价</w:t>
      </w:r>
      <w:r w:rsidRPr="001D34FD">
        <w:rPr>
          <w:rFonts w:ascii="Times New Roman" w:hAnsi="Times New Roman"/>
          <w:color w:val="000000"/>
        </w:rPr>
        <w:t>在设计评价方法之外还</w:t>
      </w:r>
      <w:proofErr w:type="gramStart"/>
      <w:r w:rsidRPr="001D34FD">
        <w:rPr>
          <w:rFonts w:ascii="Times New Roman" w:hAnsi="Times New Roman"/>
          <w:color w:val="000000"/>
        </w:rPr>
        <w:t>应现场</w:t>
      </w:r>
      <w:proofErr w:type="gramEnd"/>
      <w:r w:rsidRPr="001D34FD">
        <w:rPr>
          <w:rFonts w:ascii="Times New Roman" w:hAnsi="Times New Roman"/>
          <w:color w:val="000000"/>
        </w:rPr>
        <w:t>核查玻璃幕墙的可见光反射比是否符合标准要求，以及室内照明</w:t>
      </w:r>
      <w:proofErr w:type="gramStart"/>
      <w:r w:rsidRPr="001D34FD">
        <w:rPr>
          <w:rFonts w:ascii="Times New Roman" w:hAnsi="Times New Roman"/>
          <w:color w:val="000000"/>
        </w:rPr>
        <w:t>溢</w:t>
      </w:r>
      <w:proofErr w:type="gramEnd"/>
      <w:r w:rsidR="00C9412C" w:rsidRPr="001D34FD">
        <w:rPr>
          <w:rFonts w:ascii="Times New Roman" w:hAnsi="Times New Roman"/>
          <w:color w:val="000000"/>
        </w:rPr>
        <w:t>散</w:t>
      </w:r>
      <w:r w:rsidRPr="001D34FD">
        <w:rPr>
          <w:rFonts w:ascii="Times New Roman" w:hAnsi="Times New Roman"/>
          <w:color w:val="000000"/>
        </w:rPr>
        <w:t>光情况。</w:t>
      </w:r>
    </w:p>
    <w:p w:rsidR="004842A6" w:rsidRPr="001D34FD" w:rsidRDefault="004842A6">
      <w:pPr>
        <w:rPr>
          <w:rFonts w:ascii="Times New Roman" w:hAnsi="Times New Roman"/>
          <w:color w:val="000000"/>
        </w:rPr>
      </w:pPr>
    </w:p>
    <w:p w:rsidR="004842A6" w:rsidRPr="001D34FD" w:rsidRDefault="00681414">
      <w:pPr>
        <w:pStyle w:val="af3"/>
        <w:adjustRightInd w:val="0"/>
        <w:spacing w:line="240" w:lineRule="auto"/>
        <w:ind w:firstLineChars="0" w:firstLine="0"/>
        <w:rPr>
          <w:b/>
          <w:color w:val="000000"/>
        </w:rPr>
      </w:pPr>
      <w:r w:rsidRPr="001D34FD">
        <w:rPr>
          <w:b/>
          <w:color w:val="000000"/>
        </w:rPr>
        <w:t>4.2.5</w:t>
      </w:r>
      <w:r w:rsidRPr="001D34FD">
        <w:rPr>
          <w:b/>
          <w:bCs/>
          <w:color w:val="000000"/>
        </w:rPr>
        <w:t xml:space="preserve">　</w:t>
      </w:r>
      <w:r w:rsidRPr="001D34FD">
        <w:rPr>
          <w:b/>
          <w:color w:val="000000"/>
        </w:rPr>
        <w:t>商店建筑周围</w:t>
      </w:r>
      <w:proofErr w:type="gramStart"/>
      <w:r w:rsidRPr="001D34FD">
        <w:rPr>
          <w:b/>
          <w:color w:val="000000"/>
        </w:rPr>
        <w:t>风环境</w:t>
      </w:r>
      <w:proofErr w:type="gramEnd"/>
      <w:r w:rsidRPr="001D34FD">
        <w:rPr>
          <w:b/>
          <w:color w:val="000000"/>
        </w:rPr>
        <w:t>有利于冬季室外行走，冬季建筑物周围人行风速低于</w:t>
      </w:r>
      <w:smartTag w:uri="urn:schemas-microsoft-com:office:smarttags" w:element="chmetcnv">
        <w:smartTagPr>
          <w:attr w:name="UnitName" w:val="m"/>
          <w:attr w:name="SourceValue" w:val="5"/>
          <w:attr w:name="HasSpace" w:val="False"/>
          <w:attr w:name="Negative" w:val="False"/>
          <w:attr w:name="NumberType" w:val="1"/>
          <w:attr w:name="TCSC" w:val="0"/>
        </w:smartTagPr>
        <w:r w:rsidRPr="001D34FD">
          <w:rPr>
            <w:b/>
            <w:color w:val="000000"/>
          </w:rPr>
          <w:t>5m</w:t>
        </w:r>
      </w:smartTag>
      <w:r w:rsidRPr="001D34FD">
        <w:rPr>
          <w:b/>
          <w:color w:val="000000"/>
        </w:rPr>
        <w:t>/s</w:t>
      </w:r>
      <w:r w:rsidRPr="001D34FD">
        <w:rPr>
          <w:b/>
          <w:color w:val="000000"/>
        </w:rPr>
        <w:t>，或建筑室外风速放大系数小于</w:t>
      </w:r>
      <w:r w:rsidRPr="001D34FD">
        <w:rPr>
          <w:b/>
          <w:color w:val="000000"/>
        </w:rPr>
        <w:t>2</w:t>
      </w:r>
      <w:r w:rsidRPr="001D34FD">
        <w:rPr>
          <w:b/>
          <w:color w:val="000000"/>
        </w:rPr>
        <w:t>。</w:t>
      </w:r>
      <w:r w:rsidRPr="001D34FD">
        <w:rPr>
          <w:b/>
          <w:color w:val="000000"/>
        </w:rPr>
        <w:br/>
      </w:r>
      <w:r w:rsidRPr="001D34FD">
        <w:rPr>
          <w:b/>
          <w:bCs/>
          <w:color w:val="000000"/>
        </w:rPr>
        <w:t xml:space="preserve">　　</w:t>
      </w:r>
      <w:r w:rsidRPr="001D34FD">
        <w:rPr>
          <w:b/>
          <w:color w:val="000000"/>
        </w:rPr>
        <w:t>评价分值：</w:t>
      </w:r>
      <w:r w:rsidRPr="001D34FD">
        <w:rPr>
          <w:b/>
          <w:color w:val="000000"/>
        </w:rPr>
        <w:t>5</w:t>
      </w:r>
      <w:r w:rsidRPr="001D34FD">
        <w:rPr>
          <w:b/>
          <w:color w:val="000000"/>
        </w:rPr>
        <w:t>分。</w:t>
      </w:r>
    </w:p>
    <w:p w:rsidR="004842A6" w:rsidRPr="001D34FD" w:rsidRDefault="00681414">
      <w:pPr>
        <w:rPr>
          <w:rFonts w:ascii="Times New Roman" w:hAnsi="Times New Roman"/>
          <w:color w:val="000000"/>
        </w:rPr>
      </w:pPr>
      <w:r w:rsidRPr="001D34FD">
        <w:rPr>
          <w:rFonts w:ascii="Times New Roman" w:hAnsi="Times New Roman"/>
          <w:color w:val="000000"/>
        </w:rPr>
        <w:t>【条文说明】</w:t>
      </w:r>
    </w:p>
    <w:p w:rsidR="004842A6" w:rsidRPr="001D34FD" w:rsidRDefault="00681414">
      <w:pPr>
        <w:rPr>
          <w:rFonts w:ascii="Times New Roman" w:hAnsi="Times New Roman"/>
          <w:color w:val="000000"/>
        </w:rPr>
      </w:pPr>
      <w:r w:rsidRPr="001D34FD">
        <w:rPr>
          <w:rFonts w:ascii="Times New Roman" w:hAnsi="Times New Roman"/>
          <w:color w:val="000000"/>
        </w:rPr>
        <w:t>4.2.5</w:t>
      </w:r>
      <w:r w:rsidRPr="001D34FD">
        <w:rPr>
          <w:rFonts w:ascii="Times New Roman" w:hAnsi="Times New Roman"/>
          <w:color w:val="000000"/>
        </w:rPr>
        <w:t xml:space="preserve">　</w:t>
      </w:r>
      <w:r w:rsidRPr="001D34FD">
        <w:rPr>
          <w:rFonts w:ascii="Times New Roman" w:hAnsi="Times New Roman"/>
          <w:color w:val="000000"/>
          <w:kern w:val="0"/>
        </w:rPr>
        <w:t>本条适用于设计、运行阶段评价。</w:t>
      </w:r>
    </w:p>
    <w:p w:rsidR="004842A6" w:rsidRPr="001D34FD" w:rsidRDefault="00681414">
      <w:pPr>
        <w:ind w:firstLine="420"/>
        <w:rPr>
          <w:rFonts w:ascii="Times New Roman" w:hAnsi="Times New Roman"/>
          <w:color w:val="000000"/>
        </w:rPr>
      </w:pPr>
      <w:r w:rsidRPr="001D34FD">
        <w:rPr>
          <w:rFonts w:ascii="Times New Roman" w:hAnsi="Times New Roman"/>
          <w:color w:val="000000"/>
        </w:rPr>
        <w:t>基于研究结果，建筑物周围人行区距地</w:t>
      </w:r>
      <w:smartTag w:uri="urn:schemas-microsoft-com:office:smarttags" w:element="chmetcnv">
        <w:smartTagPr>
          <w:attr w:name="TCSC" w:val="0"/>
          <w:attr w:name="NumberType" w:val="1"/>
          <w:attr w:name="Negative" w:val="False"/>
          <w:attr w:name="HasSpace" w:val="False"/>
          <w:attr w:name="SourceValue" w:val="1.5"/>
          <w:attr w:name="UnitName" w:val="m"/>
        </w:smartTagPr>
        <w:r w:rsidRPr="001D34FD">
          <w:rPr>
            <w:rFonts w:ascii="Times New Roman" w:hAnsi="Times New Roman"/>
            <w:color w:val="000000"/>
          </w:rPr>
          <w:t>1.5m</w:t>
        </w:r>
      </w:smartTag>
      <w:r w:rsidRPr="001D34FD">
        <w:rPr>
          <w:rFonts w:ascii="Times New Roman" w:hAnsi="Times New Roman"/>
          <w:color w:val="000000"/>
        </w:rPr>
        <w:t>高处风速</w:t>
      </w:r>
      <w:r w:rsidRPr="001D34FD">
        <w:rPr>
          <w:rFonts w:ascii="Times New Roman" w:hAnsi="Times New Roman"/>
          <w:color w:val="000000"/>
        </w:rPr>
        <w:t>V&lt;</w:t>
      </w:r>
      <w:smartTag w:uri="urn:schemas-microsoft-com:office:smarttags" w:element="chmetcnv">
        <w:smartTagPr>
          <w:attr w:name="TCSC" w:val="0"/>
          <w:attr w:name="NumberType" w:val="1"/>
          <w:attr w:name="Negative" w:val="False"/>
          <w:attr w:name="HasSpace" w:val="False"/>
          <w:attr w:name="SourceValue" w:val="5"/>
          <w:attr w:name="UnitName" w:val="m"/>
        </w:smartTagPr>
        <w:r w:rsidRPr="001D34FD">
          <w:rPr>
            <w:rFonts w:ascii="Times New Roman" w:hAnsi="Times New Roman"/>
            <w:color w:val="000000"/>
          </w:rPr>
          <w:t>5m</w:t>
        </w:r>
      </w:smartTag>
      <w:r w:rsidRPr="001D34FD">
        <w:rPr>
          <w:rFonts w:ascii="Times New Roman" w:hAnsi="Times New Roman"/>
          <w:color w:val="000000"/>
        </w:rPr>
        <w:t>/s</w:t>
      </w:r>
      <w:r w:rsidRPr="001D34FD">
        <w:rPr>
          <w:rFonts w:ascii="Times New Roman" w:hAnsi="Times New Roman"/>
          <w:color w:val="000000"/>
        </w:rPr>
        <w:t>是不影响人们正常室外活动的基本要求。</w:t>
      </w:r>
    </w:p>
    <w:p w:rsidR="004842A6" w:rsidRPr="001D34FD" w:rsidRDefault="00681414">
      <w:pPr>
        <w:ind w:firstLine="420"/>
        <w:rPr>
          <w:rFonts w:ascii="Times New Roman" w:hAnsi="Times New Roman"/>
          <w:color w:val="000000"/>
        </w:rPr>
      </w:pPr>
      <w:r w:rsidRPr="001D34FD">
        <w:rPr>
          <w:rFonts w:ascii="Times New Roman" w:hAnsi="Times New Roman"/>
          <w:color w:val="000000"/>
        </w:rPr>
        <w:t>要求利用计算流体动力学（</w:t>
      </w:r>
      <w:r w:rsidRPr="001D34FD">
        <w:rPr>
          <w:rFonts w:ascii="Times New Roman" w:hAnsi="Times New Roman"/>
          <w:color w:val="000000"/>
        </w:rPr>
        <w:t>CFD</w:t>
      </w:r>
      <w:r w:rsidRPr="001D34FD">
        <w:rPr>
          <w:rFonts w:ascii="Times New Roman" w:hAnsi="Times New Roman"/>
          <w:color w:val="000000"/>
        </w:rPr>
        <w:t>）</w:t>
      </w:r>
      <w:r w:rsidR="0032248C" w:rsidRPr="001D34FD">
        <w:rPr>
          <w:rFonts w:ascii="Times New Roman" w:hAnsi="Times New Roman"/>
          <w:color w:val="000000"/>
        </w:rPr>
        <w:t>等方法</w:t>
      </w:r>
      <w:r w:rsidRPr="001D34FD">
        <w:rPr>
          <w:rFonts w:ascii="Times New Roman" w:hAnsi="Times New Roman"/>
          <w:color w:val="000000"/>
        </w:rPr>
        <w:t>通过不同季节典型风向、风速的建筑外</w:t>
      </w:r>
      <w:proofErr w:type="gramStart"/>
      <w:r w:rsidRPr="001D34FD">
        <w:rPr>
          <w:rFonts w:ascii="Times New Roman" w:hAnsi="Times New Roman"/>
          <w:color w:val="000000"/>
        </w:rPr>
        <w:t>风环境</w:t>
      </w:r>
      <w:proofErr w:type="gramEnd"/>
      <w:r w:rsidRPr="001D34FD">
        <w:rPr>
          <w:rFonts w:ascii="Times New Roman" w:hAnsi="Times New Roman"/>
          <w:color w:val="000000"/>
        </w:rPr>
        <w:t>分布情况并进行模拟评价，其中</w:t>
      </w:r>
      <w:r w:rsidR="0032248C" w:rsidRPr="001D34FD">
        <w:rPr>
          <w:rFonts w:ascii="Times New Roman" w:hAnsi="Times New Roman"/>
          <w:color w:val="000000"/>
        </w:rPr>
        <w:t>风向、来</w:t>
      </w:r>
      <w:r w:rsidRPr="001D34FD">
        <w:rPr>
          <w:rFonts w:ascii="Times New Roman" w:hAnsi="Times New Roman"/>
          <w:color w:val="000000"/>
        </w:rPr>
        <w:t>流风速均为对应季节内出现频率最高的风向和平均风速，可通过查阅</w:t>
      </w:r>
      <w:proofErr w:type="gramStart"/>
      <w:r w:rsidRPr="001D34FD">
        <w:rPr>
          <w:rFonts w:ascii="Times New Roman" w:hAnsi="Times New Roman"/>
          <w:color w:val="000000"/>
        </w:rPr>
        <w:t>建筑设计或暖通</w:t>
      </w:r>
      <w:proofErr w:type="gramEnd"/>
      <w:r w:rsidRPr="001D34FD">
        <w:rPr>
          <w:rFonts w:ascii="Times New Roman" w:hAnsi="Times New Roman"/>
          <w:color w:val="000000"/>
        </w:rPr>
        <w:t>空调设计手册中所在城市的相关资料得到。</w:t>
      </w:r>
    </w:p>
    <w:p w:rsidR="004842A6" w:rsidRPr="001D34FD" w:rsidRDefault="00681414">
      <w:pPr>
        <w:ind w:firstLine="420"/>
        <w:rPr>
          <w:rFonts w:ascii="Times New Roman" w:hAnsi="Times New Roman"/>
          <w:color w:val="000000"/>
        </w:rPr>
      </w:pPr>
      <w:r w:rsidRPr="001D34FD">
        <w:rPr>
          <w:rFonts w:ascii="Times New Roman" w:hAnsi="Times New Roman"/>
          <w:color w:val="000000"/>
        </w:rPr>
        <w:t>本条的评价方法为：</w:t>
      </w:r>
      <w:r w:rsidR="00816912" w:rsidRPr="001D34FD">
        <w:rPr>
          <w:rFonts w:ascii="Times New Roman" w:hAnsi="Times New Roman"/>
          <w:color w:val="000000"/>
          <w:kern w:val="0"/>
        </w:rPr>
        <w:t>设计</w:t>
      </w:r>
      <w:r w:rsidR="00816912">
        <w:rPr>
          <w:rFonts w:ascii="Times New Roman" w:hAnsi="Times New Roman" w:hint="eastAsia"/>
          <w:color w:val="000000"/>
          <w:kern w:val="0"/>
        </w:rPr>
        <w:t>评价</w:t>
      </w:r>
      <w:r w:rsidRPr="001D34FD">
        <w:rPr>
          <w:rFonts w:ascii="Times New Roman" w:hAnsi="Times New Roman"/>
          <w:color w:val="000000"/>
          <w:kern w:val="0"/>
        </w:rPr>
        <w:t>检查风环境模拟计算报告；运</w:t>
      </w:r>
      <w:r w:rsidRPr="001D34FD">
        <w:rPr>
          <w:rFonts w:ascii="Times New Roman" w:hAnsi="Times New Roman"/>
          <w:color w:val="000000"/>
        </w:rPr>
        <w:t>行</w:t>
      </w:r>
      <w:r w:rsidR="00816912">
        <w:rPr>
          <w:rFonts w:ascii="Times New Roman" w:hAnsi="Times New Roman" w:hint="eastAsia"/>
          <w:color w:val="000000"/>
        </w:rPr>
        <w:t>评价</w:t>
      </w:r>
      <w:r w:rsidRPr="001D34FD">
        <w:rPr>
          <w:rFonts w:ascii="Times New Roman" w:hAnsi="Times New Roman"/>
          <w:color w:val="000000"/>
        </w:rPr>
        <w:t>现场实测或检验工程是否全部按照设计进行施工，验证是否符合设计要求</w:t>
      </w:r>
      <w:r w:rsidR="0032248C" w:rsidRPr="001D34FD">
        <w:rPr>
          <w:rFonts w:ascii="Times New Roman" w:hAnsi="Times New Roman"/>
          <w:color w:val="000000"/>
        </w:rPr>
        <w:t>。</w:t>
      </w:r>
    </w:p>
    <w:p w:rsidR="004842A6" w:rsidRPr="001D34FD" w:rsidRDefault="004842A6">
      <w:pPr>
        <w:rPr>
          <w:rFonts w:ascii="Times New Roman" w:hAnsi="Times New Roman"/>
          <w:b/>
          <w:color w:val="000000"/>
          <w:szCs w:val="21"/>
        </w:rPr>
      </w:pPr>
    </w:p>
    <w:p w:rsidR="004842A6" w:rsidRPr="001D34FD" w:rsidRDefault="00681414">
      <w:pPr>
        <w:pStyle w:val="af3"/>
        <w:spacing w:line="240" w:lineRule="auto"/>
        <w:ind w:firstLineChars="0" w:firstLine="0"/>
        <w:jc w:val="center"/>
        <w:rPr>
          <w:color w:val="000000"/>
        </w:rPr>
      </w:pPr>
      <w:r w:rsidRPr="001D34FD">
        <w:rPr>
          <w:color w:val="000000"/>
        </w:rPr>
        <w:t xml:space="preserve">Ⅲ  </w:t>
      </w:r>
      <w:r w:rsidRPr="001D34FD">
        <w:rPr>
          <w:color w:val="000000"/>
        </w:rPr>
        <w:t>交通设施与公共服务</w:t>
      </w:r>
    </w:p>
    <w:p w:rsidR="004842A6" w:rsidRPr="001D34FD" w:rsidRDefault="004842A6">
      <w:pPr>
        <w:rPr>
          <w:rFonts w:ascii="Times New Roman" w:hAnsi="Times New Roman"/>
          <w:b/>
          <w:bCs/>
          <w:color w:val="000000"/>
          <w:sz w:val="24"/>
          <w:szCs w:val="24"/>
        </w:rPr>
      </w:pPr>
    </w:p>
    <w:p w:rsidR="004842A6" w:rsidRPr="001D34FD" w:rsidRDefault="00681414">
      <w:pPr>
        <w:pStyle w:val="af3"/>
        <w:adjustRightInd w:val="0"/>
        <w:spacing w:line="240" w:lineRule="auto"/>
        <w:ind w:firstLineChars="0" w:firstLine="0"/>
        <w:rPr>
          <w:b/>
          <w:color w:val="000000"/>
        </w:rPr>
      </w:pPr>
      <w:r w:rsidRPr="001D34FD">
        <w:rPr>
          <w:b/>
          <w:color w:val="000000"/>
        </w:rPr>
        <w:t>4.2.6</w:t>
      </w:r>
      <w:r w:rsidRPr="001D34FD">
        <w:rPr>
          <w:b/>
          <w:bCs/>
          <w:color w:val="000000"/>
        </w:rPr>
        <w:t xml:space="preserve">　</w:t>
      </w:r>
      <w:r w:rsidRPr="001D34FD">
        <w:rPr>
          <w:b/>
          <w:color w:val="000000"/>
        </w:rPr>
        <w:t>商店建筑与公共交通设施具有便捷的联系，评分规则如下：</w:t>
      </w:r>
      <w:r w:rsidRPr="001D34FD">
        <w:rPr>
          <w:b/>
          <w:color w:val="000000"/>
        </w:rPr>
        <w:br/>
      </w:r>
      <w:r w:rsidRPr="001D34FD">
        <w:rPr>
          <w:b/>
          <w:bCs/>
          <w:color w:val="000000"/>
        </w:rPr>
        <w:t xml:space="preserve">　　</w:t>
      </w:r>
      <w:r w:rsidRPr="001D34FD">
        <w:rPr>
          <w:b/>
          <w:color w:val="000000"/>
        </w:rPr>
        <w:t>1</w:t>
      </w:r>
      <w:r w:rsidRPr="001D34FD">
        <w:rPr>
          <w:b/>
          <w:bCs/>
          <w:color w:val="000000"/>
        </w:rPr>
        <w:t xml:space="preserve">　</w:t>
      </w:r>
      <w:r w:rsidRPr="001D34FD">
        <w:rPr>
          <w:b/>
          <w:color w:val="000000"/>
        </w:rPr>
        <w:t>场地出入口到达公共汽车站的步行距离不超过</w:t>
      </w:r>
      <w:smartTag w:uri="urn:schemas-microsoft-com:office:smarttags" w:element="chmetcnv">
        <w:smartTagPr>
          <w:attr w:name="TCSC" w:val="0"/>
          <w:attr w:name="NumberType" w:val="1"/>
          <w:attr w:name="Negative" w:val="False"/>
          <w:attr w:name="HasSpace" w:val="False"/>
          <w:attr w:name="SourceValue" w:val="500"/>
          <w:attr w:name="UnitName" w:val="m"/>
        </w:smartTagPr>
        <w:r w:rsidRPr="001D34FD">
          <w:rPr>
            <w:b/>
            <w:color w:val="000000"/>
          </w:rPr>
          <w:t>500m</w:t>
        </w:r>
      </w:smartTag>
      <w:r w:rsidRPr="001D34FD">
        <w:rPr>
          <w:b/>
          <w:color w:val="000000"/>
        </w:rPr>
        <w:t>，或到达轨道交通站的步行距离不超过</w:t>
      </w:r>
      <w:smartTag w:uri="urn:schemas-microsoft-com:office:smarttags" w:element="chmetcnv">
        <w:smartTagPr>
          <w:attr w:name="TCSC" w:val="0"/>
          <w:attr w:name="NumberType" w:val="1"/>
          <w:attr w:name="Negative" w:val="False"/>
          <w:attr w:name="HasSpace" w:val="False"/>
          <w:attr w:name="SourceValue" w:val="800"/>
          <w:attr w:name="UnitName" w:val="m"/>
        </w:smartTagPr>
        <w:r w:rsidRPr="001D34FD">
          <w:rPr>
            <w:b/>
            <w:color w:val="000000"/>
          </w:rPr>
          <w:t>800m</w:t>
        </w:r>
      </w:smartTag>
      <w:r w:rsidRPr="001D34FD">
        <w:rPr>
          <w:b/>
          <w:color w:val="000000"/>
        </w:rPr>
        <w:t>，得</w:t>
      </w:r>
      <w:r w:rsidRPr="001D34FD">
        <w:rPr>
          <w:b/>
          <w:color w:val="000000"/>
        </w:rPr>
        <w:t>3</w:t>
      </w:r>
      <w:r w:rsidRPr="001D34FD">
        <w:rPr>
          <w:b/>
          <w:color w:val="000000"/>
        </w:rPr>
        <w:t>分；</w:t>
      </w:r>
      <w:r w:rsidRPr="001D34FD">
        <w:rPr>
          <w:b/>
          <w:color w:val="000000"/>
        </w:rPr>
        <w:br/>
      </w:r>
      <w:r w:rsidRPr="001D34FD">
        <w:rPr>
          <w:b/>
          <w:bCs/>
          <w:color w:val="000000"/>
        </w:rPr>
        <w:t xml:space="preserve">　　</w:t>
      </w:r>
      <w:r w:rsidRPr="001D34FD">
        <w:rPr>
          <w:b/>
          <w:color w:val="000000"/>
        </w:rPr>
        <w:t>2</w:t>
      </w:r>
      <w:r w:rsidRPr="001D34FD">
        <w:rPr>
          <w:b/>
          <w:bCs/>
          <w:color w:val="000000"/>
        </w:rPr>
        <w:t xml:space="preserve">　</w:t>
      </w:r>
      <w:r w:rsidRPr="001D34FD">
        <w:rPr>
          <w:b/>
          <w:color w:val="000000"/>
        </w:rPr>
        <w:t>场地</w:t>
      </w:r>
      <w:smartTag w:uri="urn:schemas-microsoft-com:office:smarttags" w:element="chmetcnv">
        <w:smartTagPr>
          <w:attr w:name="TCSC" w:val="0"/>
          <w:attr w:name="NumberType" w:val="1"/>
          <w:attr w:name="Negative" w:val="False"/>
          <w:attr w:name="HasSpace" w:val="False"/>
          <w:attr w:name="SourceValue" w:val="500"/>
          <w:attr w:name="UnitName" w:val="m"/>
        </w:smartTagPr>
        <w:r w:rsidRPr="001D34FD">
          <w:rPr>
            <w:b/>
            <w:color w:val="000000"/>
          </w:rPr>
          <w:t>500m</w:t>
        </w:r>
      </w:smartTag>
      <w:r w:rsidRPr="001D34FD">
        <w:rPr>
          <w:b/>
          <w:color w:val="000000"/>
        </w:rPr>
        <w:t>范围内设有</w:t>
      </w:r>
      <w:r w:rsidRPr="001D34FD">
        <w:rPr>
          <w:b/>
          <w:color w:val="000000"/>
        </w:rPr>
        <w:t>2</w:t>
      </w:r>
      <w:r w:rsidRPr="001D34FD">
        <w:rPr>
          <w:b/>
          <w:color w:val="000000"/>
        </w:rPr>
        <w:t>条或</w:t>
      </w:r>
      <w:r w:rsidRPr="001D34FD">
        <w:rPr>
          <w:b/>
          <w:color w:val="000000"/>
        </w:rPr>
        <w:t>2</w:t>
      </w:r>
      <w:r w:rsidRPr="001D34FD">
        <w:rPr>
          <w:b/>
          <w:color w:val="000000"/>
        </w:rPr>
        <w:t>条以上线路的公共交通站点（含公共汽车站和轨道交通站），得</w:t>
      </w:r>
      <w:r w:rsidRPr="001D34FD">
        <w:rPr>
          <w:b/>
          <w:color w:val="000000"/>
        </w:rPr>
        <w:t>3</w:t>
      </w:r>
      <w:r w:rsidRPr="001D34FD">
        <w:rPr>
          <w:b/>
          <w:color w:val="000000"/>
        </w:rPr>
        <w:t>分；</w:t>
      </w:r>
      <w:r w:rsidRPr="001D34FD">
        <w:rPr>
          <w:b/>
          <w:color w:val="000000"/>
        </w:rPr>
        <w:br/>
      </w:r>
      <w:r w:rsidRPr="001D34FD">
        <w:rPr>
          <w:b/>
          <w:bCs/>
          <w:color w:val="000000"/>
        </w:rPr>
        <w:t xml:space="preserve">　　</w:t>
      </w:r>
      <w:r w:rsidRPr="001D34FD">
        <w:rPr>
          <w:b/>
          <w:color w:val="000000"/>
        </w:rPr>
        <w:t>3</w:t>
      </w:r>
      <w:r w:rsidRPr="001D34FD">
        <w:rPr>
          <w:b/>
          <w:bCs/>
          <w:color w:val="000000"/>
        </w:rPr>
        <w:t xml:space="preserve">　</w:t>
      </w:r>
      <w:r w:rsidRPr="001D34FD">
        <w:rPr>
          <w:b/>
          <w:color w:val="000000"/>
        </w:rPr>
        <w:t>有便捷的人行通道联系公共交通站点，得</w:t>
      </w:r>
      <w:r w:rsidRPr="001D34FD">
        <w:rPr>
          <w:b/>
          <w:color w:val="000000"/>
        </w:rPr>
        <w:t>4</w:t>
      </w:r>
      <w:r w:rsidRPr="001D34FD">
        <w:rPr>
          <w:b/>
          <w:color w:val="000000"/>
        </w:rPr>
        <w:t>分。</w:t>
      </w:r>
      <w:r w:rsidRPr="001D34FD">
        <w:rPr>
          <w:b/>
          <w:color w:val="000000"/>
        </w:rPr>
        <w:br/>
      </w:r>
      <w:r w:rsidRPr="001D34FD">
        <w:rPr>
          <w:b/>
          <w:bCs/>
          <w:color w:val="000000"/>
        </w:rPr>
        <w:t xml:space="preserve">　　</w:t>
      </w:r>
      <w:r w:rsidRPr="001D34FD">
        <w:rPr>
          <w:b/>
          <w:color w:val="000000"/>
        </w:rPr>
        <w:t>评价分值：</w:t>
      </w:r>
      <w:r w:rsidRPr="001D34FD">
        <w:rPr>
          <w:b/>
          <w:color w:val="000000"/>
        </w:rPr>
        <w:t>10</w:t>
      </w:r>
      <w:r w:rsidRPr="001D34FD">
        <w:rPr>
          <w:b/>
          <w:color w:val="000000"/>
        </w:rPr>
        <w:t>分。</w:t>
      </w:r>
    </w:p>
    <w:p w:rsidR="004842A6" w:rsidRPr="001D34FD" w:rsidRDefault="00681414">
      <w:pPr>
        <w:rPr>
          <w:rFonts w:ascii="Times New Roman" w:hAnsi="Times New Roman"/>
          <w:b/>
          <w:color w:val="000000"/>
          <w:szCs w:val="21"/>
        </w:rPr>
      </w:pPr>
      <w:r w:rsidRPr="001D34FD">
        <w:rPr>
          <w:rFonts w:ascii="Times New Roman" w:hAnsi="Times New Roman"/>
          <w:color w:val="000000"/>
        </w:rPr>
        <w:t>【条文说明】</w:t>
      </w:r>
    </w:p>
    <w:p w:rsidR="004842A6" w:rsidRPr="001D34FD" w:rsidRDefault="00681414">
      <w:pPr>
        <w:rPr>
          <w:rFonts w:ascii="Times New Roman" w:hAnsi="Times New Roman"/>
          <w:color w:val="000000"/>
          <w:kern w:val="0"/>
        </w:rPr>
      </w:pPr>
      <w:r w:rsidRPr="001D34FD">
        <w:rPr>
          <w:rFonts w:ascii="Times New Roman" w:hAnsi="Times New Roman"/>
          <w:color w:val="000000"/>
        </w:rPr>
        <w:t>4.2.6</w:t>
      </w:r>
      <w:r w:rsidRPr="001D34FD">
        <w:rPr>
          <w:rFonts w:ascii="Times New Roman" w:hAnsi="Times New Roman"/>
          <w:color w:val="000000"/>
        </w:rPr>
        <w:t xml:space="preserve">　</w:t>
      </w:r>
      <w:r w:rsidRPr="001D34FD">
        <w:rPr>
          <w:rFonts w:ascii="Times New Roman" w:hAnsi="Times New Roman"/>
          <w:color w:val="000000"/>
          <w:kern w:val="0"/>
        </w:rPr>
        <w:t>本条适用于设计、运行阶段评价。</w:t>
      </w:r>
    </w:p>
    <w:p w:rsidR="004842A6" w:rsidRPr="001D34FD" w:rsidRDefault="00681414">
      <w:pPr>
        <w:ind w:firstLineChars="200" w:firstLine="420"/>
        <w:rPr>
          <w:rFonts w:ascii="Times New Roman" w:hAnsi="Times New Roman"/>
          <w:color w:val="000000"/>
        </w:rPr>
      </w:pPr>
      <w:r w:rsidRPr="001D34FD">
        <w:rPr>
          <w:rFonts w:ascii="Times New Roman" w:hAnsi="Times New Roman"/>
          <w:color w:val="000000"/>
        </w:rPr>
        <w:t>优先发展公共交通是缓解城市交通拥堵问题的重要措施，将商店建筑与公共交通设施站点建立便捷联系，可有效缓解交通压力。在商店建筑选址和场地规划中应重视建筑及场地与公共交通站点的有机联系，合理设置出入口并设置便捷的人行通道或通过建筑外平台、天桥、地下空间等通向公共交通站点。便捷的交通联系有利于各区域顾客在短时间内的汇集和疏散，同时能够满足供、销货渠道的畅通。</w:t>
      </w:r>
    </w:p>
    <w:p w:rsidR="004842A6" w:rsidRPr="001D34FD" w:rsidRDefault="00681414">
      <w:pPr>
        <w:ind w:firstLineChars="200" w:firstLine="420"/>
        <w:rPr>
          <w:rFonts w:ascii="Times New Roman" w:hAnsi="Times New Roman"/>
          <w:color w:val="000000"/>
        </w:rPr>
      </w:pPr>
      <w:r w:rsidRPr="001D34FD">
        <w:rPr>
          <w:rFonts w:ascii="Times New Roman" w:hAnsi="Times New Roman"/>
          <w:color w:val="000000"/>
        </w:rPr>
        <w:t>本条的评价方法为：</w:t>
      </w:r>
      <w:r w:rsidR="00816912">
        <w:rPr>
          <w:rFonts w:ascii="Times New Roman" w:hAnsi="Times New Roman"/>
          <w:color w:val="000000"/>
        </w:rPr>
        <w:t>设计评价</w:t>
      </w:r>
      <w:r w:rsidRPr="001D34FD">
        <w:rPr>
          <w:rFonts w:ascii="Times New Roman" w:hAnsi="Times New Roman"/>
          <w:color w:val="000000"/>
        </w:rPr>
        <w:t>审核相关设计文件；运行</w:t>
      </w:r>
      <w:r w:rsidR="00816912">
        <w:rPr>
          <w:rFonts w:ascii="Times New Roman" w:hAnsi="Times New Roman" w:hint="eastAsia"/>
          <w:color w:val="000000"/>
        </w:rPr>
        <w:t>评价</w:t>
      </w:r>
      <w:r w:rsidRPr="001D34FD">
        <w:rPr>
          <w:rFonts w:ascii="Times New Roman" w:hAnsi="Times New Roman"/>
          <w:color w:val="000000"/>
        </w:rPr>
        <w:t>在</w:t>
      </w:r>
      <w:r w:rsidR="00816912">
        <w:rPr>
          <w:rFonts w:ascii="Times New Roman" w:hAnsi="Times New Roman"/>
          <w:color w:val="000000"/>
        </w:rPr>
        <w:t>设计</w:t>
      </w:r>
      <w:r w:rsidRPr="001D34FD">
        <w:rPr>
          <w:rFonts w:ascii="Times New Roman" w:hAnsi="Times New Roman"/>
          <w:color w:val="000000"/>
        </w:rPr>
        <w:t>评价方法之外还</w:t>
      </w:r>
      <w:proofErr w:type="gramStart"/>
      <w:r w:rsidRPr="001D34FD">
        <w:rPr>
          <w:rFonts w:ascii="Times New Roman" w:hAnsi="Times New Roman"/>
          <w:color w:val="000000"/>
        </w:rPr>
        <w:t>应现场</w:t>
      </w:r>
      <w:proofErr w:type="gramEnd"/>
      <w:r w:rsidRPr="001D34FD">
        <w:rPr>
          <w:rFonts w:ascii="Times New Roman" w:hAnsi="Times New Roman"/>
          <w:color w:val="000000"/>
        </w:rPr>
        <w:t>核实。</w:t>
      </w:r>
    </w:p>
    <w:p w:rsidR="004842A6" w:rsidRPr="001D34FD" w:rsidRDefault="004842A6">
      <w:pPr>
        <w:rPr>
          <w:rFonts w:ascii="Times New Roman" w:hAnsi="Times New Roman"/>
          <w:color w:val="000000"/>
        </w:rPr>
      </w:pPr>
    </w:p>
    <w:p w:rsidR="004842A6" w:rsidRPr="001D34FD" w:rsidRDefault="00681414">
      <w:pPr>
        <w:pStyle w:val="af3"/>
        <w:adjustRightInd w:val="0"/>
        <w:spacing w:line="240" w:lineRule="auto"/>
        <w:ind w:firstLineChars="0" w:firstLine="0"/>
        <w:rPr>
          <w:b/>
          <w:color w:val="000000"/>
        </w:rPr>
      </w:pPr>
      <w:r w:rsidRPr="001D34FD">
        <w:rPr>
          <w:b/>
          <w:color w:val="000000"/>
        </w:rPr>
        <w:t>4.2.7</w:t>
      </w:r>
      <w:r w:rsidRPr="001D34FD">
        <w:rPr>
          <w:b/>
          <w:bCs/>
          <w:color w:val="000000"/>
        </w:rPr>
        <w:t xml:space="preserve">　</w:t>
      </w:r>
      <w:r w:rsidRPr="001D34FD">
        <w:rPr>
          <w:b/>
          <w:color w:val="000000"/>
        </w:rPr>
        <w:t>商店建筑场地内人行通道均采用无障碍设计，且与建筑场地外人行通道无障碍连通。</w:t>
      </w:r>
      <w:r w:rsidRPr="001D34FD">
        <w:rPr>
          <w:b/>
          <w:color w:val="000000"/>
        </w:rPr>
        <w:br/>
      </w:r>
      <w:r w:rsidRPr="001D34FD">
        <w:rPr>
          <w:b/>
          <w:color w:val="000000"/>
        </w:rPr>
        <w:t xml:space="preserve">　　评价分值：</w:t>
      </w:r>
      <w:r w:rsidRPr="001D34FD">
        <w:rPr>
          <w:b/>
          <w:color w:val="000000"/>
        </w:rPr>
        <w:t>5</w:t>
      </w:r>
      <w:r w:rsidRPr="001D34FD">
        <w:rPr>
          <w:b/>
          <w:color w:val="000000"/>
        </w:rPr>
        <w:t>分。</w:t>
      </w:r>
    </w:p>
    <w:p w:rsidR="004842A6" w:rsidRPr="001D34FD" w:rsidRDefault="00681414">
      <w:pPr>
        <w:rPr>
          <w:rFonts w:ascii="Times New Roman" w:hAnsi="Times New Roman"/>
          <w:color w:val="000000"/>
        </w:rPr>
      </w:pPr>
      <w:r w:rsidRPr="001D34FD">
        <w:rPr>
          <w:rFonts w:ascii="Times New Roman" w:hAnsi="Times New Roman"/>
          <w:color w:val="000000"/>
        </w:rPr>
        <w:t>【条文说明】</w:t>
      </w:r>
    </w:p>
    <w:p w:rsidR="004842A6" w:rsidRPr="001D34FD" w:rsidRDefault="00681414">
      <w:pPr>
        <w:rPr>
          <w:rFonts w:ascii="Times New Roman" w:hAnsi="Times New Roman"/>
          <w:color w:val="000000"/>
        </w:rPr>
      </w:pPr>
      <w:r w:rsidRPr="001D34FD">
        <w:rPr>
          <w:rFonts w:ascii="Times New Roman" w:hAnsi="Times New Roman"/>
          <w:color w:val="000000"/>
          <w:szCs w:val="24"/>
        </w:rPr>
        <w:t>4.2.7</w:t>
      </w:r>
      <w:r w:rsidRPr="001D34FD">
        <w:rPr>
          <w:rFonts w:ascii="Times New Roman" w:hAnsi="Times New Roman"/>
          <w:color w:val="000000"/>
          <w:szCs w:val="24"/>
        </w:rPr>
        <w:t xml:space="preserve">　</w:t>
      </w:r>
      <w:r w:rsidRPr="001D34FD">
        <w:rPr>
          <w:rFonts w:ascii="Times New Roman" w:hAnsi="Times New Roman"/>
          <w:color w:val="000000"/>
          <w:kern w:val="0"/>
        </w:rPr>
        <w:t>本条适用于设计、运行阶段评价。</w:t>
      </w:r>
    </w:p>
    <w:p w:rsidR="004842A6" w:rsidRPr="001D34FD" w:rsidRDefault="00681414">
      <w:pPr>
        <w:ind w:firstLine="420"/>
        <w:rPr>
          <w:rFonts w:ascii="Times New Roman" w:hAnsi="Times New Roman"/>
          <w:color w:val="000000"/>
        </w:rPr>
      </w:pPr>
      <w:r w:rsidRPr="001D34FD">
        <w:rPr>
          <w:rFonts w:ascii="Times New Roman" w:hAnsi="Times New Roman"/>
          <w:color w:val="000000"/>
        </w:rPr>
        <w:t>场地与建筑及场地内外联系的无障碍设计是绿色出行的重要组成部分，是保障各类人群方便、安全出行的基本设施。而建筑场地内部与外部人行系统的连接是目前无障碍设施建设的薄弱环节，商店建筑作为公共场所，其无障碍设施建设应纳入城市无障碍系统，并符合现行国家标准《无障碍设计规范》</w:t>
      </w:r>
      <w:r w:rsidRPr="001D34FD">
        <w:rPr>
          <w:rFonts w:ascii="Times New Roman" w:hAnsi="Times New Roman"/>
          <w:color w:val="000000"/>
        </w:rPr>
        <w:t>GB 50763</w:t>
      </w:r>
      <w:r w:rsidRPr="001D34FD">
        <w:rPr>
          <w:rFonts w:ascii="Times New Roman" w:hAnsi="Times New Roman"/>
          <w:color w:val="000000"/>
        </w:rPr>
        <w:t>的要求。</w:t>
      </w:r>
    </w:p>
    <w:p w:rsidR="004842A6" w:rsidRPr="001D34FD" w:rsidRDefault="00681414">
      <w:pPr>
        <w:ind w:firstLineChars="200" w:firstLine="420"/>
        <w:rPr>
          <w:rFonts w:ascii="Times New Roman" w:hAnsi="Times New Roman"/>
          <w:color w:val="000000"/>
        </w:rPr>
      </w:pPr>
      <w:r w:rsidRPr="001D34FD">
        <w:rPr>
          <w:rFonts w:ascii="Times New Roman" w:hAnsi="Times New Roman"/>
          <w:color w:val="000000"/>
        </w:rPr>
        <w:t>本条的评价方法为：</w:t>
      </w:r>
      <w:r w:rsidR="00816912">
        <w:rPr>
          <w:rFonts w:ascii="Times New Roman" w:hAnsi="Times New Roman"/>
          <w:color w:val="000000"/>
        </w:rPr>
        <w:t>设计评价</w:t>
      </w:r>
      <w:r w:rsidRPr="001D34FD">
        <w:rPr>
          <w:rFonts w:ascii="Times New Roman" w:hAnsi="Times New Roman"/>
          <w:color w:val="000000"/>
        </w:rPr>
        <w:t>审核相关设计文件；运行</w:t>
      </w:r>
      <w:r w:rsidR="00816912">
        <w:rPr>
          <w:rFonts w:ascii="Times New Roman" w:hAnsi="Times New Roman" w:hint="eastAsia"/>
          <w:color w:val="000000"/>
        </w:rPr>
        <w:t>评价</w:t>
      </w:r>
      <w:r w:rsidRPr="001D34FD">
        <w:rPr>
          <w:rFonts w:ascii="Times New Roman" w:hAnsi="Times New Roman"/>
          <w:color w:val="000000"/>
        </w:rPr>
        <w:t>在设计评价方法之外还</w:t>
      </w:r>
      <w:proofErr w:type="gramStart"/>
      <w:r w:rsidRPr="001D34FD">
        <w:rPr>
          <w:rFonts w:ascii="Times New Roman" w:hAnsi="Times New Roman"/>
          <w:color w:val="000000"/>
        </w:rPr>
        <w:t>应现场</w:t>
      </w:r>
      <w:proofErr w:type="gramEnd"/>
      <w:r w:rsidRPr="001D34FD">
        <w:rPr>
          <w:rFonts w:ascii="Times New Roman" w:hAnsi="Times New Roman"/>
          <w:color w:val="000000"/>
        </w:rPr>
        <w:t>核实。</w:t>
      </w:r>
    </w:p>
    <w:p w:rsidR="004842A6" w:rsidRPr="001D34FD" w:rsidRDefault="004842A6">
      <w:pPr>
        <w:rPr>
          <w:rFonts w:ascii="Times New Roman" w:hAnsi="Times New Roman"/>
          <w:color w:val="000000"/>
        </w:rPr>
      </w:pPr>
    </w:p>
    <w:p w:rsidR="006C7E38" w:rsidRPr="001D34FD" w:rsidRDefault="00681414">
      <w:pPr>
        <w:pStyle w:val="af3"/>
        <w:spacing w:line="240" w:lineRule="auto"/>
        <w:ind w:firstLineChars="0" w:firstLine="0"/>
        <w:rPr>
          <w:b/>
          <w:color w:val="000000"/>
        </w:rPr>
      </w:pPr>
      <w:r w:rsidRPr="001D34FD">
        <w:rPr>
          <w:b/>
          <w:color w:val="000000"/>
        </w:rPr>
        <w:t>4.2.8</w:t>
      </w:r>
      <w:r w:rsidRPr="001D34FD">
        <w:rPr>
          <w:b/>
          <w:bCs/>
          <w:color w:val="000000"/>
        </w:rPr>
        <w:t xml:space="preserve">　</w:t>
      </w:r>
      <w:r w:rsidRPr="001D34FD">
        <w:rPr>
          <w:b/>
          <w:color w:val="000000"/>
        </w:rPr>
        <w:t>商店建筑合理设置停车场所，并满足下列任意一款或多款的要求：</w:t>
      </w:r>
      <w:r w:rsidRPr="001D34FD">
        <w:rPr>
          <w:b/>
          <w:color w:val="000000"/>
          <w:sz w:val="21"/>
          <w:szCs w:val="21"/>
        </w:rPr>
        <w:br/>
      </w:r>
      <w:r w:rsidRPr="001D34FD">
        <w:rPr>
          <w:b/>
          <w:color w:val="000000"/>
        </w:rPr>
        <w:t xml:space="preserve">　　</w:t>
      </w:r>
      <w:r w:rsidRPr="001D34FD">
        <w:rPr>
          <w:b/>
          <w:color w:val="000000"/>
        </w:rPr>
        <w:t>1</w:t>
      </w:r>
      <w:r w:rsidRPr="001D34FD">
        <w:rPr>
          <w:b/>
          <w:bCs/>
          <w:color w:val="000000"/>
        </w:rPr>
        <w:t xml:space="preserve">　</w:t>
      </w:r>
      <w:r w:rsidRPr="001D34FD">
        <w:rPr>
          <w:b/>
          <w:color w:val="000000"/>
        </w:rPr>
        <w:t>自行车停车设施位置合理、出入方便，且有遮阳防雨措施，得</w:t>
      </w:r>
      <w:r w:rsidRPr="001D34FD">
        <w:rPr>
          <w:b/>
          <w:color w:val="000000"/>
        </w:rPr>
        <w:t>5</w:t>
      </w:r>
      <w:r w:rsidRPr="001D34FD">
        <w:rPr>
          <w:b/>
          <w:color w:val="000000"/>
        </w:rPr>
        <w:t>分；</w:t>
      </w:r>
      <w:r w:rsidRPr="001D34FD">
        <w:rPr>
          <w:b/>
          <w:color w:val="000000"/>
        </w:rPr>
        <w:br/>
      </w:r>
      <w:r w:rsidRPr="001D34FD">
        <w:rPr>
          <w:b/>
          <w:color w:val="000000"/>
        </w:rPr>
        <w:t xml:space="preserve">　　</w:t>
      </w:r>
      <w:r w:rsidRPr="001D34FD">
        <w:rPr>
          <w:b/>
          <w:color w:val="000000"/>
        </w:rPr>
        <w:t>2</w:t>
      </w:r>
      <w:r w:rsidRPr="001D34FD">
        <w:rPr>
          <w:b/>
          <w:bCs/>
          <w:color w:val="000000"/>
        </w:rPr>
        <w:t xml:space="preserve">　</w:t>
      </w:r>
      <w:r w:rsidRPr="001D34FD">
        <w:rPr>
          <w:b/>
          <w:color w:val="000000"/>
        </w:rPr>
        <w:t>合理设置机动车停车设施，并采取下列措施中的</w:t>
      </w:r>
      <w:r w:rsidRPr="001D34FD">
        <w:rPr>
          <w:b/>
          <w:color w:val="000000"/>
        </w:rPr>
        <w:t>1</w:t>
      </w:r>
      <w:r w:rsidRPr="001D34FD">
        <w:rPr>
          <w:b/>
          <w:color w:val="000000"/>
        </w:rPr>
        <w:t>项，得</w:t>
      </w:r>
      <w:r w:rsidRPr="001D34FD">
        <w:rPr>
          <w:b/>
          <w:color w:val="000000"/>
        </w:rPr>
        <w:t>5</w:t>
      </w:r>
      <w:r w:rsidRPr="001D34FD">
        <w:rPr>
          <w:b/>
          <w:color w:val="000000"/>
        </w:rPr>
        <w:t>分：</w:t>
      </w:r>
      <w:r w:rsidRPr="001D34FD">
        <w:rPr>
          <w:b/>
          <w:color w:val="000000"/>
        </w:rPr>
        <w:br/>
      </w:r>
      <w:r w:rsidRPr="001D34FD">
        <w:rPr>
          <w:b/>
          <w:color w:val="000000"/>
        </w:rPr>
        <w:t xml:space="preserve">　　</w:t>
      </w:r>
      <w:r w:rsidRPr="001D34FD">
        <w:rPr>
          <w:b/>
          <w:bCs/>
          <w:color w:val="000000"/>
        </w:rPr>
        <w:t xml:space="preserve">　</w:t>
      </w:r>
      <w:r w:rsidRPr="001D34FD">
        <w:rPr>
          <w:b/>
          <w:color w:val="000000"/>
        </w:rPr>
        <w:t>1)</w:t>
      </w:r>
      <w:r w:rsidRPr="001D34FD">
        <w:rPr>
          <w:b/>
          <w:bCs/>
          <w:color w:val="000000"/>
        </w:rPr>
        <w:t xml:space="preserve">　</w:t>
      </w:r>
      <w:r w:rsidRPr="001D34FD">
        <w:rPr>
          <w:b/>
          <w:color w:val="000000"/>
        </w:rPr>
        <w:t>采用地上或地下停车库等集约式停车方式；</w:t>
      </w:r>
    </w:p>
    <w:p w:rsidR="004842A6" w:rsidRPr="001D34FD" w:rsidRDefault="00681414">
      <w:pPr>
        <w:rPr>
          <w:rFonts w:ascii="Times New Roman" w:hAnsi="Times New Roman"/>
          <w:b/>
          <w:color w:val="000000"/>
          <w:sz w:val="24"/>
          <w:szCs w:val="24"/>
        </w:rPr>
      </w:pPr>
      <w:r w:rsidRPr="001D34FD">
        <w:rPr>
          <w:rFonts w:ascii="Times New Roman" w:hAnsi="Times New Roman"/>
          <w:b/>
          <w:color w:val="000000"/>
          <w:sz w:val="24"/>
          <w:szCs w:val="24"/>
        </w:rPr>
        <w:t xml:space="preserve">　　　</w:t>
      </w:r>
      <w:r w:rsidRPr="001D34FD">
        <w:rPr>
          <w:rFonts w:ascii="Times New Roman" w:hAnsi="Times New Roman"/>
          <w:b/>
          <w:color w:val="000000"/>
          <w:sz w:val="24"/>
          <w:szCs w:val="24"/>
        </w:rPr>
        <w:t>2)</w:t>
      </w:r>
      <w:r w:rsidRPr="001D34FD">
        <w:rPr>
          <w:rFonts w:ascii="Times New Roman" w:hAnsi="Times New Roman"/>
          <w:b/>
          <w:color w:val="000000"/>
          <w:sz w:val="24"/>
          <w:szCs w:val="24"/>
        </w:rPr>
        <w:t xml:space="preserve">　停车设施不挤占绿地和人流疏散、聚集的空间。</w:t>
      </w:r>
    </w:p>
    <w:p w:rsidR="006C7E38" w:rsidRPr="001D34FD" w:rsidRDefault="00681414">
      <w:pPr>
        <w:rPr>
          <w:rFonts w:ascii="Times New Roman" w:hAnsi="Times New Roman"/>
          <w:b/>
          <w:color w:val="000000"/>
          <w:sz w:val="24"/>
          <w:szCs w:val="24"/>
        </w:rPr>
      </w:pPr>
      <w:r w:rsidRPr="001D34FD">
        <w:rPr>
          <w:rFonts w:ascii="Times New Roman" w:hAnsi="Times New Roman"/>
          <w:b/>
          <w:color w:val="000000"/>
          <w:sz w:val="24"/>
          <w:szCs w:val="24"/>
        </w:rPr>
        <w:t xml:space="preserve">　　评价分值：</w:t>
      </w:r>
      <w:r w:rsidRPr="001D34FD">
        <w:rPr>
          <w:rFonts w:ascii="Times New Roman" w:hAnsi="Times New Roman"/>
          <w:b/>
          <w:color w:val="000000"/>
          <w:sz w:val="24"/>
          <w:szCs w:val="24"/>
        </w:rPr>
        <w:t>10</w:t>
      </w:r>
      <w:r w:rsidRPr="001D34FD">
        <w:rPr>
          <w:rFonts w:ascii="Times New Roman" w:hAnsi="Times New Roman"/>
          <w:b/>
          <w:color w:val="000000"/>
          <w:sz w:val="24"/>
          <w:szCs w:val="24"/>
        </w:rPr>
        <w:t>分。</w:t>
      </w:r>
    </w:p>
    <w:p w:rsidR="004842A6" w:rsidRPr="001D34FD" w:rsidRDefault="00681414">
      <w:pPr>
        <w:rPr>
          <w:rFonts w:ascii="Times New Roman" w:hAnsi="Times New Roman"/>
          <w:color w:val="000000"/>
        </w:rPr>
      </w:pPr>
      <w:r w:rsidRPr="001D34FD">
        <w:rPr>
          <w:rFonts w:ascii="Times New Roman" w:hAnsi="Times New Roman"/>
          <w:color w:val="000000"/>
        </w:rPr>
        <w:t>【条文说明】</w:t>
      </w:r>
    </w:p>
    <w:p w:rsidR="004842A6" w:rsidRPr="001D34FD" w:rsidRDefault="00681414">
      <w:pPr>
        <w:rPr>
          <w:rFonts w:ascii="Times New Roman" w:hAnsi="Times New Roman"/>
          <w:color w:val="000000"/>
        </w:rPr>
      </w:pPr>
      <w:r w:rsidRPr="001D34FD">
        <w:rPr>
          <w:rFonts w:ascii="Times New Roman" w:hAnsi="Times New Roman"/>
          <w:color w:val="000000"/>
        </w:rPr>
        <w:t>4.2.8</w:t>
      </w:r>
      <w:r w:rsidRPr="001D34FD">
        <w:rPr>
          <w:rFonts w:ascii="Times New Roman" w:hAnsi="Times New Roman"/>
          <w:color w:val="000000"/>
        </w:rPr>
        <w:t xml:space="preserve">　</w:t>
      </w:r>
      <w:r w:rsidRPr="001D34FD">
        <w:rPr>
          <w:rFonts w:ascii="Times New Roman" w:hAnsi="Times New Roman"/>
          <w:color w:val="000000"/>
          <w:kern w:val="0"/>
        </w:rPr>
        <w:t>本条适用于设计、运行阶段评价。</w:t>
      </w:r>
    </w:p>
    <w:p w:rsidR="004842A6" w:rsidRPr="001D34FD" w:rsidRDefault="00681414">
      <w:pPr>
        <w:ind w:firstLine="420"/>
        <w:rPr>
          <w:rFonts w:ascii="Times New Roman" w:hAnsi="Times New Roman"/>
          <w:color w:val="000000"/>
        </w:rPr>
      </w:pPr>
      <w:r w:rsidRPr="001D34FD">
        <w:rPr>
          <w:rFonts w:ascii="Times New Roman" w:hAnsi="Times New Roman"/>
          <w:color w:val="000000"/>
          <w:kern w:val="44"/>
        </w:rPr>
        <w:t>商店</w:t>
      </w:r>
      <w:r w:rsidRPr="001D34FD">
        <w:rPr>
          <w:rFonts w:ascii="Times New Roman" w:hAnsi="Times New Roman"/>
          <w:color w:val="000000"/>
        </w:rPr>
        <w:t>建筑应鼓励使用自行车等绿色环保的交通工具，为绿色出行提供便利条件，设计安全方便、规模适度、布局合理，符合使用者出行习惯的自行车停车场所。在建筑运行阶段，要求为自行车停车设施提供必要的安全防护措施。机动车停车除符合所在地控制性详细规划要求外，应合理利用地上或地下立体集约式（包括机械式停车楼）停车方式，节约土地，并科学管理、合理组织交通流线，不应对行人活动空间产生干扰。</w:t>
      </w:r>
    </w:p>
    <w:p w:rsidR="004842A6" w:rsidRPr="001D34FD" w:rsidRDefault="00681414">
      <w:pPr>
        <w:ind w:firstLineChars="200" w:firstLine="420"/>
        <w:rPr>
          <w:rFonts w:ascii="Times New Roman" w:eastAsia="楷体_GB2312" w:hAnsi="Times New Roman"/>
          <w:b/>
          <w:color w:val="000000"/>
        </w:rPr>
      </w:pPr>
      <w:r w:rsidRPr="001D34FD">
        <w:rPr>
          <w:rFonts w:ascii="Times New Roman" w:hAnsi="Times New Roman"/>
          <w:color w:val="000000"/>
        </w:rPr>
        <w:t>本条的评价方法为：</w:t>
      </w:r>
      <w:r w:rsidR="00816912" w:rsidRPr="001D34FD">
        <w:rPr>
          <w:rFonts w:ascii="Times New Roman" w:hAnsi="Times New Roman"/>
          <w:color w:val="000000"/>
        </w:rPr>
        <w:t>设计</w:t>
      </w:r>
      <w:r w:rsidR="00816912">
        <w:rPr>
          <w:rFonts w:ascii="Times New Roman" w:hAnsi="Times New Roman" w:hint="eastAsia"/>
          <w:color w:val="000000"/>
        </w:rPr>
        <w:t>评价</w:t>
      </w:r>
      <w:r w:rsidRPr="001D34FD">
        <w:rPr>
          <w:rFonts w:ascii="Times New Roman" w:hAnsi="Times New Roman"/>
          <w:color w:val="000000"/>
        </w:rPr>
        <w:t>审核规划设计文件；运行</w:t>
      </w:r>
      <w:r w:rsidR="00816912">
        <w:rPr>
          <w:rFonts w:ascii="Times New Roman" w:hAnsi="Times New Roman" w:hint="eastAsia"/>
          <w:color w:val="000000"/>
        </w:rPr>
        <w:t>评价</w:t>
      </w:r>
      <w:r w:rsidRPr="001D34FD">
        <w:rPr>
          <w:rFonts w:ascii="Times New Roman" w:hAnsi="Times New Roman"/>
          <w:color w:val="000000"/>
        </w:rPr>
        <w:t>在</w:t>
      </w:r>
      <w:r w:rsidR="00816912" w:rsidRPr="001D34FD">
        <w:rPr>
          <w:rFonts w:ascii="Times New Roman" w:hAnsi="Times New Roman"/>
          <w:color w:val="000000"/>
        </w:rPr>
        <w:t>设计</w:t>
      </w:r>
      <w:r w:rsidRPr="001D34FD">
        <w:rPr>
          <w:rFonts w:ascii="Times New Roman" w:hAnsi="Times New Roman"/>
          <w:color w:val="000000"/>
        </w:rPr>
        <w:t>评价方法之外还</w:t>
      </w:r>
      <w:proofErr w:type="gramStart"/>
      <w:r w:rsidRPr="001D34FD">
        <w:rPr>
          <w:rFonts w:ascii="Times New Roman" w:hAnsi="Times New Roman"/>
          <w:color w:val="000000"/>
        </w:rPr>
        <w:t>应现场</w:t>
      </w:r>
      <w:proofErr w:type="gramEnd"/>
      <w:r w:rsidRPr="001D34FD">
        <w:rPr>
          <w:rFonts w:ascii="Times New Roman" w:hAnsi="Times New Roman"/>
          <w:color w:val="000000"/>
        </w:rPr>
        <w:t>核实。</w:t>
      </w:r>
    </w:p>
    <w:p w:rsidR="004842A6" w:rsidRPr="001D34FD" w:rsidRDefault="004842A6">
      <w:pPr>
        <w:rPr>
          <w:rFonts w:ascii="Times New Roman" w:hAnsi="Times New Roman"/>
          <w:color w:val="000000"/>
        </w:rPr>
      </w:pPr>
    </w:p>
    <w:p w:rsidR="004842A6" w:rsidRPr="001D34FD" w:rsidRDefault="00681414">
      <w:pPr>
        <w:pStyle w:val="af3"/>
        <w:spacing w:line="240" w:lineRule="auto"/>
        <w:ind w:firstLineChars="0" w:firstLine="0"/>
        <w:rPr>
          <w:b/>
          <w:color w:val="000000"/>
        </w:rPr>
      </w:pPr>
      <w:r w:rsidRPr="001D34FD">
        <w:rPr>
          <w:b/>
          <w:color w:val="000000"/>
        </w:rPr>
        <w:t>4.2.9</w:t>
      </w:r>
      <w:r w:rsidRPr="001D34FD">
        <w:rPr>
          <w:b/>
          <w:color w:val="000000"/>
        </w:rPr>
        <w:t xml:space="preserve">　商店建筑应提供便利的公共服务。评分规则如下：</w:t>
      </w:r>
      <w:r w:rsidRPr="001D34FD">
        <w:rPr>
          <w:b/>
          <w:color w:val="000000"/>
        </w:rPr>
        <w:br/>
      </w:r>
      <w:r w:rsidRPr="001D34FD">
        <w:rPr>
          <w:b/>
          <w:color w:val="000000"/>
        </w:rPr>
        <w:t xml:space="preserve">　　满足下列要求中至少</w:t>
      </w:r>
      <w:r w:rsidRPr="001D34FD">
        <w:rPr>
          <w:b/>
          <w:color w:val="000000"/>
        </w:rPr>
        <w:t>2</w:t>
      </w:r>
      <w:r w:rsidRPr="001D34FD">
        <w:rPr>
          <w:b/>
          <w:color w:val="000000"/>
        </w:rPr>
        <w:t>项，得</w:t>
      </w:r>
      <w:r w:rsidRPr="001D34FD">
        <w:rPr>
          <w:b/>
          <w:color w:val="000000"/>
        </w:rPr>
        <w:t>5</w:t>
      </w:r>
      <w:r w:rsidRPr="001D34FD">
        <w:rPr>
          <w:b/>
          <w:color w:val="000000"/>
        </w:rPr>
        <w:t>分；满足</w:t>
      </w:r>
      <w:r w:rsidRPr="001D34FD">
        <w:rPr>
          <w:b/>
          <w:color w:val="000000"/>
        </w:rPr>
        <w:t>3</w:t>
      </w:r>
      <w:r w:rsidRPr="001D34FD">
        <w:rPr>
          <w:b/>
          <w:color w:val="000000"/>
        </w:rPr>
        <w:t>项及以上，得</w:t>
      </w:r>
      <w:r w:rsidRPr="001D34FD">
        <w:rPr>
          <w:b/>
          <w:color w:val="000000"/>
        </w:rPr>
        <w:t>10</w:t>
      </w:r>
      <w:r w:rsidRPr="001D34FD">
        <w:rPr>
          <w:b/>
          <w:color w:val="000000"/>
        </w:rPr>
        <w:t>分。</w:t>
      </w:r>
      <w:r w:rsidRPr="001D34FD">
        <w:rPr>
          <w:b/>
          <w:color w:val="000000"/>
        </w:rPr>
        <w:br/>
      </w:r>
      <w:r w:rsidRPr="001D34FD">
        <w:rPr>
          <w:b/>
          <w:color w:val="000000"/>
        </w:rPr>
        <w:t xml:space="preserve">　　</w:t>
      </w:r>
      <w:r w:rsidRPr="001D34FD">
        <w:rPr>
          <w:b/>
          <w:color w:val="000000"/>
        </w:rPr>
        <w:t>1</w:t>
      </w:r>
      <w:r w:rsidRPr="001D34FD">
        <w:rPr>
          <w:b/>
          <w:color w:val="000000"/>
        </w:rPr>
        <w:t xml:space="preserve">　商店建筑兼容</w:t>
      </w:r>
      <w:r w:rsidRPr="001D34FD">
        <w:rPr>
          <w:b/>
          <w:color w:val="000000"/>
        </w:rPr>
        <w:t>2</w:t>
      </w:r>
      <w:r w:rsidRPr="001D34FD">
        <w:rPr>
          <w:b/>
          <w:color w:val="000000"/>
        </w:rPr>
        <w:t>种及以上的公共服务功能；</w:t>
      </w:r>
      <w:r w:rsidRPr="001D34FD">
        <w:rPr>
          <w:b/>
          <w:color w:val="000000"/>
        </w:rPr>
        <w:br/>
      </w:r>
      <w:r w:rsidRPr="001D34FD">
        <w:rPr>
          <w:b/>
          <w:color w:val="000000"/>
        </w:rPr>
        <w:t xml:space="preserve">　　</w:t>
      </w:r>
      <w:r w:rsidRPr="001D34FD">
        <w:rPr>
          <w:b/>
          <w:color w:val="000000"/>
        </w:rPr>
        <w:t>2</w:t>
      </w:r>
      <w:r w:rsidRPr="001D34FD">
        <w:rPr>
          <w:b/>
          <w:color w:val="000000"/>
        </w:rPr>
        <w:t xml:space="preserve">　向社会公众提供</w:t>
      </w:r>
      <w:r w:rsidR="0032248C" w:rsidRPr="001D34FD">
        <w:rPr>
          <w:b/>
          <w:color w:val="000000"/>
        </w:rPr>
        <w:t>2</w:t>
      </w:r>
      <w:r w:rsidR="0032248C" w:rsidRPr="001D34FD">
        <w:rPr>
          <w:b/>
          <w:color w:val="000000"/>
        </w:rPr>
        <w:t>种及以上</w:t>
      </w:r>
      <w:r w:rsidRPr="001D34FD">
        <w:rPr>
          <w:b/>
          <w:color w:val="000000"/>
        </w:rPr>
        <w:t>开放的公共活动空间；</w:t>
      </w:r>
      <w:r w:rsidRPr="001D34FD">
        <w:rPr>
          <w:b/>
          <w:color w:val="000000"/>
        </w:rPr>
        <w:br/>
      </w:r>
      <w:r w:rsidRPr="001D34FD">
        <w:rPr>
          <w:b/>
          <w:color w:val="000000"/>
        </w:rPr>
        <w:t xml:space="preserve">　　</w:t>
      </w:r>
      <w:r w:rsidRPr="001D34FD">
        <w:rPr>
          <w:b/>
          <w:color w:val="000000"/>
        </w:rPr>
        <w:t>3</w:t>
      </w:r>
      <w:r w:rsidRPr="001D34FD">
        <w:rPr>
          <w:b/>
          <w:color w:val="000000"/>
        </w:rPr>
        <w:t xml:space="preserve">　联合建设时</w:t>
      </w:r>
      <w:r w:rsidR="0032248C" w:rsidRPr="001D34FD">
        <w:rPr>
          <w:b/>
          <w:color w:val="000000"/>
        </w:rPr>
        <w:t>，</w:t>
      </w:r>
      <w:r w:rsidRPr="001D34FD">
        <w:rPr>
          <w:b/>
          <w:color w:val="000000"/>
        </w:rPr>
        <w:t>配套辅助设施设备共同使用，资源共享；</w:t>
      </w:r>
      <w:r w:rsidRPr="001D34FD">
        <w:rPr>
          <w:b/>
          <w:color w:val="000000"/>
        </w:rPr>
        <w:br/>
      </w:r>
      <w:r w:rsidRPr="001D34FD">
        <w:rPr>
          <w:b/>
          <w:color w:val="000000"/>
        </w:rPr>
        <w:t xml:space="preserve">　　</w:t>
      </w:r>
      <w:r w:rsidRPr="001D34FD">
        <w:rPr>
          <w:b/>
          <w:color w:val="000000"/>
        </w:rPr>
        <w:t>4</w:t>
      </w:r>
      <w:r w:rsidRPr="001D34FD">
        <w:rPr>
          <w:b/>
          <w:color w:val="000000"/>
        </w:rPr>
        <w:t xml:space="preserve">　室外活动场地错时向周边居民免费开放。</w:t>
      </w:r>
      <w:r w:rsidRPr="001D34FD">
        <w:rPr>
          <w:b/>
          <w:color w:val="000000"/>
        </w:rPr>
        <w:br/>
      </w:r>
      <w:r w:rsidRPr="001D34FD">
        <w:rPr>
          <w:b/>
          <w:color w:val="000000"/>
        </w:rPr>
        <w:t xml:space="preserve">　　评价分值：</w:t>
      </w:r>
      <w:r w:rsidRPr="001D34FD">
        <w:rPr>
          <w:b/>
          <w:color w:val="000000"/>
        </w:rPr>
        <w:t>10</w:t>
      </w:r>
      <w:r w:rsidRPr="001D34FD">
        <w:rPr>
          <w:b/>
          <w:color w:val="000000"/>
        </w:rPr>
        <w:t>分。</w:t>
      </w:r>
    </w:p>
    <w:p w:rsidR="004842A6" w:rsidRPr="001D34FD" w:rsidRDefault="00681414">
      <w:pPr>
        <w:rPr>
          <w:rFonts w:ascii="Times New Roman" w:hAnsi="Times New Roman"/>
          <w:color w:val="000000"/>
        </w:rPr>
      </w:pPr>
      <w:r w:rsidRPr="001D34FD">
        <w:rPr>
          <w:rFonts w:ascii="Times New Roman" w:hAnsi="Times New Roman"/>
          <w:color w:val="000000"/>
        </w:rPr>
        <w:t>【条文说明】</w:t>
      </w:r>
    </w:p>
    <w:p w:rsidR="004842A6" w:rsidRPr="001D34FD" w:rsidRDefault="00681414">
      <w:pPr>
        <w:rPr>
          <w:rFonts w:ascii="Times New Roman" w:hAnsi="Times New Roman"/>
          <w:color w:val="000000"/>
        </w:rPr>
      </w:pPr>
      <w:r w:rsidRPr="001D34FD">
        <w:rPr>
          <w:rFonts w:ascii="Times New Roman" w:hAnsi="Times New Roman"/>
          <w:color w:val="000000"/>
        </w:rPr>
        <w:t>4.2.9</w:t>
      </w:r>
      <w:r w:rsidRPr="001D34FD">
        <w:rPr>
          <w:rFonts w:ascii="Times New Roman" w:hAnsi="Times New Roman"/>
          <w:color w:val="000000"/>
        </w:rPr>
        <w:t xml:space="preserve">　</w:t>
      </w:r>
      <w:r w:rsidRPr="001D34FD">
        <w:rPr>
          <w:rFonts w:ascii="Times New Roman" w:hAnsi="Times New Roman"/>
          <w:color w:val="000000"/>
          <w:kern w:val="0"/>
        </w:rPr>
        <w:t>本条适用于设计、运行阶段评价。</w:t>
      </w:r>
    </w:p>
    <w:p w:rsidR="004842A6" w:rsidRPr="001D34FD" w:rsidRDefault="00681414">
      <w:pPr>
        <w:ind w:firstLine="420"/>
        <w:rPr>
          <w:rFonts w:ascii="Times New Roman" w:hAnsi="Times New Roman"/>
          <w:color w:val="000000"/>
        </w:rPr>
      </w:pPr>
      <w:r w:rsidRPr="001D34FD">
        <w:rPr>
          <w:rFonts w:ascii="Times New Roman" w:hAnsi="Times New Roman"/>
          <w:color w:val="000000"/>
          <w:kern w:val="44"/>
        </w:rPr>
        <w:t>商店建筑</w:t>
      </w:r>
      <w:r w:rsidRPr="001D34FD">
        <w:rPr>
          <w:rFonts w:ascii="Times New Roman" w:hAnsi="Times New Roman"/>
          <w:color w:val="000000"/>
        </w:rPr>
        <w:t>兼容</w:t>
      </w:r>
      <w:r w:rsidRPr="001D34FD">
        <w:rPr>
          <w:rFonts w:ascii="Times New Roman" w:hAnsi="Times New Roman"/>
          <w:color w:val="000000"/>
        </w:rPr>
        <w:t>2</w:t>
      </w:r>
      <w:r w:rsidRPr="001D34FD">
        <w:rPr>
          <w:rFonts w:ascii="Times New Roman" w:hAnsi="Times New Roman"/>
          <w:color w:val="000000"/>
        </w:rPr>
        <w:t>种以上主要公共服务功能是指主要服务功能在建筑内部混合布局，部分空间共享使用。</w:t>
      </w:r>
      <w:r w:rsidRPr="001D34FD">
        <w:rPr>
          <w:rFonts w:ascii="Times New Roman" w:hAnsi="Times New Roman"/>
          <w:color w:val="000000"/>
          <w:kern w:val="44"/>
        </w:rPr>
        <w:t>兼容多种公共服务功能</w:t>
      </w:r>
      <w:r w:rsidRPr="001D34FD">
        <w:rPr>
          <w:rFonts w:ascii="Times New Roman" w:hAnsi="Times New Roman"/>
          <w:color w:val="000000"/>
        </w:rPr>
        <w:t>，有利于节约能源、保护环境。设施整合集中布局、协调互补，和社会共享可提高使用效率</w:t>
      </w:r>
      <w:r w:rsidR="0032248C" w:rsidRPr="001D34FD">
        <w:rPr>
          <w:rFonts w:ascii="Times New Roman" w:hAnsi="Times New Roman"/>
          <w:color w:val="000000"/>
        </w:rPr>
        <w:t>，</w:t>
      </w:r>
      <w:r w:rsidRPr="001D34FD">
        <w:rPr>
          <w:rFonts w:ascii="Times New Roman" w:hAnsi="Times New Roman"/>
          <w:color w:val="000000"/>
        </w:rPr>
        <w:t>节约用地和投资。</w:t>
      </w:r>
    </w:p>
    <w:p w:rsidR="004842A6" w:rsidRPr="001D34FD" w:rsidRDefault="00681414">
      <w:pPr>
        <w:ind w:firstLine="420"/>
        <w:rPr>
          <w:rFonts w:ascii="Times New Roman" w:hAnsi="Times New Roman"/>
          <w:color w:val="000000"/>
        </w:rPr>
      </w:pPr>
      <w:r w:rsidRPr="001D34FD">
        <w:rPr>
          <w:rFonts w:ascii="Times New Roman" w:hAnsi="Times New Roman"/>
          <w:color w:val="000000"/>
        </w:rPr>
        <w:t>向社会公众提供开放的公共活动空间（包括提供适宜的幼儿活动空间），并使室外活动场地错时向周边居民开放。公共空间的</w:t>
      </w:r>
      <w:proofErr w:type="gramStart"/>
      <w:r w:rsidRPr="001D34FD">
        <w:rPr>
          <w:rFonts w:ascii="Times New Roman" w:hAnsi="Times New Roman"/>
          <w:color w:val="000000"/>
        </w:rPr>
        <w:t>共享既</w:t>
      </w:r>
      <w:proofErr w:type="gramEnd"/>
      <w:r w:rsidRPr="001D34FD">
        <w:rPr>
          <w:rFonts w:ascii="Times New Roman" w:hAnsi="Times New Roman"/>
          <w:color w:val="000000"/>
        </w:rPr>
        <w:t>可增加公众的活动场所，有利</w:t>
      </w:r>
      <w:r w:rsidR="0032248C" w:rsidRPr="001D34FD">
        <w:rPr>
          <w:rFonts w:ascii="Times New Roman" w:hAnsi="Times New Roman"/>
          <w:color w:val="000000"/>
        </w:rPr>
        <w:t>于</w:t>
      </w:r>
      <w:r w:rsidRPr="001D34FD">
        <w:rPr>
          <w:rFonts w:ascii="Times New Roman" w:hAnsi="Times New Roman"/>
          <w:color w:val="000000"/>
        </w:rPr>
        <w:t>陶冶情操、增进社会交往，又可提高各类设施和场地的使用效率，是绿色建筑倡导和鼓励的建设理念。</w:t>
      </w:r>
    </w:p>
    <w:p w:rsidR="004842A6" w:rsidRPr="001D34FD" w:rsidRDefault="00681414">
      <w:pPr>
        <w:ind w:firstLineChars="200" w:firstLine="420"/>
        <w:rPr>
          <w:rFonts w:ascii="Times New Roman" w:hAnsi="Times New Roman"/>
          <w:color w:val="000000"/>
        </w:rPr>
      </w:pPr>
      <w:r w:rsidRPr="001D34FD">
        <w:rPr>
          <w:rFonts w:ascii="Times New Roman" w:hAnsi="Times New Roman"/>
          <w:color w:val="000000"/>
        </w:rPr>
        <w:t>本条的评价方法为：</w:t>
      </w:r>
      <w:r w:rsidR="00816912" w:rsidRPr="001D34FD">
        <w:rPr>
          <w:rFonts w:ascii="Times New Roman" w:hAnsi="Times New Roman"/>
          <w:color w:val="000000"/>
        </w:rPr>
        <w:t>设计</w:t>
      </w:r>
      <w:r w:rsidR="00816912">
        <w:rPr>
          <w:rFonts w:ascii="Times New Roman" w:hAnsi="Times New Roman" w:hint="eastAsia"/>
          <w:color w:val="000000"/>
        </w:rPr>
        <w:t>评价</w:t>
      </w:r>
      <w:r w:rsidRPr="001D34FD">
        <w:rPr>
          <w:rFonts w:ascii="Times New Roman" w:hAnsi="Times New Roman"/>
          <w:color w:val="000000"/>
        </w:rPr>
        <w:t>审核规划设计文件；运行</w:t>
      </w:r>
      <w:r w:rsidR="00816912">
        <w:rPr>
          <w:rFonts w:ascii="Times New Roman" w:hAnsi="Times New Roman" w:hint="eastAsia"/>
          <w:color w:val="000000"/>
        </w:rPr>
        <w:t>评价</w:t>
      </w:r>
      <w:r w:rsidRPr="001D34FD">
        <w:rPr>
          <w:rFonts w:ascii="Times New Roman" w:hAnsi="Times New Roman"/>
          <w:color w:val="000000"/>
        </w:rPr>
        <w:t>在设计评价方法之外还</w:t>
      </w:r>
      <w:proofErr w:type="gramStart"/>
      <w:r w:rsidRPr="001D34FD">
        <w:rPr>
          <w:rFonts w:ascii="Times New Roman" w:hAnsi="Times New Roman"/>
          <w:color w:val="000000"/>
        </w:rPr>
        <w:t>应现场</w:t>
      </w:r>
      <w:proofErr w:type="gramEnd"/>
      <w:r w:rsidRPr="001D34FD">
        <w:rPr>
          <w:rFonts w:ascii="Times New Roman" w:hAnsi="Times New Roman"/>
          <w:color w:val="000000"/>
        </w:rPr>
        <w:t>核实。如果参评项目为建筑单体，则</w:t>
      </w:r>
      <w:r w:rsidR="00816912">
        <w:rPr>
          <w:rFonts w:ascii="Times New Roman" w:hAnsi="Times New Roman" w:hint="eastAsia"/>
          <w:color w:val="000000"/>
        </w:rPr>
        <w:t>“</w:t>
      </w:r>
      <w:r w:rsidR="00816912" w:rsidRPr="001D34FD">
        <w:rPr>
          <w:rFonts w:ascii="Times New Roman" w:hAnsi="Times New Roman"/>
          <w:color w:val="000000"/>
        </w:rPr>
        <w:t>场地出入口</w:t>
      </w:r>
      <w:r w:rsidR="00816912">
        <w:rPr>
          <w:rFonts w:ascii="Times New Roman" w:hAnsi="Times New Roman" w:hint="eastAsia"/>
          <w:color w:val="000000"/>
        </w:rPr>
        <w:t>”</w:t>
      </w:r>
      <w:r w:rsidRPr="001D34FD">
        <w:rPr>
          <w:rFonts w:ascii="Times New Roman" w:hAnsi="Times New Roman"/>
          <w:color w:val="000000"/>
        </w:rPr>
        <w:t>用</w:t>
      </w:r>
      <w:r w:rsidR="00816912">
        <w:rPr>
          <w:rFonts w:ascii="Times New Roman" w:hAnsi="Times New Roman" w:hint="eastAsia"/>
          <w:color w:val="000000"/>
        </w:rPr>
        <w:t>“</w:t>
      </w:r>
      <w:r w:rsidR="00816912" w:rsidRPr="001D34FD">
        <w:rPr>
          <w:rFonts w:ascii="Times New Roman" w:hAnsi="Times New Roman"/>
          <w:color w:val="000000"/>
        </w:rPr>
        <w:t>建筑主要出入口</w:t>
      </w:r>
      <w:r w:rsidR="00816912">
        <w:rPr>
          <w:rFonts w:ascii="Times New Roman" w:hAnsi="Times New Roman" w:hint="eastAsia"/>
          <w:color w:val="000000"/>
        </w:rPr>
        <w:t>”</w:t>
      </w:r>
      <w:r w:rsidRPr="001D34FD">
        <w:rPr>
          <w:rFonts w:ascii="Times New Roman" w:hAnsi="Times New Roman"/>
          <w:color w:val="000000"/>
        </w:rPr>
        <w:t>替代。</w:t>
      </w:r>
    </w:p>
    <w:p w:rsidR="004842A6" w:rsidRPr="001D34FD" w:rsidRDefault="004842A6">
      <w:pPr>
        <w:rPr>
          <w:rFonts w:ascii="Times New Roman" w:hAnsi="Times New Roman"/>
          <w:color w:val="000000"/>
        </w:rPr>
      </w:pPr>
    </w:p>
    <w:p w:rsidR="004842A6" w:rsidRPr="001D34FD" w:rsidRDefault="00681414">
      <w:pPr>
        <w:pStyle w:val="af3"/>
        <w:spacing w:line="240" w:lineRule="auto"/>
        <w:ind w:firstLineChars="0" w:firstLine="0"/>
        <w:jc w:val="center"/>
        <w:rPr>
          <w:color w:val="000000"/>
        </w:rPr>
      </w:pPr>
      <w:r w:rsidRPr="001D34FD">
        <w:rPr>
          <w:color w:val="000000"/>
        </w:rPr>
        <w:t xml:space="preserve">Ⅳ  </w:t>
      </w:r>
      <w:r w:rsidRPr="001D34FD">
        <w:rPr>
          <w:color w:val="000000"/>
        </w:rPr>
        <w:t>场地设计与场地生态</w:t>
      </w:r>
    </w:p>
    <w:p w:rsidR="004842A6" w:rsidRPr="001D34FD" w:rsidRDefault="004842A6">
      <w:pPr>
        <w:rPr>
          <w:rFonts w:ascii="Times New Roman" w:hAnsi="Times New Roman"/>
          <w:color w:val="000000"/>
        </w:rPr>
      </w:pPr>
    </w:p>
    <w:p w:rsidR="004842A6" w:rsidRPr="001D34FD" w:rsidRDefault="00681414">
      <w:pPr>
        <w:pStyle w:val="af3"/>
        <w:spacing w:line="240" w:lineRule="auto"/>
        <w:ind w:firstLineChars="0" w:firstLine="0"/>
        <w:rPr>
          <w:b/>
          <w:bCs/>
          <w:color w:val="000000"/>
        </w:rPr>
      </w:pPr>
      <w:r w:rsidRPr="001D34FD">
        <w:rPr>
          <w:b/>
          <w:bCs/>
          <w:color w:val="000000"/>
        </w:rPr>
        <w:t>4.2.10</w:t>
      </w:r>
      <w:r w:rsidRPr="001D34FD">
        <w:rPr>
          <w:b/>
          <w:bCs/>
          <w:color w:val="000000"/>
        </w:rPr>
        <w:t xml:space="preserve">　结合现状地形地貌进行场地设计与建筑布局，保护场地内原有的自然水域、湿地和植被，采取生态恢复或补偿措施，充分利用表层土。</w:t>
      </w:r>
      <w:r w:rsidRPr="001D34FD">
        <w:rPr>
          <w:b/>
          <w:bCs/>
          <w:color w:val="000000"/>
        </w:rPr>
        <w:br/>
      </w:r>
      <w:r w:rsidRPr="001D34FD">
        <w:rPr>
          <w:b/>
          <w:bCs/>
          <w:color w:val="000000"/>
        </w:rPr>
        <w:t xml:space="preserve">　　评价分值：</w:t>
      </w:r>
      <w:r w:rsidRPr="001D34FD">
        <w:rPr>
          <w:b/>
          <w:bCs/>
          <w:color w:val="000000"/>
        </w:rPr>
        <w:t>3</w:t>
      </w:r>
      <w:r w:rsidRPr="001D34FD">
        <w:rPr>
          <w:b/>
          <w:bCs/>
          <w:color w:val="000000"/>
        </w:rPr>
        <w:t>分。</w:t>
      </w:r>
    </w:p>
    <w:p w:rsidR="004842A6" w:rsidRPr="001D34FD" w:rsidRDefault="00681414">
      <w:pPr>
        <w:rPr>
          <w:rFonts w:ascii="Times New Roman" w:hAnsi="Times New Roman"/>
          <w:color w:val="000000"/>
        </w:rPr>
      </w:pPr>
      <w:r w:rsidRPr="001D34FD">
        <w:rPr>
          <w:rFonts w:ascii="Times New Roman" w:hAnsi="Times New Roman"/>
          <w:color w:val="000000"/>
        </w:rPr>
        <w:t>【条文说明】</w:t>
      </w:r>
    </w:p>
    <w:p w:rsidR="004842A6" w:rsidRPr="001D34FD" w:rsidRDefault="00681414">
      <w:pPr>
        <w:rPr>
          <w:rFonts w:ascii="Times New Roman" w:hAnsi="Times New Roman"/>
          <w:color w:val="000000"/>
          <w:kern w:val="0"/>
        </w:rPr>
      </w:pPr>
      <w:r w:rsidRPr="001D34FD">
        <w:rPr>
          <w:rFonts w:ascii="Times New Roman" w:hAnsi="Times New Roman"/>
          <w:color w:val="000000"/>
        </w:rPr>
        <w:t>4.2.10</w:t>
      </w:r>
      <w:r w:rsidRPr="001D34FD">
        <w:rPr>
          <w:rFonts w:ascii="Times New Roman" w:hAnsi="Times New Roman"/>
          <w:color w:val="000000"/>
        </w:rPr>
        <w:t xml:space="preserve">　</w:t>
      </w:r>
      <w:r w:rsidRPr="001D34FD">
        <w:rPr>
          <w:rFonts w:ascii="Times New Roman" w:hAnsi="Times New Roman"/>
          <w:color w:val="000000"/>
          <w:kern w:val="0"/>
        </w:rPr>
        <w:t>本条适用于设计、运行阶段评价。</w:t>
      </w:r>
    </w:p>
    <w:p w:rsidR="004842A6" w:rsidRPr="001D34FD" w:rsidRDefault="00681414">
      <w:pPr>
        <w:ind w:firstLineChars="200" w:firstLine="420"/>
        <w:rPr>
          <w:rFonts w:ascii="Times New Roman" w:hAnsi="Times New Roman"/>
          <w:color w:val="000000"/>
        </w:rPr>
      </w:pPr>
      <w:r w:rsidRPr="001D34FD">
        <w:rPr>
          <w:rFonts w:ascii="Times New Roman" w:hAnsi="Times New Roman"/>
          <w:color w:val="000000"/>
        </w:rPr>
        <w:t>建设项目应对场地可利用的自然资源进行勘查，充分利用原有地形地貌，尽量减少土石方工程量，减少开发建设过程对场地及周边环境生态系统的改变，包括原有水体和植被，特别是胸径在</w:t>
      </w:r>
      <w:smartTag w:uri="urn:schemas-microsoft-com:office:smarttags" w:element="chmetcnv">
        <w:smartTagPr>
          <w:attr w:name="TCSC" w:val="0"/>
          <w:attr w:name="NumberType" w:val="1"/>
          <w:attr w:name="Negative" w:val="False"/>
          <w:attr w:name="HasSpace" w:val="False"/>
          <w:attr w:name="SourceValue" w:val="15"/>
          <w:attr w:name="UnitName" w:val="cm"/>
        </w:smartTagPr>
        <w:r w:rsidRPr="001D34FD">
          <w:rPr>
            <w:rFonts w:ascii="Times New Roman" w:hAnsi="Times New Roman"/>
            <w:color w:val="000000"/>
          </w:rPr>
          <w:t>15cm</w:t>
        </w:r>
      </w:smartTag>
      <w:smartTag w:uri="urn:schemas-microsoft-com:office:smarttags" w:element="chmetcnv">
        <w:smartTagPr>
          <w:attr w:name="TCSC" w:val="0"/>
          <w:attr w:name="NumberType" w:val="1"/>
          <w:attr w:name="Negative" w:val="True"/>
          <w:attr w:name="HasSpace" w:val="False"/>
          <w:attr w:name="SourceValue" w:val="40"/>
          <w:attr w:name="UnitName" w:val="cm"/>
        </w:smartTagPr>
        <w:r w:rsidRPr="001D34FD">
          <w:rPr>
            <w:rFonts w:ascii="Times New Roman" w:hAnsi="Times New Roman"/>
            <w:color w:val="000000"/>
          </w:rPr>
          <w:t>-40cm</w:t>
        </w:r>
      </w:smartTag>
      <w:r w:rsidRPr="001D34FD">
        <w:rPr>
          <w:rFonts w:ascii="Times New Roman" w:hAnsi="Times New Roman"/>
          <w:color w:val="000000"/>
        </w:rPr>
        <w:t>的中龄期以上的乔木。在建设过程中确需改造场地内的地形、地貌、水体、植被等时，应在工程结束后及时采取生态复原措施，减少对原场地环境的改变和破坏。表层土含有丰富的有机质、矿物质和微量元素，适合植物和微生物的生长，场地表层土的保护和回收利用是土壤资源保护、维持生物多样性的重要方法之一。</w:t>
      </w:r>
    </w:p>
    <w:p w:rsidR="004842A6" w:rsidRPr="001D34FD" w:rsidRDefault="00681414">
      <w:pPr>
        <w:ind w:firstLineChars="200" w:firstLine="420"/>
        <w:rPr>
          <w:rFonts w:ascii="Times New Roman" w:hAnsi="Times New Roman"/>
          <w:color w:val="000000"/>
        </w:rPr>
      </w:pPr>
      <w:r w:rsidRPr="001D34FD">
        <w:rPr>
          <w:rFonts w:ascii="Times New Roman" w:hAnsi="Times New Roman"/>
          <w:color w:val="000000"/>
        </w:rPr>
        <w:t>本条的评价方法为：设计</w:t>
      </w:r>
      <w:r w:rsidR="00D06A75">
        <w:rPr>
          <w:rFonts w:ascii="Times New Roman" w:hAnsi="Times New Roman" w:hint="eastAsia"/>
          <w:color w:val="000000"/>
        </w:rPr>
        <w:t>评价</w:t>
      </w:r>
      <w:r w:rsidRPr="001D34FD">
        <w:rPr>
          <w:rFonts w:ascii="Times New Roman" w:hAnsi="Times New Roman"/>
          <w:color w:val="000000"/>
        </w:rPr>
        <w:t>审核相关规划设计文件以及制定的生态恢复计划；运行</w:t>
      </w:r>
      <w:r w:rsidR="00D06A75">
        <w:rPr>
          <w:rFonts w:ascii="Times New Roman" w:hAnsi="Times New Roman" w:hint="eastAsia"/>
          <w:color w:val="000000"/>
        </w:rPr>
        <w:t>评价</w:t>
      </w:r>
      <w:r w:rsidRPr="001D34FD">
        <w:rPr>
          <w:rFonts w:ascii="Times New Roman" w:hAnsi="Times New Roman"/>
          <w:color w:val="000000"/>
        </w:rPr>
        <w:t>在</w:t>
      </w:r>
      <w:r w:rsidR="00816912">
        <w:rPr>
          <w:rFonts w:ascii="Times New Roman" w:hAnsi="Times New Roman"/>
          <w:color w:val="000000"/>
        </w:rPr>
        <w:t>设计评价</w:t>
      </w:r>
      <w:r w:rsidRPr="001D34FD">
        <w:rPr>
          <w:rFonts w:ascii="Times New Roman" w:hAnsi="Times New Roman"/>
          <w:color w:val="000000"/>
        </w:rPr>
        <w:t>的基础上再查看施工过程生态恢复工程资料并现场查看生态恢复情况。</w:t>
      </w:r>
    </w:p>
    <w:p w:rsidR="004842A6" w:rsidRPr="001D34FD" w:rsidRDefault="004842A6">
      <w:pPr>
        <w:rPr>
          <w:rFonts w:ascii="Times New Roman" w:hAnsi="Times New Roman"/>
          <w:color w:val="000000"/>
        </w:rPr>
      </w:pPr>
    </w:p>
    <w:p w:rsidR="006C7E38" w:rsidRPr="001D34FD" w:rsidRDefault="00681414">
      <w:pPr>
        <w:pStyle w:val="af3"/>
        <w:adjustRightInd w:val="0"/>
        <w:spacing w:line="240" w:lineRule="auto"/>
        <w:ind w:firstLineChars="0" w:firstLine="0"/>
        <w:rPr>
          <w:b/>
          <w:color w:val="000000"/>
        </w:rPr>
      </w:pPr>
      <w:r w:rsidRPr="001D34FD">
        <w:rPr>
          <w:b/>
          <w:color w:val="000000"/>
        </w:rPr>
        <w:t>4.2.11</w:t>
      </w:r>
      <w:r w:rsidRPr="001D34FD">
        <w:rPr>
          <w:b/>
          <w:color w:val="000000"/>
        </w:rPr>
        <w:t xml:space="preserve">　充分利用场地空间合理设置绿色雨水基础设施，评分规则如下：</w:t>
      </w:r>
    </w:p>
    <w:p w:rsidR="004842A6" w:rsidRPr="001D34FD" w:rsidRDefault="00681414">
      <w:pPr>
        <w:rPr>
          <w:rFonts w:ascii="Times New Roman" w:hAnsi="Times New Roman"/>
          <w:b/>
          <w:color w:val="000000"/>
          <w:sz w:val="24"/>
          <w:szCs w:val="24"/>
        </w:rPr>
      </w:pPr>
      <w:r w:rsidRPr="001D34FD">
        <w:rPr>
          <w:rFonts w:ascii="Times New Roman" w:hAnsi="Times New Roman"/>
          <w:b/>
          <w:color w:val="000000"/>
          <w:sz w:val="24"/>
          <w:szCs w:val="24"/>
        </w:rPr>
        <w:t xml:space="preserve">　　</w:t>
      </w:r>
      <w:r w:rsidRPr="001D34FD">
        <w:rPr>
          <w:rFonts w:ascii="Times New Roman" w:hAnsi="Times New Roman"/>
          <w:b/>
          <w:color w:val="000000"/>
          <w:sz w:val="24"/>
          <w:szCs w:val="24"/>
        </w:rPr>
        <w:t>1</w:t>
      </w:r>
      <w:r w:rsidRPr="001D34FD">
        <w:rPr>
          <w:rFonts w:ascii="Times New Roman" w:hAnsi="Times New Roman"/>
          <w:b/>
          <w:color w:val="000000"/>
          <w:sz w:val="24"/>
          <w:szCs w:val="24"/>
        </w:rPr>
        <w:t xml:space="preserve">　合理衔接和引导屋面雨水、道路雨水进入地面生态设施，并设置相应的径流污染控制措施，得</w:t>
      </w:r>
      <w:r w:rsidRPr="001D34FD">
        <w:rPr>
          <w:rFonts w:ascii="Times New Roman" w:hAnsi="Times New Roman"/>
          <w:b/>
          <w:color w:val="000000"/>
          <w:sz w:val="24"/>
          <w:szCs w:val="24"/>
        </w:rPr>
        <w:t>4</w:t>
      </w:r>
      <w:r w:rsidRPr="001D34FD">
        <w:rPr>
          <w:rFonts w:ascii="Times New Roman" w:hAnsi="Times New Roman"/>
          <w:b/>
          <w:color w:val="000000"/>
          <w:sz w:val="24"/>
          <w:szCs w:val="24"/>
        </w:rPr>
        <w:t>分；</w:t>
      </w:r>
    </w:p>
    <w:p w:rsidR="004842A6" w:rsidRPr="001D34FD" w:rsidRDefault="00681414">
      <w:pPr>
        <w:rPr>
          <w:rFonts w:ascii="Times New Roman" w:hAnsi="Times New Roman"/>
          <w:b/>
          <w:color w:val="000000"/>
          <w:sz w:val="24"/>
          <w:szCs w:val="24"/>
        </w:rPr>
      </w:pPr>
      <w:r w:rsidRPr="001D34FD">
        <w:rPr>
          <w:rFonts w:ascii="Times New Roman" w:hAnsi="Times New Roman"/>
          <w:b/>
          <w:color w:val="000000"/>
          <w:sz w:val="24"/>
          <w:szCs w:val="24"/>
        </w:rPr>
        <w:t xml:space="preserve">　　</w:t>
      </w:r>
      <w:r w:rsidRPr="001D34FD">
        <w:rPr>
          <w:rFonts w:ascii="Times New Roman" w:hAnsi="Times New Roman"/>
          <w:b/>
          <w:color w:val="000000"/>
          <w:sz w:val="24"/>
          <w:szCs w:val="24"/>
        </w:rPr>
        <w:t>2</w:t>
      </w:r>
      <w:r w:rsidRPr="001D34FD">
        <w:rPr>
          <w:rFonts w:ascii="Times New Roman" w:hAnsi="Times New Roman"/>
          <w:b/>
          <w:color w:val="000000"/>
          <w:sz w:val="24"/>
          <w:szCs w:val="24"/>
        </w:rPr>
        <w:t xml:space="preserve">　除重载车行道外，室外场地硬质铺装地面中透水铺装面积的比例不小于</w:t>
      </w:r>
      <w:r w:rsidRPr="001D34FD">
        <w:rPr>
          <w:rFonts w:ascii="Times New Roman" w:hAnsi="Times New Roman"/>
          <w:b/>
          <w:color w:val="000000"/>
          <w:sz w:val="24"/>
          <w:szCs w:val="24"/>
        </w:rPr>
        <w:t>50%</w:t>
      </w:r>
      <w:r w:rsidRPr="001D34FD">
        <w:rPr>
          <w:rFonts w:ascii="Times New Roman" w:hAnsi="Times New Roman"/>
          <w:b/>
          <w:color w:val="000000"/>
          <w:sz w:val="24"/>
          <w:szCs w:val="24"/>
        </w:rPr>
        <w:t>，得</w:t>
      </w:r>
      <w:r w:rsidRPr="001D34FD">
        <w:rPr>
          <w:rFonts w:ascii="Times New Roman" w:hAnsi="Times New Roman"/>
          <w:b/>
          <w:color w:val="000000"/>
          <w:sz w:val="24"/>
          <w:szCs w:val="24"/>
        </w:rPr>
        <w:t>4</w:t>
      </w:r>
      <w:r w:rsidRPr="001D34FD">
        <w:rPr>
          <w:rFonts w:ascii="Times New Roman" w:hAnsi="Times New Roman"/>
          <w:b/>
          <w:color w:val="000000"/>
          <w:sz w:val="24"/>
          <w:szCs w:val="24"/>
        </w:rPr>
        <w:t>分。</w:t>
      </w:r>
    </w:p>
    <w:p w:rsidR="006C7E38" w:rsidRPr="001D34FD" w:rsidRDefault="00681414">
      <w:pPr>
        <w:rPr>
          <w:rFonts w:ascii="Times New Roman" w:hAnsi="Times New Roman"/>
          <w:b/>
          <w:color w:val="000000"/>
          <w:sz w:val="24"/>
          <w:szCs w:val="24"/>
        </w:rPr>
      </w:pPr>
      <w:r w:rsidRPr="001D34FD">
        <w:rPr>
          <w:rFonts w:ascii="Times New Roman" w:hAnsi="Times New Roman"/>
          <w:b/>
          <w:color w:val="000000"/>
          <w:sz w:val="24"/>
          <w:szCs w:val="24"/>
        </w:rPr>
        <w:t xml:space="preserve">　　评价分值：</w:t>
      </w:r>
      <w:r w:rsidRPr="001D34FD">
        <w:rPr>
          <w:rFonts w:ascii="Times New Roman" w:hAnsi="Times New Roman"/>
          <w:b/>
          <w:color w:val="000000"/>
          <w:sz w:val="24"/>
          <w:szCs w:val="24"/>
        </w:rPr>
        <w:t>8</w:t>
      </w:r>
      <w:r w:rsidRPr="001D34FD">
        <w:rPr>
          <w:rFonts w:ascii="Times New Roman" w:hAnsi="Times New Roman"/>
          <w:b/>
          <w:color w:val="000000"/>
          <w:sz w:val="24"/>
          <w:szCs w:val="24"/>
        </w:rPr>
        <w:t>分。</w:t>
      </w:r>
    </w:p>
    <w:p w:rsidR="006C7E38" w:rsidRPr="001D34FD" w:rsidRDefault="00681414">
      <w:pPr>
        <w:rPr>
          <w:rFonts w:ascii="Times New Roman" w:hAnsi="Times New Roman"/>
          <w:color w:val="000000"/>
          <w:szCs w:val="24"/>
        </w:rPr>
      </w:pPr>
      <w:r w:rsidRPr="001D34FD">
        <w:rPr>
          <w:rFonts w:ascii="Times New Roman" w:hAnsi="Times New Roman"/>
          <w:color w:val="000000"/>
          <w:szCs w:val="24"/>
        </w:rPr>
        <w:t>【条文说明】</w:t>
      </w:r>
    </w:p>
    <w:p w:rsidR="006C7E38" w:rsidRPr="001D34FD" w:rsidRDefault="00681414">
      <w:pPr>
        <w:rPr>
          <w:rFonts w:ascii="Times New Roman" w:hAnsi="Times New Roman"/>
          <w:color w:val="000000"/>
          <w:szCs w:val="24"/>
        </w:rPr>
      </w:pPr>
      <w:r w:rsidRPr="001D34FD">
        <w:rPr>
          <w:rFonts w:ascii="Times New Roman" w:hAnsi="Times New Roman"/>
          <w:color w:val="000000"/>
          <w:szCs w:val="24"/>
        </w:rPr>
        <w:t>4.2.11</w:t>
      </w:r>
      <w:r w:rsidRPr="001D34FD">
        <w:rPr>
          <w:rFonts w:ascii="Times New Roman" w:hAnsi="Times New Roman"/>
          <w:color w:val="000000"/>
          <w:szCs w:val="24"/>
        </w:rPr>
        <w:t xml:space="preserve">　本条适用于设计、运行阶段评价。</w:t>
      </w:r>
    </w:p>
    <w:p w:rsidR="006C7E38" w:rsidRPr="001D34FD" w:rsidRDefault="00681414">
      <w:pPr>
        <w:ind w:firstLineChars="200" w:firstLine="420"/>
        <w:rPr>
          <w:rFonts w:ascii="Times New Roman" w:hAnsi="Times New Roman"/>
          <w:color w:val="000000"/>
          <w:szCs w:val="24"/>
        </w:rPr>
      </w:pPr>
      <w:r w:rsidRPr="001D34FD">
        <w:rPr>
          <w:rFonts w:ascii="Times New Roman" w:hAnsi="Times New Roman"/>
          <w:color w:val="000000"/>
          <w:szCs w:val="24"/>
        </w:rPr>
        <w:t>绿色雨水基础设施有雨水花园、下凹式绿地、屋顶绿化、植被浅沟、雨水截流设施、渗透设施、雨水塘、雨水湿地、景观水体、多功能调蓄设施等。绿色雨水基础设施有别于传统的灰色雨水设施（雨水口、雨水管道等），能够以自然的方式控制城市雨水径流、减少城市洪涝灾害、控制径流污染、保护水环境。</w:t>
      </w:r>
    </w:p>
    <w:p w:rsidR="006C7E38" w:rsidRPr="001D34FD" w:rsidRDefault="00681414">
      <w:pPr>
        <w:ind w:firstLineChars="200" w:firstLine="420"/>
        <w:rPr>
          <w:rFonts w:ascii="Times New Roman" w:hAnsi="Times New Roman"/>
          <w:color w:val="000000"/>
          <w:szCs w:val="24"/>
        </w:rPr>
      </w:pPr>
      <w:r w:rsidRPr="001D34FD">
        <w:rPr>
          <w:rFonts w:ascii="Times New Roman" w:hAnsi="Times New Roman"/>
          <w:color w:val="000000"/>
          <w:szCs w:val="24"/>
        </w:rPr>
        <w:t>应根据场地条件合理采用雨水控制利用措施，编制场地雨水综合利用方案。</w:t>
      </w:r>
    </w:p>
    <w:p w:rsidR="006C7E38" w:rsidRPr="001D34FD" w:rsidRDefault="00681414">
      <w:pPr>
        <w:ind w:firstLineChars="200" w:firstLine="420"/>
        <w:rPr>
          <w:rFonts w:ascii="Times New Roman" w:hAnsi="Times New Roman"/>
          <w:color w:val="000000"/>
          <w:szCs w:val="24"/>
        </w:rPr>
      </w:pPr>
      <w:r w:rsidRPr="001D34FD">
        <w:rPr>
          <w:rFonts w:ascii="Times New Roman" w:hAnsi="Times New Roman"/>
          <w:color w:val="000000"/>
          <w:szCs w:val="24"/>
        </w:rPr>
        <w:t>1</w:t>
      </w:r>
      <w:r w:rsidRPr="001D34FD">
        <w:rPr>
          <w:rFonts w:ascii="Times New Roman" w:hAnsi="Times New Roman"/>
          <w:color w:val="000000"/>
          <w:szCs w:val="24"/>
        </w:rPr>
        <w:t>、利用场地的河流、湖泊、水塘、湿地、低洼地作为雨水调蓄设施，或利用场地内设计景观（如景观绿地和景观水体）来调蓄雨水，可达到有限土地资源多功能开发的目标。能调蓄雨水的景观绿地包括下凹式绿地、雨水花园、树池、干塘等。</w:t>
      </w:r>
    </w:p>
    <w:p w:rsidR="006C7E38" w:rsidRPr="001D34FD" w:rsidRDefault="00681414">
      <w:pPr>
        <w:ind w:firstLineChars="200" w:firstLine="420"/>
        <w:rPr>
          <w:rFonts w:ascii="Times New Roman" w:hAnsi="Times New Roman"/>
          <w:color w:val="000000"/>
          <w:szCs w:val="24"/>
        </w:rPr>
      </w:pPr>
      <w:r w:rsidRPr="001D34FD">
        <w:rPr>
          <w:rFonts w:ascii="Times New Roman" w:hAnsi="Times New Roman"/>
          <w:color w:val="000000"/>
          <w:szCs w:val="24"/>
        </w:rPr>
        <w:t>2</w:t>
      </w:r>
      <w:r w:rsidRPr="001D34FD">
        <w:rPr>
          <w:rFonts w:ascii="Times New Roman" w:hAnsi="Times New Roman"/>
          <w:color w:val="000000"/>
          <w:szCs w:val="24"/>
        </w:rPr>
        <w:t>、屋面雨水和道路雨水是建筑场地产生径流的重要源头，易被污染并形成污染源，故</w:t>
      </w:r>
      <w:proofErr w:type="gramStart"/>
      <w:r w:rsidRPr="001D34FD">
        <w:rPr>
          <w:rFonts w:ascii="Times New Roman" w:hAnsi="Times New Roman"/>
          <w:color w:val="000000"/>
          <w:szCs w:val="24"/>
        </w:rPr>
        <w:t>宜合理</w:t>
      </w:r>
      <w:proofErr w:type="gramEnd"/>
      <w:r w:rsidRPr="001D34FD">
        <w:rPr>
          <w:rFonts w:ascii="Times New Roman" w:hAnsi="Times New Roman"/>
          <w:color w:val="000000"/>
          <w:szCs w:val="24"/>
        </w:rPr>
        <w:t>引导其进入地面生态设施进行调蓄、下渗和利用，并在雨水进入生态设施前后采取相应截污措施，保证雨水</w:t>
      </w:r>
      <w:proofErr w:type="gramStart"/>
      <w:r w:rsidRPr="001D34FD">
        <w:rPr>
          <w:rFonts w:ascii="Times New Roman" w:hAnsi="Times New Roman"/>
          <w:color w:val="000000"/>
          <w:szCs w:val="24"/>
        </w:rPr>
        <w:t>在滞蓄</w:t>
      </w:r>
      <w:proofErr w:type="gramEnd"/>
      <w:r w:rsidRPr="001D34FD">
        <w:rPr>
          <w:rFonts w:ascii="Times New Roman" w:hAnsi="Times New Roman"/>
          <w:color w:val="000000"/>
          <w:szCs w:val="24"/>
        </w:rPr>
        <w:t>和排放过程中有良好的衔接关系，保障自然水体和景观水体的水质、水量安全。地面生态设施是指下凹式绿地、植草沟、树池等，即在地势较低的区域种植植物，通过植物截流、土壤过滤滞留处理小流量径流雨水，达到径流污染控制目的。需要注意的是，如仅将经物化净化处理后的雨水，再回用于绿化浇灌，不能认定为满足要求。</w:t>
      </w:r>
    </w:p>
    <w:p w:rsidR="006C7E38" w:rsidRPr="001D34FD" w:rsidRDefault="00681414">
      <w:pPr>
        <w:ind w:firstLineChars="200" w:firstLine="420"/>
        <w:rPr>
          <w:rFonts w:ascii="Times New Roman" w:hAnsi="Times New Roman"/>
          <w:color w:val="000000"/>
          <w:szCs w:val="24"/>
        </w:rPr>
      </w:pPr>
      <w:r w:rsidRPr="001D34FD">
        <w:rPr>
          <w:rFonts w:ascii="Times New Roman" w:hAnsi="Times New Roman"/>
          <w:color w:val="000000"/>
          <w:szCs w:val="24"/>
        </w:rPr>
        <w:t>3</w:t>
      </w:r>
      <w:r w:rsidRPr="001D34FD">
        <w:rPr>
          <w:rFonts w:ascii="Times New Roman" w:hAnsi="Times New Roman"/>
          <w:color w:val="000000"/>
          <w:szCs w:val="24"/>
        </w:rPr>
        <w:t>、雨水下渗也是消减径流和径流污染的重要途径之一。商店建筑的广场、停车场和道路等多为硬质铺装，采用石材、砖、混凝土、砾石等为铺地材料，透水性能较差，雨水无法入渗，形成大量地面径流，增加城市排水系统的压力。透水铺装是指既能</w:t>
      </w:r>
      <w:proofErr w:type="gramStart"/>
      <w:r w:rsidRPr="001D34FD">
        <w:rPr>
          <w:rFonts w:ascii="Times New Roman" w:hAnsi="Times New Roman"/>
          <w:color w:val="000000"/>
          <w:szCs w:val="24"/>
        </w:rPr>
        <w:t>满足路</w:t>
      </w:r>
      <w:proofErr w:type="gramEnd"/>
      <w:r w:rsidRPr="001D34FD">
        <w:rPr>
          <w:rFonts w:ascii="Times New Roman" w:hAnsi="Times New Roman"/>
          <w:color w:val="000000"/>
          <w:szCs w:val="24"/>
        </w:rPr>
        <w:t>用及铺地强度和耐久性要求，又能使雨水通过本身与铺装下基层相通的渗水路径直接渗入下部土壤的地面铺装。采用如透水沥青、透水混凝土、透水地砖等透水铺装系统，可以改善地面透水性能。当透水铺装下为地下室顶板时，若地下室顶板设有疏水板及导水管等可将渗透雨水导入与地下室顶板接壤的实土，或地下室顶板上覆土深度能满足当地绿化要求时，仍可认定其为透水铺装地面。评价时以场地中硬质铺装地面中透水铺装所占的面积比例为依据。</w:t>
      </w:r>
    </w:p>
    <w:p w:rsidR="006C7E38" w:rsidRPr="001D34FD" w:rsidRDefault="00681414">
      <w:pPr>
        <w:ind w:firstLineChars="200" w:firstLine="420"/>
        <w:rPr>
          <w:rFonts w:ascii="Times New Roman" w:hAnsi="Times New Roman"/>
          <w:color w:val="000000"/>
          <w:szCs w:val="24"/>
        </w:rPr>
      </w:pPr>
      <w:r w:rsidRPr="001D34FD">
        <w:rPr>
          <w:rFonts w:ascii="Times New Roman" w:hAnsi="Times New Roman"/>
          <w:color w:val="000000"/>
          <w:szCs w:val="24"/>
        </w:rPr>
        <w:t>本条的评价方法为：</w:t>
      </w:r>
      <w:r w:rsidR="00816912">
        <w:rPr>
          <w:rFonts w:ascii="Times New Roman" w:hAnsi="Times New Roman"/>
          <w:color w:val="000000"/>
          <w:szCs w:val="24"/>
        </w:rPr>
        <w:t>设计评价</w:t>
      </w:r>
      <w:r w:rsidRPr="001D34FD">
        <w:rPr>
          <w:rFonts w:ascii="Times New Roman" w:hAnsi="Times New Roman"/>
          <w:color w:val="000000"/>
          <w:szCs w:val="24"/>
        </w:rPr>
        <w:t>审核地形图及场地规划设计文件、查阅场地雨水综合利用方案或雨水专项规划设计、施工图纸（含总图、景观设计图、室外给排水总平面图等）；运行</w:t>
      </w:r>
      <w:r w:rsidR="00D06A75">
        <w:rPr>
          <w:rFonts w:ascii="Times New Roman" w:hAnsi="Times New Roman" w:hint="eastAsia"/>
          <w:color w:val="000000"/>
          <w:szCs w:val="24"/>
        </w:rPr>
        <w:t>评价</w:t>
      </w:r>
      <w:r w:rsidRPr="001D34FD">
        <w:rPr>
          <w:rFonts w:ascii="Times New Roman" w:hAnsi="Times New Roman"/>
          <w:color w:val="000000"/>
          <w:szCs w:val="24"/>
        </w:rPr>
        <w:t>在</w:t>
      </w:r>
      <w:r w:rsidR="00816912">
        <w:rPr>
          <w:rFonts w:ascii="Times New Roman" w:hAnsi="Times New Roman"/>
          <w:color w:val="000000"/>
          <w:szCs w:val="24"/>
        </w:rPr>
        <w:t>设计评价</w:t>
      </w:r>
      <w:r w:rsidRPr="001D34FD">
        <w:rPr>
          <w:rFonts w:ascii="Times New Roman" w:hAnsi="Times New Roman"/>
          <w:color w:val="000000"/>
          <w:szCs w:val="24"/>
        </w:rPr>
        <w:t>内容外还</w:t>
      </w:r>
      <w:proofErr w:type="gramStart"/>
      <w:r w:rsidRPr="001D34FD">
        <w:rPr>
          <w:rFonts w:ascii="Times New Roman" w:hAnsi="Times New Roman"/>
          <w:color w:val="000000"/>
          <w:szCs w:val="24"/>
        </w:rPr>
        <w:t>应现场</w:t>
      </w:r>
      <w:proofErr w:type="gramEnd"/>
      <w:r w:rsidRPr="001D34FD">
        <w:rPr>
          <w:rFonts w:ascii="Times New Roman" w:hAnsi="Times New Roman"/>
          <w:color w:val="000000"/>
          <w:szCs w:val="24"/>
        </w:rPr>
        <w:t>核查设计要求的实施情况。</w:t>
      </w:r>
    </w:p>
    <w:p w:rsidR="004842A6" w:rsidRPr="001D34FD" w:rsidRDefault="004842A6">
      <w:pPr>
        <w:rPr>
          <w:rFonts w:ascii="Times New Roman" w:hAnsi="Times New Roman"/>
          <w:color w:val="000000"/>
        </w:rPr>
      </w:pPr>
    </w:p>
    <w:p w:rsidR="006C7E38" w:rsidRPr="001D34FD" w:rsidRDefault="00681414">
      <w:pPr>
        <w:pStyle w:val="af3"/>
        <w:adjustRightInd w:val="0"/>
        <w:spacing w:line="240" w:lineRule="auto"/>
        <w:ind w:firstLineChars="0" w:firstLine="0"/>
        <w:rPr>
          <w:b/>
          <w:color w:val="000000"/>
        </w:rPr>
      </w:pPr>
      <w:r w:rsidRPr="001D34FD">
        <w:rPr>
          <w:b/>
          <w:color w:val="000000"/>
        </w:rPr>
        <w:t>4.2.12</w:t>
      </w:r>
      <w:r w:rsidRPr="001D34FD">
        <w:rPr>
          <w:b/>
          <w:color w:val="000000"/>
        </w:rPr>
        <w:t xml:space="preserve">　合理规划地表与屋面雨水径流，对场地雨水实施外排总量控制。评分规则如下：</w:t>
      </w:r>
      <w:r w:rsidRPr="001D34FD">
        <w:rPr>
          <w:b/>
          <w:color w:val="000000"/>
        </w:rPr>
        <w:br/>
      </w:r>
      <w:r w:rsidRPr="001D34FD">
        <w:rPr>
          <w:b/>
          <w:color w:val="000000"/>
        </w:rPr>
        <w:t xml:space="preserve">　　</w:t>
      </w:r>
      <w:r w:rsidRPr="001D34FD">
        <w:rPr>
          <w:b/>
          <w:color w:val="000000"/>
        </w:rPr>
        <w:t>1</w:t>
      </w:r>
      <w:r w:rsidRPr="001D34FD">
        <w:rPr>
          <w:b/>
          <w:color w:val="000000"/>
        </w:rPr>
        <w:t xml:space="preserve">　场地年径流总量控制率不低于</w:t>
      </w:r>
      <w:r w:rsidRPr="001D34FD">
        <w:rPr>
          <w:b/>
          <w:color w:val="000000"/>
        </w:rPr>
        <w:t>55%</w:t>
      </w:r>
      <w:r w:rsidRPr="001D34FD">
        <w:rPr>
          <w:b/>
          <w:color w:val="000000"/>
        </w:rPr>
        <w:t>但低于</w:t>
      </w:r>
      <w:r w:rsidRPr="001D34FD">
        <w:rPr>
          <w:b/>
          <w:color w:val="000000"/>
        </w:rPr>
        <w:t>70%</w:t>
      </w:r>
      <w:r w:rsidRPr="001D34FD">
        <w:rPr>
          <w:b/>
          <w:color w:val="000000"/>
        </w:rPr>
        <w:t>，得</w:t>
      </w:r>
      <w:r w:rsidRPr="001D34FD">
        <w:rPr>
          <w:b/>
          <w:color w:val="000000"/>
        </w:rPr>
        <w:t>3</w:t>
      </w:r>
      <w:r w:rsidRPr="001D34FD">
        <w:rPr>
          <w:b/>
          <w:color w:val="000000"/>
        </w:rPr>
        <w:t>分；</w:t>
      </w:r>
      <w:r w:rsidRPr="001D34FD">
        <w:rPr>
          <w:b/>
          <w:color w:val="000000"/>
        </w:rPr>
        <w:br/>
      </w:r>
      <w:r w:rsidRPr="001D34FD">
        <w:rPr>
          <w:b/>
          <w:color w:val="000000"/>
        </w:rPr>
        <w:t xml:space="preserve">　　</w:t>
      </w:r>
      <w:r w:rsidRPr="001D34FD">
        <w:rPr>
          <w:b/>
          <w:color w:val="000000"/>
        </w:rPr>
        <w:t>2</w:t>
      </w:r>
      <w:r w:rsidRPr="001D34FD">
        <w:rPr>
          <w:b/>
          <w:color w:val="000000"/>
        </w:rPr>
        <w:t xml:space="preserve">　场地年径流总量控制率</w:t>
      </w:r>
      <w:r w:rsidR="00556466" w:rsidRPr="001D34FD">
        <w:rPr>
          <w:b/>
          <w:color w:val="000000"/>
        </w:rPr>
        <w:t>高</w:t>
      </w:r>
      <w:r w:rsidRPr="001D34FD">
        <w:rPr>
          <w:b/>
          <w:color w:val="000000"/>
        </w:rPr>
        <w:t>于</w:t>
      </w:r>
      <w:r w:rsidRPr="001D34FD">
        <w:rPr>
          <w:b/>
          <w:color w:val="000000"/>
        </w:rPr>
        <w:t>70%</w:t>
      </w:r>
      <w:r w:rsidRPr="001D34FD">
        <w:rPr>
          <w:b/>
          <w:color w:val="000000"/>
        </w:rPr>
        <w:t>但低于</w:t>
      </w:r>
      <w:r w:rsidRPr="001D34FD">
        <w:rPr>
          <w:b/>
          <w:color w:val="000000"/>
        </w:rPr>
        <w:t>85%</w:t>
      </w:r>
      <w:r w:rsidRPr="001D34FD">
        <w:rPr>
          <w:b/>
          <w:color w:val="000000"/>
        </w:rPr>
        <w:t>，得</w:t>
      </w:r>
      <w:r w:rsidRPr="001D34FD">
        <w:rPr>
          <w:b/>
          <w:color w:val="000000"/>
        </w:rPr>
        <w:t>6</w:t>
      </w:r>
      <w:r w:rsidRPr="001D34FD">
        <w:rPr>
          <w:b/>
          <w:color w:val="000000"/>
        </w:rPr>
        <w:t>分。</w:t>
      </w:r>
      <w:r w:rsidRPr="001D34FD">
        <w:rPr>
          <w:b/>
          <w:color w:val="000000"/>
        </w:rPr>
        <w:br/>
      </w:r>
      <w:r w:rsidRPr="001D34FD">
        <w:rPr>
          <w:b/>
          <w:color w:val="000000"/>
        </w:rPr>
        <w:t xml:space="preserve">　　评价分值：</w:t>
      </w:r>
      <w:r w:rsidRPr="001D34FD">
        <w:rPr>
          <w:b/>
          <w:color w:val="000000"/>
        </w:rPr>
        <w:t>6</w:t>
      </w:r>
      <w:r w:rsidRPr="001D34FD">
        <w:rPr>
          <w:b/>
          <w:color w:val="000000"/>
        </w:rPr>
        <w:t>分。</w:t>
      </w:r>
    </w:p>
    <w:p w:rsidR="006C7E38" w:rsidRPr="001D34FD" w:rsidRDefault="00681414">
      <w:pPr>
        <w:rPr>
          <w:rFonts w:ascii="Times New Roman" w:hAnsi="Times New Roman"/>
          <w:color w:val="000000"/>
          <w:kern w:val="0"/>
        </w:rPr>
      </w:pPr>
      <w:r w:rsidRPr="001D34FD">
        <w:rPr>
          <w:rFonts w:ascii="Times New Roman" w:hAnsi="Times New Roman"/>
          <w:color w:val="000000"/>
          <w:kern w:val="0"/>
        </w:rPr>
        <w:t>【条文说明】</w:t>
      </w:r>
    </w:p>
    <w:p w:rsidR="006C7E38" w:rsidRPr="001D34FD" w:rsidRDefault="00681414">
      <w:pPr>
        <w:rPr>
          <w:rFonts w:ascii="Times New Roman" w:hAnsi="Times New Roman"/>
          <w:color w:val="000000"/>
          <w:kern w:val="0"/>
        </w:rPr>
      </w:pPr>
      <w:r w:rsidRPr="001D34FD">
        <w:rPr>
          <w:rFonts w:ascii="Times New Roman" w:hAnsi="Times New Roman"/>
          <w:color w:val="000000"/>
          <w:kern w:val="0"/>
        </w:rPr>
        <w:t>4.2.12</w:t>
      </w:r>
      <w:r w:rsidRPr="001D34FD">
        <w:rPr>
          <w:rFonts w:ascii="Times New Roman" w:hAnsi="Times New Roman"/>
          <w:color w:val="000000"/>
          <w:kern w:val="0"/>
        </w:rPr>
        <w:t xml:space="preserve">　本条适用于设计、运行阶段评价。</w:t>
      </w:r>
    </w:p>
    <w:p w:rsidR="004842A6" w:rsidRPr="001D34FD" w:rsidRDefault="00681414">
      <w:pPr>
        <w:shd w:val="clear" w:color="auto" w:fill="FFFFFF"/>
        <w:ind w:firstLineChars="200" w:firstLine="420"/>
        <w:rPr>
          <w:rFonts w:ascii="Times New Roman" w:hAnsi="Times New Roman"/>
          <w:color w:val="000000"/>
        </w:rPr>
      </w:pPr>
      <w:r w:rsidRPr="001D34FD">
        <w:rPr>
          <w:rFonts w:ascii="Times New Roman" w:hAnsi="Times New Roman"/>
          <w:color w:val="000000"/>
        </w:rPr>
        <w:t>场地设计应合理评估和预测场地可能存在的水涝风险，对场地雨水实施减量控制，尽量使场地雨水就地消纳或利用，防止径流外排到其它区域形成水涝和污染。径流总量控制同时包括雨水的减排和利用，实施过程中减排和利用的比例需依据场地的实际情况，通过合理的技术经济比较，来确定最优方案。雨水设计应协同场地、景观设计，采用屋顶绿化、透水铺装等措施降低地表径流量，同时利用下凹式绿地、浅草沟、雨水花园加强雨水入渗，滞蓄、调节雨水外排量，也可根据项目的用水需求收集雨水回用，实现减少场地雨水外排的目标。</w:t>
      </w:r>
    </w:p>
    <w:p w:rsidR="004842A6" w:rsidRPr="001D34FD" w:rsidRDefault="00681414">
      <w:pPr>
        <w:shd w:val="clear" w:color="auto" w:fill="FFFFFF"/>
        <w:ind w:firstLine="420"/>
        <w:rPr>
          <w:rFonts w:ascii="Times New Roman" w:hAnsi="Times New Roman"/>
          <w:color w:val="000000"/>
        </w:rPr>
      </w:pPr>
      <w:r w:rsidRPr="001D34FD">
        <w:rPr>
          <w:rFonts w:ascii="Times New Roman" w:hAnsi="Times New Roman"/>
          <w:color w:val="000000"/>
        </w:rPr>
        <w:t>从区域角度看，雨水的过量收集会导致原有水体的萎缩或影响水系统的良性循环。要使硬化地面恢复到自然地貌的环境水平，最佳的雨水控制量应以雨水排放量接近自然地貌为标准，因此从经济性和维持区域性水环境的良性循环角度出发，径流的控制率也不宜过大而应有合适的量（除非具体项目有特殊的防洪排涝设计要求）。本条设定的年径流总量控制率上限值为</w:t>
      </w:r>
      <w:r w:rsidRPr="001D34FD">
        <w:rPr>
          <w:rFonts w:ascii="Times New Roman" w:hAnsi="Times New Roman"/>
          <w:color w:val="000000"/>
        </w:rPr>
        <w:t>85%</w:t>
      </w:r>
      <w:r w:rsidRPr="001D34FD">
        <w:rPr>
          <w:rFonts w:ascii="Times New Roman" w:hAnsi="Times New Roman"/>
          <w:color w:val="000000"/>
        </w:rPr>
        <w:t>。</w:t>
      </w:r>
    </w:p>
    <w:p w:rsidR="004842A6" w:rsidRPr="001D34FD" w:rsidRDefault="00681414">
      <w:pPr>
        <w:shd w:val="clear" w:color="auto" w:fill="FFFFFF"/>
        <w:ind w:firstLineChars="200" w:firstLine="420"/>
        <w:rPr>
          <w:rFonts w:ascii="Times New Roman" w:hAnsi="Times New Roman"/>
          <w:color w:val="000000"/>
        </w:rPr>
      </w:pPr>
      <w:r w:rsidRPr="001D34FD">
        <w:rPr>
          <w:rFonts w:ascii="Times New Roman" w:hAnsi="Times New Roman"/>
          <w:color w:val="000000"/>
        </w:rPr>
        <w:t>设计时应根据年径流总量控制率对应的设计控制雨量来确定雨水管理设施规模和最终方案，有条件时，可通过相关雨水控制利用模型进行设计计算；也可采用简单计算方法，结合项目条件，用设计控制雨量乘以场地综合径流系数、总汇水面积来确定项目雨水设施总规模，再分别计算滞蓄、调蓄和收集回用等措施实现的控制容积，达到设计控制雨量对应的控制规模要求，即达标。</w:t>
      </w:r>
    </w:p>
    <w:p w:rsidR="004842A6" w:rsidRPr="001D34FD" w:rsidRDefault="00681414">
      <w:pPr>
        <w:shd w:val="clear" w:color="auto" w:fill="FFFFFF"/>
        <w:ind w:firstLineChars="200" w:firstLine="420"/>
        <w:rPr>
          <w:rFonts w:ascii="Times New Roman" w:hAnsi="Times New Roman"/>
          <w:color w:val="000000"/>
        </w:rPr>
      </w:pPr>
      <w:r w:rsidRPr="001D34FD">
        <w:rPr>
          <w:rFonts w:ascii="Times New Roman" w:hAnsi="Times New Roman"/>
          <w:color w:val="000000"/>
        </w:rPr>
        <w:t>本条的评价方法为：</w:t>
      </w:r>
      <w:r w:rsidR="00816912">
        <w:rPr>
          <w:rFonts w:ascii="Times New Roman" w:hAnsi="Times New Roman"/>
          <w:color w:val="000000"/>
        </w:rPr>
        <w:t>设计评价</w:t>
      </w:r>
      <w:r w:rsidRPr="001D34FD">
        <w:rPr>
          <w:rFonts w:ascii="Times New Roman" w:hAnsi="Times New Roman"/>
          <w:color w:val="000000"/>
        </w:rPr>
        <w:t>查阅地区降雨统计资料、设计说明书（或雨水专项规划设计报告）、设计控制雨量计算书、施工图纸（含总图、景观设计图、室外给排水总平面图等）；运行</w:t>
      </w:r>
      <w:r w:rsidR="00D06A75">
        <w:rPr>
          <w:rFonts w:ascii="Times New Roman" w:hAnsi="Times New Roman" w:hint="eastAsia"/>
          <w:color w:val="000000"/>
        </w:rPr>
        <w:t>评价</w:t>
      </w:r>
      <w:r w:rsidRPr="001D34FD">
        <w:rPr>
          <w:rFonts w:ascii="Times New Roman" w:hAnsi="Times New Roman"/>
          <w:color w:val="000000"/>
        </w:rPr>
        <w:t>在</w:t>
      </w:r>
      <w:r w:rsidR="00816912">
        <w:rPr>
          <w:rFonts w:ascii="Times New Roman" w:hAnsi="Times New Roman"/>
          <w:color w:val="000000"/>
        </w:rPr>
        <w:t>设计</w:t>
      </w:r>
      <w:r w:rsidRPr="001D34FD">
        <w:rPr>
          <w:rFonts w:ascii="Times New Roman" w:hAnsi="Times New Roman"/>
          <w:color w:val="000000"/>
        </w:rPr>
        <w:t>评价内容外还</w:t>
      </w:r>
      <w:proofErr w:type="gramStart"/>
      <w:r w:rsidRPr="001D34FD">
        <w:rPr>
          <w:rFonts w:ascii="Times New Roman" w:hAnsi="Times New Roman"/>
          <w:color w:val="000000"/>
        </w:rPr>
        <w:t>应现场</w:t>
      </w:r>
      <w:proofErr w:type="gramEnd"/>
      <w:r w:rsidRPr="001D34FD">
        <w:rPr>
          <w:rFonts w:ascii="Times New Roman" w:hAnsi="Times New Roman"/>
          <w:color w:val="000000"/>
        </w:rPr>
        <w:t>检查相关设施实施情况、查阅径流外排情况的报告。</w:t>
      </w:r>
    </w:p>
    <w:p w:rsidR="004842A6" w:rsidRPr="001D34FD" w:rsidRDefault="004842A6">
      <w:pPr>
        <w:rPr>
          <w:rFonts w:ascii="Times New Roman" w:hAnsi="Times New Roman"/>
          <w:color w:val="000000"/>
        </w:rPr>
      </w:pPr>
    </w:p>
    <w:p w:rsidR="006C7E38" w:rsidRPr="001D34FD" w:rsidRDefault="00681414">
      <w:pPr>
        <w:pStyle w:val="af3"/>
        <w:adjustRightInd w:val="0"/>
        <w:spacing w:line="240" w:lineRule="auto"/>
        <w:ind w:firstLineChars="0" w:firstLine="0"/>
        <w:rPr>
          <w:b/>
          <w:color w:val="000000"/>
        </w:rPr>
      </w:pPr>
      <w:r w:rsidRPr="001D34FD">
        <w:rPr>
          <w:b/>
          <w:color w:val="000000"/>
        </w:rPr>
        <w:t>4.2.13</w:t>
      </w:r>
      <w:r w:rsidRPr="001D34FD">
        <w:rPr>
          <w:b/>
          <w:bCs/>
          <w:color w:val="000000"/>
        </w:rPr>
        <w:t xml:space="preserve">　</w:t>
      </w:r>
      <w:r w:rsidRPr="001D34FD">
        <w:rPr>
          <w:b/>
          <w:color w:val="000000"/>
        </w:rPr>
        <w:t>除严寒地区外，合理利用商店建筑屋顶或墙面设置屋顶绿化及垂直绿化。</w:t>
      </w:r>
    </w:p>
    <w:p w:rsidR="006C7E38" w:rsidRPr="001D34FD" w:rsidRDefault="00681414">
      <w:pPr>
        <w:rPr>
          <w:rFonts w:ascii="Times New Roman" w:hAnsi="Times New Roman"/>
          <w:b/>
          <w:color w:val="000000"/>
          <w:sz w:val="24"/>
          <w:szCs w:val="24"/>
        </w:rPr>
      </w:pPr>
      <w:r w:rsidRPr="001D34FD">
        <w:rPr>
          <w:rFonts w:ascii="Times New Roman" w:hAnsi="Times New Roman"/>
          <w:b/>
          <w:bCs/>
          <w:color w:val="000000"/>
          <w:sz w:val="24"/>
          <w:szCs w:val="24"/>
        </w:rPr>
        <w:t xml:space="preserve">　　</w:t>
      </w:r>
      <w:r w:rsidRPr="001D34FD">
        <w:rPr>
          <w:rFonts w:ascii="Times New Roman" w:hAnsi="Times New Roman"/>
          <w:b/>
          <w:color w:val="000000"/>
          <w:sz w:val="24"/>
          <w:szCs w:val="24"/>
        </w:rPr>
        <w:t>评价分值：</w:t>
      </w:r>
      <w:r w:rsidRPr="001D34FD">
        <w:rPr>
          <w:rFonts w:ascii="Times New Roman" w:hAnsi="Times New Roman"/>
          <w:b/>
          <w:color w:val="000000"/>
          <w:sz w:val="24"/>
          <w:szCs w:val="24"/>
        </w:rPr>
        <w:t>3</w:t>
      </w:r>
      <w:r w:rsidRPr="001D34FD">
        <w:rPr>
          <w:rFonts w:ascii="Times New Roman" w:hAnsi="Times New Roman"/>
          <w:b/>
          <w:color w:val="000000"/>
          <w:sz w:val="24"/>
          <w:szCs w:val="24"/>
        </w:rPr>
        <w:t>分。</w:t>
      </w:r>
    </w:p>
    <w:p w:rsidR="004842A6" w:rsidRPr="001D34FD" w:rsidRDefault="00681414">
      <w:pPr>
        <w:rPr>
          <w:rFonts w:ascii="Times New Roman" w:hAnsi="Times New Roman"/>
          <w:color w:val="000000"/>
        </w:rPr>
      </w:pPr>
      <w:r w:rsidRPr="001D34FD">
        <w:rPr>
          <w:rFonts w:ascii="Times New Roman" w:hAnsi="Times New Roman"/>
          <w:color w:val="000000"/>
        </w:rPr>
        <w:t>【条文说明】</w:t>
      </w:r>
    </w:p>
    <w:p w:rsidR="004842A6" w:rsidRPr="001D34FD" w:rsidRDefault="00681414">
      <w:pPr>
        <w:rPr>
          <w:rFonts w:ascii="Times New Roman" w:hAnsi="Times New Roman"/>
          <w:color w:val="000000"/>
        </w:rPr>
      </w:pPr>
      <w:r w:rsidRPr="001D34FD">
        <w:rPr>
          <w:rFonts w:ascii="Times New Roman" w:hAnsi="Times New Roman"/>
          <w:color w:val="000000"/>
        </w:rPr>
        <w:t>4.2.11</w:t>
      </w:r>
      <w:r w:rsidRPr="001D34FD">
        <w:rPr>
          <w:rFonts w:ascii="Times New Roman" w:hAnsi="Times New Roman"/>
          <w:color w:val="000000"/>
        </w:rPr>
        <w:t xml:space="preserve">　本条适用于设计、运行阶段评价。</w:t>
      </w:r>
    </w:p>
    <w:p w:rsidR="004842A6" w:rsidRPr="001D34FD" w:rsidRDefault="00681414">
      <w:pPr>
        <w:ind w:firstLineChars="200" w:firstLine="420"/>
        <w:rPr>
          <w:rFonts w:ascii="Times New Roman" w:hAnsi="Times New Roman"/>
          <w:color w:val="000000"/>
        </w:rPr>
      </w:pPr>
      <w:r w:rsidRPr="001D34FD">
        <w:rPr>
          <w:rFonts w:ascii="Times New Roman" w:hAnsi="Times New Roman"/>
          <w:color w:val="000000"/>
        </w:rPr>
        <w:t>绿化是城市环境建设的重要内容。鼓励商店建筑进行屋顶绿化或墙面垂直绿化，既能增加绿化面积，提高绿化在二氧化碳固定方面的作用，有助缓解城市热岛效应；又可以改善屋顶和墙壁的保温隔热效果、辅助建筑节能；还可有效截留雨水，从而节约淡水资源。</w:t>
      </w:r>
    </w:p>
    <w:p w:rsidR="004842A6" w:rsidRPr="001D34FD" w:rsidRDefault="00681414">
      <w:pPr>
        <w:ind w:firstLine="420"/>
        <w:rPr>
          <w:rFonts w:ascii="Times New Roman" w:hAnsi="Times New Roman"/>
          <w:color w:val="000000"/>
        </w:rPr>
      </w:pPr>
      <w:r w:rsidRPr="001D34FD">
        <w:rPr>
          <w:rFonts w:ascii="Times New Roman" w:hAnsi="Times New Roman"/>
          <w:color w:val="000000"/>
        </w:rPr>
        <w:t>本条的评价方法为：</w:t>
      </w:r>
      <w:r w:rsidR="00816912">
        <w:rPr>
          <w:rFonts w:ascii="Times New Roman" w:hAnsi="Times New Roman"/>
          <w:color w:val="000000"/>
        </w:rPr>
        <w:t>设计评价</w:t>
      </w:r>
      <w:r w:rsidRPr="001D34FD">
        <w:rPr>
          <w:rFonts w:ascii="Times New Roman" w:hAnsi="Times New Roman"/>
          <w:color w:val="000000"/>
        </w:rPr>
        <w:t>审核景观设计文件及其植物配植报告；运行</w:t>
      </w:r>
      <w:r w:rsidR="00D06A75">
        <w:rPr>
          <w:rFonts w:ascii="Times New Roman" w:hAnsi="Times New Roman" w:hint="eastAsia"/>
          <w:color w:val="000000"/>
        </w:rPr>
        <w:t>评价</w:t>
      </w:r>
      <w:r w:rsidRPr="001D34FD">
        <w:rPr>
          <w:rFonts w:ascii="Times New Roman" w:hAnsi="Times New Roman"/>
          <w:color w:val="000000"/>
        </w:rPr>
        <w:t>在</w:t>
      </w:r>
      <w:r w:rsidR="00816912">
        <w:rPr>
          <w:rFonts w:ascii="Times New Roman" w:hAnsi="Times New Roman"/>
          <w:color w:val="000000"/>
        </w:rPr>
        <w:t>设计评价</w:t>
      </w:r>
      <w:r w:rsidRPr="001D34FD">
        <w:rPr>
          <w:rFonts w:ascii="Times New Roman" w:hAnsi="Times New Roman"/>
          <w:color w:val="000000"/>
        </w:rPr>
        <w:t>方法之外还应进行现场核实。</w:t>
      </w:r>
    </w:p>
    <w:p w:rsidR="004842A6" w:rsidRPr="001D34FD" w:rsidRDefault="004842A6">
      <w:pPr>
        <w:ind w:firstLine="420"/>
        <w:rPr>
          <w:rFonts w:ascii="Times New Roman" w:hAnsi="Times New Roman"/>
          <w:color w:val="000000" w:themeColor="text1"/>
        </w:rPr>
      </w:pP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br w:type="page"/>
      </w:r>
      <w:bookmarkStart w:id="29" w:name="_Toc332121366"/>
      <w:bookmarkStart w:id="30" w:name="_Toc332121428"/>
      <w:bookmarkStart w:id="31" w:name="_Toc338841143"/>
      <w:bookmarkEnd w:id="25"/>
      <w:bookmarkEnd w:id="27"/>
      <w:bookmarkEnd w:id="28"/>
    </w:p>
    <w:p w:rsidR="00397333" w:rsidRPr="001D34FD" w:rsidRDefault="00397333" w:rsidP="00397333">
      <w:pPr>
        <w:ind w:firstLine="420"/>
        <w:rPr>
          <w:rFonts w:ascii="Times New Roman" w:hAnsi="Times New Roman"/>
        </w:rPr>
      </w:pPr>
    </w:p>
    <w:p w:rsidR="004842A6" w:rsidRPr="001D34FD" w:rsidRDefault="003C4051">
      <w:pPr>
        <w:ind w:firstLineChars="200" w:firstLine="643"/>
        <w:jc w:val="center"/>
        <w:outlineLvl w:val="0"/>
        <w:rPr>
          <w:rFonts w:ascii="Times New Roman" w:hAnsi="Times New Roman"/>
          <w:b/>
          <w:bCs/>
          <w:color w:val="000000" w:themeColor="text1"/>
          <w:sz w:val="32"/>
          <w:szCs w:val="32"/>
        </w:rPr>
      </w:pPr>
      <w:r w:rsidRPr="001D34FD">
        <w:rPr>
          <w:rFonts w:ascii="Times New Roman" w:hAnsi="Times New Roman"/>
          <w:b/>
          <w:bCs/>
          <w:color w:val="000000" w:themeColor="text1"/>
          <w:sz w:val="32"/>
          <w:szCs w:val="32"/>
        </w:rPr>
        <w:t xml:space="preserve">5  </w:t>
      </w:r>
      <w:r w:rsidRPr="001D34FD">
        <w:rPr>
          <w:rFonts w:ascii="Times New Roman" w:hAnsi="Times New Roman"/>
          <w:b/>
          <w:bCs/>
          <w:color w:val="000000" w:themeColor="text1"/>
          <w:sz w:val="32"/>
          <w:szCs w:val="32"/>
        </w:rPr>
        <w:t>节能与能源利用</w:t>
      </w:r>
      <w:bookmarkEnd w:id="29"/>
      <w:bookmarkEnd w:id="30"/>
      <w:bookmarkEnd w:id="31"/>
    </w:p>
    <w:p w:rsidR="004842A6" w:rsidRPr="001D34FD" w:rsidRDefault="004842A6">
      <w:pPr>
        <w:rPr>
          <w:rFonts w:ascii="Times New Roman" w:hAnsi="Times New Roman"/>
          <w:color w:val="000000" w:themeColor="text1"/>
        </w:rPr>
      </w:pPr>
    </w:p>
    <w:p w:rsidR="004842A6" w:rsidRPr="001D34FD" w:rsidRDefault="003C4051">
      <w:pPr>
        <w:pStyle w:val="ae"/>
        <w:spacing w:beforeLines="0" w:afterLines="0" w:line="240" w:lineRule="auto"/>
        <w:rPr>
          <w:color w:val="000000" w:themeColor="text1"/>
        </w:rPr>
      </w:pPr>
      <w:bookmarkStart w:id="32" w:name="_Toc324770978"/>
      <w:bookmarkStart w:id="33" w:name="_Toc331422069"/>
      <w:bookmarkStart w:id="34" w:name="_Toc331065721"/>
      <w:bookmarkStart w:id="35" w:name="_Toc349912325"/>
      <w:bookmarkStart w:id="36" w:name="_Toc352657508"/>
      <w:r w:rsidRPr="001D34FD">
        <w:rPr>
          <w:color w:val="000000" w:themeColor="text1"/>
        </w:rPr>
        <w:t xml:space="preserve">5.1  </w:t>
      </w:r>
      <w:r w:rsidRPr="001D34FD">
        <w:rPr>
          <w:color w:val="000000" w:themeColor="text1"/>
        </w:rPr>
        <w:t>控制项</w:t>
      </w:r>
      <w:bookmarkEnd w:id="32"/>
      <w:bookmarkEnd w:id="33"/>
      <w:bookmarkEnd w:id="34"/>
      <w:bookmarkEnd w:id="35"/>
      <w:bookmarkEnd w:id="36"/>
    </w:p>
    <w:p w:rsidR="004842A6" w:rsidRPr="001D34FD" w:rsidRDefault="004842A6">
      <w:pPr>
        <w:ind w:firstLine="420"/>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5.1.1</w:t>
      </w:r>
      <w:r w:rsidRPr="001D34FD">
        <w:rPr>
          <w:b/>
          <w:bCs/>
          <w:color w:val="000000" w:themeColor="text1"/>
        </w:rPr>
        <w:t xml:space="preserve">　商店建筑设计应符合国家和地方有关建筑节能设计标准中强制性条文的规定。</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5.1.1</w:t>
      </w:r>
      <w:r w:rsidRPr="001D34FD">
        <w:rPr>
          <w:rFonts w:ascii="Times New Roman" w:hAnsi="Times New Roman"/>
          <w:color w:val="000000" w:themeColor="text1"/>
        </w:rPr>
        <w:t xml:space="preserve">　本条适用于设计、运行阶段评价。</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kern w:val="44"/>
        </w:rPr>
        <w:t>本条对建筑热工、冷热源效率等提出节能要求。</w:t>
      </w:r>
      <w:r w:rsidRPr="001D34FD">
        <w:rPr>
          <w:rFonts w:ascii="Times New Roman" w:hAnsi="Times New Roman"/>
          <w:color w:val="000000" w:themeColor="text1"/>
        </w:rPr>
        <w:t>建筑围护结构的热工性能指标、供暖锅炉的额定热效率、空调系统的冷热源机组能效比等对建筑供暖和空调能耗都有很大的影响。国家、行业和各地方的建筑节能设计标准都对这些性能参数提出了明确的要求，有的地方标准甚至已经超过了国家标准要求，而且这些要求都是以强制性条文的形式出现的。因此，将本条文列为绿色商店建筑必须满足的控制项。当地方标准要求低于国家标准、行业标准时，应按国家标准、行业标准执行。</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w:t>
      </w:r>
      <w:r w:rsidR="00816912">
        <w:rPr>
          <w:rFonts w:ascii="Times New Roman" w:hAnsi="Times New Roman"/>
          <w:color w:val="000000" w:themeColor="text1"/>
        </w:rPr>
        <w:t>设计评价</w:t>
      </w:r>
      <w:r w:rsidRPr="001D34FD">
        <w:rPr>
          <w:rFonts w:ascii="Times New Roman" w:hAnsi="Times New Roman"/>
          <w:color w:val="000000" w:themeColor="text1"/>
        </w:rPr>
        <w:t>查阅当地建筑节能部门审查通过的相关设计文件和图纸；运行</w:t>
      </w:r>
      <w:r w:rsidR="00D06A75">
        <w:rPr>
          <w:rFonts w:ascii="Times New Roman" w:hAnsi="Times New Roman" w:hint="eastAsia"/>
          <w:color w:val="000000" w:themeColor="text1"/>
        </w:rPr>
        <w:t>评价</w:t>
      </w:r>
      <w:r w:rsidRPr="001D34FD">
        <w:rPr>
          <w:rFonts w:ascii="Times New Roman" w:hAnsi="Times New Roman"/>
          <w:color w:val="000000" w:themeColor="text1"/>
        </w:rPr>
        <w:t>在</w:t>
      </w:r>
      <w:r w:rsidR="00816912">
        <w:rPr>
          <w:rFonts w:ascii="Times New Roman" w:hAnsi="Times New Roman"/>
          <w:color w:val="000000" w:themeColor="text1"/>
        </w:rPr>
        <w:t>设计评价</w:t>
      </w:r>
      <w:r w:rsidRPr="001D34FD">
        <w:rPr>
          <w:rFonts w:ascii="Times New Roman" w:hAnsi="Times New Roman"/>
          <w:color w:val="000000" w:themeColor="text1"/>
        </w:rPr>
        <w:t>之外还应检查节能竣工验收报告，并进行必要的现场核实工作。</w:t>
      </w:r>
    </w:p>
    <w:p w:rsidR="004842A6" w:rsidRPr="001D34FD" w:rsidRDefault="004842A6">
      <w:pPr>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5.1.2</w:t>
      </w:r>
      <w:r w:rsidRPr="001D34FD">
        <w:rPr>
          <w:b/>
          <w:bCs/>
          <w:color w:val="000000" w:themeColor="text1"/>
        </w:rPr>
        <w:t xml:space="preserve">　严寒和寒冷地区商店建筑的主要外门应设置门斗、前室或其它减少冷风渗透的措施，</w:t>
      </w:r>
      <w:r w:rsidR="00556466" w:rsidRPr="001D34FD">
        <w:rPr>
          <w:b/>
          <w:bCs/>
          <w:color w:val="000000" w:themeColor="text1"/>
        </w:rPr>
        <w:t>其它</w:t>
      </w:r>
      <w:r w:rsidRPr="001D34FD">
        <w:rPr>
          <w:b/>
          <w:bCs/>
          <w:color w:val="000000" w:themeColor="text1"/>
        </w:rPr>
        <w:t>地区商店建筑的主要外门应设置风幕。</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widowControl/>
        <w:rPr>
          <w:rFonts w:ascii="Times New Roman" w:hAnsi="Times New Roman"/>
          <w:color w:val="000000" w:themeColor="text1"/>
          <w:kern w:val="0"/>
        </w:rPr>
      </w:pPr>
      <w:r w:rsidRPr="001D34FD">
        <w:rPr>
          <w:rFonts w:ascii="Times New Roman" w:hAnsi="Times New Roman"/>
          <w:color w:val="000000" w:themeColor="text1"/>
        </w:rPr>
        <w:t>5.1.2</w:t>
      </w:r>
      <w:r w:rsidRPr="001D34FD">
        <w:rPr>
          <w:rFonts w:ascii="Times New Roman" w:hAnsi="Times New Roman"/>
          <w:color w:val="000000" w:themeColor="text1"/>
        </w:rPr>
        <w:t xml:space="preserve">　</w:t>
      </w:r>
      <w:r w:rsidRPr="001D34FD">
        <w:rPr>
          <w:rFonts w:ascii="Times New Roman" w:hAnsi="Times New Roman"/>
          <w:color w:val="000000" w:themeColor="text1"/>
          <w:kern w:val="0"/>
        </w:rPr>
        <w:t>本条适用于设计、运行阶段评价。</w:t>
      </w:r>
    </w:p>
    <w:p w:rsidR="004842A6" w:rsidRPr="001D34FD" w:rsidRDefault="003C4051">
      <w:pPr>
        <w:ind w:firstLine="420"/>
        <w:rPr>
          <w:rFonts w:ascii="Times New Roman" w:hAnsi="Times New Roman"/>
          <w:color w:val="000000" w:themeColor="text1"/>
        </w:rPr>
      </w:pPr>
      <w:r w:rsidRPr="001D34FD">
        <w:rPr>
          <w:rFonts w:ascii="Times New Roman" w:hAnsi="Times New Roman"/>
          <w:color w:val="000000" w:themeColor="text1"/>
        </w:rPr>
        <w:t>商店的性质决定了它的外门开启频繁。在严寒和寒冷地区的冬季，外门的频繁开启造成室外冷空气大量进入室内，导致采暖能耗增加和室内热环境的恶化。设置门斗、前室或</w:t>
      </w:r>
      <w:r w:rsidR="00556466" w:rsidRPr="001D34FD">
        <w:rPr>
          <w:rFonts w:ascii="Times New Roman" w:hAnsi="Times New Roman"/>
          <w:color w:val="000000" w:themeColor="text1"/>
        </w:rPr>
        <w:t>其它</w:t>
      </w:r>
      <w:r w:rsidRPr="001D34FD">
        <w:rPr>
          <w:rFonts w:ascii="Times New Roman" w:hAnsi="Times New Roman"/>
          <w:color w:val="000000" w:themeColor="text1"/>
        </w:rPr>
        <w:t>减少冷风渗透的措施可以避免冷风直接进入室内，在节能的同时，提高建筑的热舒适性。除了严寒和寒冷地区外，</w:t>
      </w:r>
      <w:r w:rsidR="00556466" w:rsidRPr="001D34FD">
        <w:rPr>
          <w:rFonts w:ascii="Times New Roman" w:hAnsi="Times New Roman"/>
          <w:color w:val="000000" w:themeColor="text1"/>
        </w:rPr>
        <w:t>其它</w:t>
      </w:r>
      <w:r w:rsidRPr="001D34FD">
        <w:rPr>
          <w:rFonts w:ascii="Times New Roman" w:hAnsi="Times New Roman"/>
          <w:color w:val="000000" w:themeColor="text1"/>
        </w:rPr>
        <w:t>气候区也存在着相类似的现象，因此也应该采取</w:t>
      </w:r>
      <w:proofErr w:type="gramStart"/>
      <w:r w:rsidRPr="001D34FD">
        <w:rPr>
          <w:rFonts w:ascii="Times New Roman" w:hAnsi="Times New Roman"/>
          <w:color w:val="000000" w:themeColor="text1"/>
        </w:rPr>
        <w:t>设置风幕保温</w:t>
      </w:r>
      <w:proofErr w:type="gramEnd"/>
      <w:r w:rsidRPr="001D34FD">
        <w:rPr>
          <w:rFonts w:ascii="Times New Roman" w:hAnsi="Times New Roman"/>
          <w:color w:val="000000" w:themeColor="text1"/>
        </w:rPr>
        <w:t>隔热措施。</w:t>
      </w:r>
    </w:p>
    <w:p w:rsidR="004842A6" w:rsidRPr="001D34FD" w:rsidRDefault="003C4051">
      <w:pPr>
        <w:ind w:firstLine="420"/>
        <w:rPr>
          <w:rFonts w:ascii="Times New Roman" w:hAnsi="Times New Roman"/>
          <w:color w:val="000000" w:themeColor="text1"/>
        </w:rPr>
      </w:pPr>
      <w:r w:rsidRPr="001D34FD">
        <w:rPr>
          <w:rFonts w:ascii="Times New Roman" w:hAnsi="Times New Roman"/>
          <w:color w:val="000000" w:themeColor="text1"/>
        </w:rPr>
        <w:t>本条的评价方法为：</w:t>
      </w:r>
      <w:r w:rsidR="00816912">
        <w:rPr>
          <w:rFonts w:ascii="Times New Roman" w:hAnsi="Times New Roman"/>
          <w:color w:val="000000" w:themeColor="text1"/>
        </w:rPr>
        <w:t>设计评价</w:t>
      </w:r>
      <w:r w:rsidRPr="001D34FD">
        <w:rPr>
          <w:rFonts w:ascii="Times New Roman" w:hAnsi="Times New Roman"/>
          <w:color w:val="000000" w:themeColor="text1"/>
        </w:rPr>
        <w:t>查阅建筑及相关专业设计文件和图纸；运行</w:t>
      </w:r>
      <w:r w:rsidR="00D06A75">
        <w:rPr>
          <w:rFonts w:ascii="Times New Roman" w:hAnsi="Times New Roman" w:hint="eastAsia"/>
          <w:color w:val="000000" w:themeColor="text1"/>
        </w:rPr>
        <w:t>评价</w:t>
      </w:r>
      <w:r w:rsidRPr="001D34FD">
        <w:rPr>
          <w:rFonts w:ascii="Times New Roman" w:hAnsi="Times New Roman"/>
          <w:color w:val="000000" w:themeColor="text1"/>
        </w:rPr>
        <w:t>在</w:t>
      </w:r>
      <w:r w:rsidR="00816912">
        <w:rPr>
          <w:rFonts w:ascii="Times New Roman" w:hAnsi="Times New Roman"/>
          <w:color w:val="000000" w:themeColor="text1"/>
        </w:rPr>
        <w:t>设计评价</w:t>
      </w:r>
      <w:r w:rsidRPr="001D34FD">
        <w:rPr>
          <w:rFonts w:ascii="Times New Roman" w:hAnsi="Times New Roman"/>
          <w:color w:val="000000" w:themeColor="text1"/>
        </w:rPr>
        <w:t>方法之外还</w:t>
      </w:r>
      <w:proofErr w:type="gramStart"/>
      <w:r w:rsidRPr="001D34FD">
        <w:rPr>
          <w:rFonts w:ascii="Times New Roman" w:hAnsi="Times New Roman"/>
          <w:color w:val="000000" w:themeColor="text1"/>
        </w:rPr>
        <w:t>应现场</w:t>
      </w:r>
      <w:proofErr w:type="gramEnd"/>
      <w:r w:rsidRPr="001D34FD">
        <w:rPr>
          <w:rFonts w:ascii="Times New Roman" w:hAnsi="Times New Roman"/>
          <w:color w:val="000000" w:themeColor="text1"/>
        </w:rPr>
        <w:t>核实。</w:t>
      </w:r>
    </w:p>
    <w:p w:rsidR="004842A6" w:rsidRPr="001D34FD" w:rsidRDefault="004842A6">
      <w:pPr>
        <w:ind w:firstLine="420"/>
        <w:rPr>
          <w:rFonts w:ascii="Times New Roman" w:hAnsi="Times New Roman"/>
          <w:color w:val="000000" w:themeColor="text1"/>
        </w:rPr>
      </w:pPr>
    </w:p>
    <w:p w:rsidR="004842A6" w:rsidRPr="001D34FD" w:rsidRDefault="003C4051">
      <w:pPr>
        <w:pStyle w:val="af3"/>
        <w:spacing w:line="240" w:lineRule="auto"/>
        <w:ind w:firstLineChars="0" w:firstLine="0"/>
        <w:rPr>
          <w:color w:val="000000" w:themeColor="text1"/>
        </w:rPr>
      </w:pPr>
      <w:r w:rsidRPr="001D34FD">
        <w:rPr>
          <w:b/>
          <w:bCs/>
          <w:color w:val="000000" w:themeColor="text1"/>
        </w:rPr>
        <w:t>5.1.3</w:t>
      </w:r>
      <w:r w:rsidRPr="001D34FD">
        <w:rPr>
          <w:b/>
          <w:bCs/>
          <w:color w:val="000000" w:themeColor="text1"/>
        </w:rPr>
        <w:t xml:space="preserve">　不应采用</w:t>
      </w:r>
      <w:proofErr w:type="gramStart"/>
      <w:r w:rsidRPr="001D34FD">
        <w:rPr>
          <w:b/>
          <w:bCs/>
          <w:color w:val="000000" w:themeColor="text1"/>
        </w:rPr>
        <w:t>电直接</w:t>
      </w:r>
      <w:proofErr w:type="gramEnd"/>
      <w:r w:rsidRPr="001D34FD">
        <w:rPr>
          <w:b/>
          <w:bCs/>
          <w:color w:val="000000" w:themeColor="text1"/>
        </w:rPr>
        <w:t>加热设备作为空调和供暖系统的供暖热源和空气加湿热源。</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5.1.3</w:t>
      </w:r>
      <w:r w:rsidRPr="001D34FD">
        <w:rPr>
          <w:rFonts w:ascii="Times New Roman" w:hAnsi="Times New Roman"/>
          <w:color w:val="000000" w:themeColor="text1"/>
        </w:rPr>
        <w:t xml:space="preserve">　本条适用于集中空调或供暖的商店建筑的设计、运行阶段评价。</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合理利用能源、提高能源利用率、节约能源是我国的基本国策。高品位的电能直接用于转换为低品位的热能进行供暖或空调，热效率低，运行费用高，必须严格限制这种</w:t>
      </w:r>
      <w:r w:rsidRPr="001D34FD">
        <w:rPr>
          <w:rFonts w:ascii="Times New Roman" w:hAnsi="Times New Roman"/>
          <w:color w:val="000000" w:themeColor="text1"/>
        </w:rPr>
        <w:t>“</w:t>
      </w:r>
      <w:r w:rsidRPr="001D34FD">
        <w:rPr>
          <w:rFonts w:ascii="Times New Roman" w:hAnsi="Times New Roman"/>
          <w:color w:val="000000" w:themeColor="text1"/>
        </w:rPr>
        <w:t>高质低用</w:t>
      </w:r>
      <w:r w:rsidRPr="001D34FD">
        <w:rPr>
          <w:rFonts w:ascii="Times New Roman" w:hAnsi="Times New Roman"/>
          <w:color w:val="000000" w:themeColor="text1"/>
        </w:rPr>
        <w:t>”</w:t>
      </w:r>
      <w:r w:rsidRPr="001D34FD">
        <w:rPr>
          <w:rFonts w:ascii="Times New Roman" w:hAnsi="Times New Roman"/>
          <w:color w:val="000000" w:themeColor="text1"/>
        </w:rPr>
        <w:t>的能源转换利用方式。考虑到一些特殊的建筑，除符合下列条件之一，不在本条的限制范围内：</w:t>
      </w:r>
    </w:p>
    <w:p w:rsidR="004842A6" w:rsidRPr="001D34FD" w:rsidRDefault="003C4051">
      <w:pPr>
        <w:ind w:firstLine="420"/>
        <w:rPr>
          <w:rFonts w:ascii="Times New Roman" w:hAnsi="Times New Roman"/>
          <w:color w:val="000000" w:themeColor="text1"/>
        </w:rPr>
      </w:pPr>
      <w:r w:rsidRPr="001D34FD">
        <w:rPr>
          <w:rFonts w:ascii="Times New Roman" w:hAnsi="Times New Roman"/>
          <w:color w:val="000000" w:themeColor="text1"/>
        </w:rPr>
        <w:t>1</w:t>
      </w:r>
      <w:r w:rsidRPr="001D34FD">
        <w:rPr>
          <w:rFonts w:ascii="Times New Roman" w:hAnsi="Times New Roman"/>
          <w:color w:val="000000" w:themeColor="text1"/>
        </w:rPr>
        <w:t>）采用太阳能供热的建筑，夜间利用</w:t>
      </w:r>
      <w:proofErr w:type="gramStart"/>
      <w:r w:rsidRPr="001D34FD">
        <w:rPr>
          <w:rFonts w:ascii="Times New Roman" w:hAnsi="Times New Roman"/>
          <w:color w:val="000000" w:themeColor="text1"/>
        </w:rPr>
        <w:t>低谷电进行</w:t>
      </w:r>
      <w:proofErr w:type="gramEnd"/>
      <w:r w:rsidRPr="001D34FD">
        <w:rPr>
          <w:rFonts w:ascii="Times New Roman" w:hAnsi="Times New Roman"/>
          <w:color w:val="000000" w:themeColor="text1"/>
        </w:rPr>
        <w:t>蓄热补充，且蓄热式电锅炉不在日间用电高峰和平段时间启用，这种做法有利于减小昼夜峰谷，平衡能源利用；</w:t>
      </w:r>
    </w:p>
    <w:p w:rsidR="004842A6" w:rsidRPr="001D34FD" w:rsidRDefault="003C4051">
      <w:pPr>
        <w:ind w:firstLine="420"/>
        <w:rPr>
          <w:rFonts w:ascii="Times New Roman" w:hAnsi="Times New Roman"/>
          <w:color w:val="000000" w:themeColor="text1"/>
        </w:rPr>
      </w:pPr>
      <w:r w:rsidRPr="001D34FD">
        <w:rPr>
          <w:rFonts w:ascii="Times New Roman" w:hAnsi="Times New Roman"/>
          <w:color w:val="000000" w:themeColor="text1"/>
        </w:rPr>
        <w:t>2</w:t>
      </w:r>
      <w:r w:rsidRPr="001D34FD">
        <w:rPr>
          <w:rFonts w:ascii="Times New Roman" w:hAnsi="Times New Roman"/>
          <w:color w:val="000000" w:themeColor="text1"/>
        </w:rPr>
        <w:t>）以供冷为主、供暖负荷非常小，且无法利用热泵或其他方式提供供暖热源的建筑，当冬季电力供应充足、夜间可利用</w:t>
      </w:r>
      <w:proofErr w:type="gramStart"/>
      <w:r w:rsidRPr="001D34FD">
        <w:rPr>
          <w:rFonts w:ascii="Times New Roman" w:hAnsi="Times New Roman"/>
          <w:color w:val="000000" w:themeColor="text1"/>
        </w:rPr>
        <w:t>低谷电进行</w:t>
      </w:r>
      <w:proofErr w:type="gramEnd"/>
      <w:r w:rsidRPr="001D34FD">
        <w:rPr>
          <w:rFonts w:ascii="Times New Roman" w:hAnsi="Times New Roman"/>
          <w:color w:val="000000" w:themeColor="text1"/>
        </w:rPr>
        <w:t>蓄热、且电锅炉不在用电高峰和平段时间启用时；</w:t>
      </w:r>
    </w:p>
    <w:p w:rsidR="004842A6" w:rsidRPr="001D34FD" w:rsidRDefault="003C4051">
      <w:pPr>
        <w:ind w:firstLine="420"/>
        <w:rPr>
          <w:rFonts w:ascii="Times New Roman" w:hAnsi="Times New Roman"/>
          <w:color w:val="000000" w:themeColor="text1"/>
        </w:rPr>
      </w:pPr>
      <w:r w:rsidRPr="001D34FD">
        <w:rPr>
          <w:rFonts w:ascii="Times New Roman" w:hAnsi="Times New Roman"/>
          <w:color w:val="000000" w:themeColor="text1"/>
        </w:rPr>
        <w:t>3</w:t>
      </w:r>
      <w:r w:rsidRPr="001D34FD">
        <w:rPr>
          <w:rFonts w:ascii="Times New Roman" w:hAnsi="Times New Roman"/>
          <w:color w:val="000000" w:themeColor="text1"/>
        </w:rPr>
        <w:t>）无城市或区域集中供热，且采用燃气、煤、油等燃料受到环保或消防严格限制的建筑；</w:t>
      </w:r>
    </w:p>
    <w:p w:rsidR="004842A6" w:rsidRPr="001D34FD" w:rsidRDefault="003C4051">
      <w:pPr>
        <w:ind w:firstLine="420"/>
        <w:rPr>
          <w:rFonts w:ascii="Times New Roman" w:hAnsi="Times New Roman"/>
          <w:color w:val="000000" w:themeColor="text1"/>
        </w:rPr>
      </w:pPr>
      <w:r w:rsidRPr="001D34FD">
        <w:rPr>
          <w:rFonts w:ascii="Times New Roman" w:hAnsi="Times New Roman"/>
          <w:color w:val="000000" w:themeColor="text1"/>
        </w:rPr>
        <w:t>4</w:t>
      </w:r>
      <w:r w:rsidRPr="001D34FD">
        <w:rPr>
          <w:rFonts w:ascii="Times New Roman" w:hAnsi="Times New Roman"/>
          <w:color w:val="000000" w:themeColor="text1"/>
        </w:rPr>
        <w:t>）利用可再生能源发电，且其发电量能够满足直接电热用量需求的建筑；</w:t>
      </w:r>
    </w:p>
    <w:p w:rsidR="004842A6" w:rsidRPr="001D34FD" w:rsidRDefault="003C4051">
      <w:pPr>
        <w:ind w:firstLine="420"/>
        <w:rPr>
          <w:rFonts w:ascii="Times New Roman" w:hAnsi="Times New Roman"/>
          <w:color w:val="000000" w:themeColor="text1"/>
        </w:rPr>
      </w:pPr>
      <w:r w:rsidRPr="001D34FD">
        <w:rPr>
          <w:rFonts w:ascii="Times New Roman" w:hAnsi="Times New Roman"/>
          <w:color w:val="000000" w:themeColor="text1"/>
        </w:rPr>
        <w:t>本条的评价方法为：设计评价查阅暖通空调专业设计图纸和文件；运行评价在设计评价方法之外还</w:t>
      </w:r>
      <w:proofErr w:type="gramStart"/>
      <w:r w:rsidRPr="001D34FD">
        <w:rPr>
          <w:rFonts w:ascii="Times New Roman" w:hAnsi="Times New Roman"/>
          <w:color w:val="000000" w:themeColor="text1"/>
        </w:rPr>
        <w:t>应现场</w:t>
      </w:r>
      <w:proofErr w:type="gramEnd"/>
      <w:r w:rsidRPr="001D34FD">
        <w:rPr>
          <w:rFonts w:ascii="Times New Roman" w:hAnsi="Times New Roman"/>
          <w:color w:val="000000" w:themeColor="text1"/>
        </w:rPr>
        <w:t>核实。</w:t>
      </w:r>
    </w:p>
    <w:p w:rsidR="004842A6" w:rsidRPr="001D34FD" w:rsidRDefault="004842A6">
      <w:pPr>
        <w:ind w:firstLine="420"/>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5.1.4</w:t>
      </w:r>
      <w:r w:rsidRPr="001D34FD">
        <w:rPr>
          <w:b/>
          <w:bCs/>
          <w:color w:val="000000" w:themeColor="text1"/>
        </w:rPr>
        <w:t xml:space="preserve">　商店建筑的冷热源、输配系统和照明等各部分能耗应独立分项计量。</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5.1.4</w:t>
      </w:r>
      <w:r w:rsidRPr="001D34FD">
        <w:rPr>
          <w:rFonts w:ascii="Times New Roman" w:hAnsi="Times New Roman"/>
          <w:color w:val="000000" w:themeColor="text1"/>
        </w:rPr>
        <w:t xml:space="preserve">　本条适用于设计、运行阶段评价。</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商店建筑能源消耗情况较复杂，主要包括空调系统、照明系统、</w:t>
      </w:r>
      <w:r w:rsidR="00556466" w:rsidRPr="001D34FD">
        <w:rPr>
          <w:rFonts w:ascii="Times New Roman" w:hAnsi="Times New Roman"/>
          <w:color w:val="000000" w:themeColor="text1"/>
        </w:rPr>
        <w:t>其它</w:t>
      </w:r>
      <w:r w:rsidRPr="001D34FD">
        <w:rPr>
          <w:rFonts w:ascii="Times New Roman" w:hAnsi="Times New Roman"/>
          <w:color w:val="000000" w:themeColor="text1"/>
        </w:rPr>
        <w:t>动力系统等。当未分项计量时，不利于建筑各类系统设备的能耗分布，难以发现能耗不合理之处。为此，要求采用集中冷热源的商店建筑，在系统设计（或既有建筑改造设计）时必须考虑，使建筑内各能耗环节如冷热源、输配系统、照明、办公设备和热水能耗等都能实现独立分项计量，有助于分析建筑各项能耗水平和能耗结构是否合理，发现问题并提出改进措施，从而有效地实施建筑节能。</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本条的评价方法为：设计评价查阅电气及相关专业设计图纸和文件；运行评价在设计评价方法之外还</w:t>
      </w:r>
      <w:proofErr w:type="gramStart"/>
      <w:r w:rsidRPr="001D34FD">
        <w:rPr>
          <w:rFonts w:ascii="Times New Roman" w:hAnsi="Times New Roman"/>
          <w:color w:val="000000" w:themeColor="text1"/>
        </w:rPr>
        <w:t>应现场</w:t>
      </w:r>
      <w:proofErr w:type="gramEnd"/>
      <w:r w:rsidRPr="001D34FD">
        <w:rPr>
          <w:rFonts w:ascii="Times New Roman" w:hAnsi="Times New Roman"/>
          <w:color w:val="000000" w:themeColor="text1"/>
        </w:rPr>
        <w:t>核实，并查阅分项计量记录。</w:t>
      </w:r>
    </w:p>
    <w:p w:rsidR="004842A6" w:rsidRPr="001D34FD" w:rsidRDefault="004842A6">
      <w:pPr>
        <w:ind w:firstLine="420"/>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5.1.5</w:t>
      </w:r>
      <w:r w:rsidRPr="001D34FD">
        <w:rPr>
          <w:b/>
          <w:bCs/>
          <w:color w:val="000000" w:themeColor="text1"/>
        </w:rPr>
        <w:t xml:space="preserve">　营业厅或商铺及公共区域的照明功率密度值不应高于现行国家标准《建筑照明设计标准》</w:t>
      </w:r>
      <w:r w:rsidRPr="001D34FD">
        <w:rPr>
          <w:b/>
          <w:bCs/>
          <w:color w:val="000000" w:themeColor="text1"/>
        </w:rPr>
        <w:t>GB 50034</w:t>
      </w:r>
      <w:r w:rsidRPr="001D34FD">
        <w:rPr>
          <w:b/>
          <w:bCs/>
          <w:color w:val="000000" w:themeColor="text1"/>
        </w:rPr>
        <w:t>的现行值。在满足眩光限制和配光要求条件下，灯具效率或效能不应低于现行国家标准《建筑照明设计标准》</w:t>
      </w:r>
      <w:r w:rsidRPr="001D34FD">
        <w:rPr>
          <w:b/>
          <w:bCs/>
          <w:color w:val="000000" w:themeColor="text1"/>
        </w:rPr>
        <w:t>GB 50034</w:t>
      </w:r>
      <w:r w:rsidRPr="001D34FD">
        <w:rPr>
          <w:b/>
          <w:bCs/>
          <w:color w:val="000000" w:themeColor="text1"/>
        </w:rPr>
        <w:t>的规定。除对显色要求高的重点照明外，其它场所</w:t>
      </w:r>
      <w:proofErr w:type="gramStart"/>
      <w:r w:rsidRPr="001D34FD">
        <w:rPr>
          <w:b/>
          <w:bCs/>
          <w:color w:val="000000" w:themeColor="text1"/>
        </w:rPr>
        <w:t>不</w:t>
      </w:r>
      <w:proofErr w:type="gramEnd"/>
      <w:r w:rsidRPr="001D34FD">
        <w:rPr>
          <w:b/>
          <w:bCs/>
          <w:color w:val="000000" w:themeColor="text1"/>
        </w:rPr>
        <w:t>应选用卤素灯和普通白炽灯。</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5.1.5</w:t>
      </w:r>
      <w:r w:rsidRPr="001D34FD">
        <w:rPr>
          <w:rFonts w:ascii="Times New Roman" w:hAnsi="Times New Roman"/>
          <w:color w:val="000000" w:themeColor="text1"/>
        </w:rPr>
        <w:t xml:space="preserve">　本条适用于设计、运行阶段评价。</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目前商店建筑的照明设计为了营造美观时尚的购物环境，一般会选择功率较大的灯具，例如射灯等，造成商店建筑的照明电耗较高，因此绿色商店建筑应对其进行优化设计。照明节能设计应严格执行现行《建筑照明设计标准》</w:t>
      </w:r>
      <w:r w:rsidRPr="001D34FD">
        <w:rPr>
          <w:rFonts w:ascii="Times New Roman" w:hAnsi="Times New Roman"/>
          <w:color w:val="000000" w:themeColor="text1"/>
        </w:rPr>
        <w:t>GB50034</w:t>
      </w:r>
      <w:r w:rsidRPr="001D34FD">
        <w:rPr>
          <w:rFonts w:ascii="Times New Roman" w:hAnsi="Times New Roman"/>
          <w:color w:val="000000" w:themeColor="text1"/>
        </w:rPr>
        <w:t>中对照明功率密度的要求。参照现行《建筑照明设计标准》</w:t>
      </w:r>
      <w:r w:rsidRPr="001D34FD">
        <w:rPr>
          <w:rFonts w:ascii="Times New Roman" w:hAnsi="Times New Roman"/>
          <w:color w:val="000000" w:themeColor="text1"/>
        </w:rPr>
        <w:t>GB50034</w:t>
      </w:r>
      <w:r w:rsidRPr="001D34FD">
        <w:rPr>
          <w:rFonts w:ascii="Times New Roman" w:hAnsi="Times New Roman"/>
          <w:color w:val="000000" w:themeColor="text1"/>
        </w:rPr>
        <w:t>中相关条目的规定，本条采用房间或场所一般照明的照明功率密度</w:t>
      </w:r>
      <w:r w:rsidRPr="001D34FD">
        <w:rPr>
          <w:rFonts w:ascii="Times New Roman" w:hAnsi="Times New Roman"/>
          <w:color w:val="000000" w:themeColor="text1"/>
        </w:rPr>
        <w:t>(LPD)</w:t>
      </w:r>
      <w:r w:rsidRPr="001D34FD">
        <w:rPr>
          <w:rFonts w:ascii="Times New Roman" w:hAnsi="Times New Roman"/>
          <w:color w:val="000000" w:themeColor="text1"/>
        </w:rPr>
        <w:t>作为照明节能的评价指标。照明设计除了考虑功率密度外，设计者应选用发光效率高、显色性好、使用寿命长、色温适宜并符合环保要求的光源，在满足眩光限制和配光要求条件下，应采用效率高的灯具，灯具效率满足现行《建筑照明设计标准》</w:t>
      </w:r>
      <w:r w:rsidRPr="001D34FD">
        <w:rPr>
          <w:rFonts w:ascii="Times New Roman" w:hAnsi="Times New Roman"/>
          <w:color w:val="000000" w:themeColor="text1"/>
        </w:rPr>
        <w:t>GB50034</w:t>
      </w:r>
      <w:r w:rsidRPr="001D34FD">
        <w:rPr>
          <w:rFonts w:ascii="Times New Roman" w:hAnsi="Times New Roman"/>
          <w:color w:val="000000" w:themeColor="text1"/>
        </w:rPr>
        <w:t>中的规定。</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本条的评价方法为：设计评价查阅电气专业设计图纸和文件；运行评价在设计评价方法之外还</w:t>
      </w:r>
      <w:proofErr w:type="gramStart"/>
      <w:r w:rsidRPr="001D34FD">
        <w:rPr>
          <w:rFonts w:ascii="Times New Roman" w:hAnsi="Times New Roman"/>
          <w:color w:val="000000" w:themeColor="text1"/>
        </w:rPr>
        <w:t>应现场</w:t>
      </w:r>
      <w:proofErr w:type="gramEnd"/>
      <w:r w:rsidRPr="001D34FD">
        <w:rPr>
          <w:rFonts w:ascii="Times New Roman" w:hAnsi="Times New Roman"/>
          <w:color w:val="000000" w:themeColor="text1"/>
        </w:rPr>
        <w:t>核实。</w:t>
      </w:r>
    </w:p>
    <w:p w:rsidR="004842A6" w:rsidRPr="001D34FD" w:rsidRDefault="004842A6">
      <w:pPr>
        <w:ind w:firstLineChars="200" w:firstLine="420"/>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5.1.6</w:t>
      </w:r>
      <w:r w:rsidRPr="001D34FD">
        <w:rPr>
          <w:b/>
          <w:bCs/>
          <w:color w:val="000000" w:themeColor="text1"/>
        </w:rPr>
        <w:t xml:space="preserve">　</w:t>
      </w:r>
      <w:r w:rsidR="00A7138F" w:rsidRPr="001D34FD">
        <w:rPr>
          <w:b/>
          <w:bCs/>
          <w:color w:val="000000" w:themeColor="text1"/>
        </w:rPr>
        <w:t>使用电感镇流器的气体放电灯应在灯具内设置电容补偿，荧光灯功率因数不应低于</w:t>
      </w:r>
      <w:r w:rsidR="00A7138F" w:rsidRPr="001D34FD">
        <w:rPr>
          <w:b/>
          <w:bCs/>
          <w:color w:val="000000" w:themeColor="text1"/>
        </w:rPr>
        <w:t>0.9</w:t>
      </w:r>
      <w:r w:rsidR="00A7138F" w:rsidRPr="001D34FD">
        <w:rPr>
          <w:b/>
          <w:bCs/>
          <w:color w:val="000000" w:themeColor="text1"/>
        </w:rPr>
        <w:t>，高强气体放电灯功率因数不应低于</w:t>
      </w:r>
      <w:r w:rsidR="00A7138F" w:rsidRPr="001D34FD">
        <w:rPr>
          <w:b/>
          <w:bCs/>
          <w:color w:val="000000" w:themeColor="text1"/>
        </w:rPr>
        <w:t>0.85</w:t>
      </w:r>
      <w:r w:rsidR="00A7138F" w:rsidRPr="001D34FD">
        <w:rPr>
          <w:b/>
          <w:bCs/>
          <w:color w:val="000000" w:themeColor="text1"/>
        </w:rPr>
        <w:t>。</w:t>
      </w:r>
    </w:p>
    <w:p w:rsidR="004842A6" w:rsidRPr="001D34FD" w:rsidRDefault="003C4051">
      <w:pPr>
        <w:rPr>
          <w:rFonts w:ascii="Times New Roman" w:hAnsi="Times New Roman"/>
          <w:color w:val="000000" w:themeColor="text1"/>
        </w:rPr>
      </w:pPr>
      <w:bookmarkStart w:id="37" w:name="_Toc349912326"/>
      <w:bookmarkStart w:id="38" w:name="_Toc352657509"/>
      <w:bookmarkStart w:id="39" w:name="_Toc331422070"/>
      <w:bookmarkStart w:id="40" w:name="_Toc331065722"/>
      <w:bookmarkStart w:id="41" w:name="_Toc326849729"/>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5.1.6</w:t>
      </w:r>
      <w:r w:rsidRPr="001D34FD">
        <w:rPr>
          <w:rFonts w:ascii="Times New Roman" w:hAnsi="Times New Roman"/>
          <w:color w:val="000000" w:themeColor="text1"/>
        </w:rPr>
        <w:t xml:space="preserve">　本条适用于设计、运行阶段评价。</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提高功率因数能够</w:t>
      </w:r>
      <w:r w:rsidR="00A7138F" w:rsidRPr="001D34FD">
        <w:rPr>
          <w:rFonts w:ascii="Times New Roman" w:hAnsi="Times New Roman"/>
        </w:rPr>
        <w:t>减少无功电流值</w:t>
      </w:r>
      <w:r w:rsidRPr="001D34FD">
        <w:rPr>
          <w:rFonts w:ascii="Times New Roman" w:hAnsi="Times New Roman"/>
          <w:color w:val="000000" w:themeColor="text1"/>
        </w:rPr>
        <w:t>，从而降低线路能耗和电压损失。</w:t>
      </w:r>
      <w:r w:rsidR="00A7138F" w:rsidRPr="001D34FD">
        <w:rPr>
          <w:rFonts w:ascii="Times New Roman" w:hAnsi="Times New Roman"/>
          <w:color w:val="000000" w:themeColor="text1"/>
        </w:rPr>
        <w:t>该条</w:t>
      </w:r>
      <w:r w:rsidRPr="001D34FD">
        <w:rPr>
          <w:rFonts w:ascii="Times New Roman" w:hAnsi="Times New Roman"/>
          <w:color w:val="000000" w:themeColor="text1"/>
        </w:rPr>
        <w:t>是</w:t>
      </w:r>
      <w:r w:rsidR="00A7138F" w:rsidRPr="001D34FD">
        <w:rPr>
          <w:rFonts w:ascii="Times New Roman" w:hAnsi="Times New Roman"/>
          <w:color w:val="000000" w:themeColor="text1"/>
        </w:rPr>
        <w:t>新修订的</w:t>
      </w:r>
      <w:r w:rsidRPr="001D34FD">
        <w:rPr>
          <w:rFonts w:ascii="Times New Roman" w:hAnsi="Times New Roman"/>
          <w:color w:val="000000" w:themeColor="text1"/>
        </w:rPr>
        <w:t>现行国家标准《建筑照明设计标准》</w:t>
      </w:r>
      <w:r w:rsidRPr="001D34FD">
        <w:rPr>
          <w:rFonts w:ascii="Times New Roman" w:hAnsi="Times New Roman"/>
          <w:color w:val="000000" w:themeColor="text1"/>
        </w:rPr>
        <w:t>GB50034</w:t>
      </w:r>
      <w:r w:rsidR="00A7138F" w:rsidRPr="001D34FD">
        <w:rPr>
          <w:rFonts w:ascii="Times New Roman" w:hAnsi="Times New Roman"/>
          <w:color w:val="000000" w:themeColor="text1"/>
        </w:rPr>
        <w:t>中</w:t>
      </w:r>
      <w:r w:rsidRPr="001D34FD">
        <w:rPr>
          <w:rFonts w:ascii="Times New Roman" w:hAnsi="Times New Roman"/>
          <w:color w:val="000000" w:themeColor="text1"/>
        </w:rPr>
        <w:t>规定的最低要求。</w:t>
      </w:r>
      <w:r w:rsidR="00A7138F" w:rsidRPr="001D34FD">
        <w:rPr>
          <w:rFonts w:ascii="Times New Roman" w:hAnsi="Times New Roman"/>
          <w:szCs w:val="21"/>
        </w:rPr>
        <w:t>对供电系统功率因数有更高要求时，宜在配电系统中设置集中补偿装置进行补充。</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本条的评价方法为：设计评价查阅电气专业设计图纸和文件；运行评价在设计评价方法之外还应审查竣工验收资料、主要产品型式检验报告及现场核实。</w:t>
      </w:r>
    </w:p>
    <w:p w:rsidR="004842A6" w:rsidRPr="001D34FD" w:rsidRDefault="004842A6">
      <w:pPr>
        <w:ind w:firstLineChars="200" w:firstLine="420"/>
        <w:rPr>
          <w:rFonts w:ascii="Times New Roman" w:hAnsi="Times New Roman"/>
          <w:color w:val="000000" w:themeColor="text1"/>
        </w:rPr>
      </w:pPr>
    </w:p>
    <w:p w:rsidR="004842A6" w:rsidRPr="001D34FD" w:rsidRDefault="003C4051">
      <w:pPr>
        <w:pStyle w:val="ae"/>
        <w:spacing w:beforeLines="0" w:afterLines="0" w:line="240" w:lineRule="auto"/>
        <w:rPr>
          <w:color w:val="000000" w:themeColor="text1"/>
        </w:rPr>
      </w:pPr>
      <w:r w:rsidRPr="001D34FD">
        <w:rPr>
          <w:color w:val="000000" w:themeColor="text1"/>
        </w:rPr>
        <w:t>5.2</w:t>
      </w:r>
      <w:r w:rsidRPr="001D34FD">
        <w:rPr>
          <w:color w:val="000000" w:themeColor="text1"/>
        </w:rPr>
        <w:t xml:space="preserve">　评分项</w:t>
      </w:r>
      <w:bookmarkEnd w:id="37"/>
      <w:bookmarkEnd w:id="38"/>
    </w:p>
    <w:p w:rsidR="004842A6" w:rsidRPr="001D34FD" w:rsidRDefault="004842A6">
      <w:pPr>
        <w:ind w:firstLine="422"/>
        <w:rPr>
          <w:rFonts w:ascii="Times New Roman" w:hAnsi="Times New Roman"/>
          <w:b/>
          <w:bCs/>
          <w:color w:val="000000" w:themeColor="text1"/>
        </w:rPr>
      </w:pPr>
    </w:p>
    <w:p w:rsidR="004842A6" w:rsidRPr="001D34FD" w:rsidRDefault="003C4051">
      <w:pPr>
        <w:pStyle w:val="af3"/>
        <w:spacing w:line="240" w:lineRule="auto"/>
        <w:ind w:firstLineChars="0" w:firstLine="0"/>
        <w:jc w:val="center"/>
        <w:rPr>
          <w:b/>
          <w:bCs/>
          <w:color w:val="000000" w:themeColor="text1"/>
        </w:rPr>
      </w:pPr>
      <w:bookmarkStart w:id="42" w:name="_Toc349912327"/>
      <w:r w:rsidRPr="001D34FD">
        <w:rPr>
          <w:color w:val="000000" w:themeColor="text1"/>
        </w:rPr>
        <w:t>Ⅰ</w:t>
      </w:r>
      <w:r w:rsidR="002A1D6A" w:rsidRPr="001D34FD">
        <w:rPr>
          <w:color w:val="000000" w:themeColor="text1"/>
        </w:rPr>
        <w:t xml:space="preserve">  </w:t>
      </w:r>
      <w:r w:rsidRPr="001D34FD">
        <w:rPr>
          <w:color w:val="000000" w:themeColor="text1"/>
        </w:rPr>
        <w:t>建筑与围护结构</w:t>
      </w:r>
      <w:bookmarkEnd w:id="39"/>
      <w:bookmarkEnd w:id="40"/>
      <w:bookmarkEnd w:id="41"/>
      <w:bookmarkEnd w:id="42"/>
    </w:p>
    <w:p w:rsidR="004842A6" w:rsidRPr="001D34FD" w:rsidRDefault="004842A6">
      <w:pPr>
        <w:ind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smartTag>
    </w:p>
    <w:p w:rsidR="004842A6" w:rsidRPr="001D34FD" w:rsidRDefault="003C4051">
      <w:pPr>
        <w:pStyle w:val="af3"/>
        <w:spacing w:line="240" w:lineRule="auto"/>
        <w:ind w:firstLineChars="0" w:firstLine="0"/>
        <w:rPr>
          <w:color w:val="000000" w:themeColor="text1"/>
        </w:rPr>
      </w:pPr>
      <w:r w:rsidRPr="001D34FD">
        <w:rPr>
          <w:b/>
          <w:bCs/>
          <w:color w:val="000000" w:themeColor="text1"/>
        </w:rPr>
        <w:t>5.2.1</w:t>
      </w:r>
      <w:r w:rsidRPr="001D34FD">
        <w:rPr>
          <w:b/>
          <w:bCs/>
          <w:color w:val="000000" w:themeColor="text1"/>
        </w:rPr>
        <w:t xml:space="preserve">　结合场地自然条件，对商店建筑的体形、朝向等进行优化设计。</w:t>
      </w:r>
    </w:p>
    <w:p w:rsidR="004842A6" w:rsidRPr="001D34FD" w:rsidRDefault="003C4051">
      <w:pPr>
        <w:rPr>
          <w:rFonts w:ascii="Times New Roman" w:hAnsi="Times New Roman"/>
          <w:color w:val="000000" w:themeColor="text1"/>
          <w:sz w:val="24"/>
          <w:szCs w:val="24"/>
        </w:rPr>
      </w:pPr>
      <w:r w:rsidRPr="001D34FD">
        <w:rPr>
          <w:rFonts w:ascii="Times New Roman" w:hAnsi="Times New Roman"/>
          <w:b/>
          <w:bCs/>
          <w:color w:val="000000" w:themeColor="text1"/>
        </w:rPr>
        <w:t xml:space="preserve">　　</w:t>
      </w:r>
      <w:r w:rsidRPr="001D34FD">
        <w:rPr>
          <w:rFonts w:ascii="Times New Roman" w:hAnsi="Times New Roman"/>
          <w:b/>
          <w:bCs/>
          <w:color w:val="000000" w:themeColor="text1"/>
          <w:sz w:val="24"/>
          <w:szCs w:val="24"/>
        </w:rPr>
        <w:t>评价分值：</w:t>
      </w:r>
      <w:r w:rsidRPr="001D34FD">
        <w:rPr>
          <w:rFonts w:ascii="Times New Roman" w:hAnsi="Times New Roman"/>
          <w:b/>
          <w:bCs/>
          <w:color w:val="000000" w:themeColor="text1"/>
          <w:sz w:val="24"/>
          <w:szCs w:val="24"/>
        </w:rPr>
        <w:t>3</w:t>
      </w:r>
      <w:r w:rsidRPr="001D34FD">
        <w:rPr>
          <w:rFonts w:ascii="Times New Roman" w:hAnsi="Times New Roman"/>
          <w:b/>
          <w:bCs/>
          <w:color w:val="000000" w:themeColor="text1"/>
          <w:sz w:val="24"/>
          <w:szCs w:val="24"/>
        </w:rPr>
        <w:t>分。</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5.2.1</w:t>
      </w:r>
      <w:r w:rsidRPr="001D34FD">
        <w:rPr>
          <w:rFonts w:ascii="Times New Roman" w:hAnsi="Times New Roman"/>
          <w:color w:val="000000" w:themeColor="text1"/>
        </w:rPr>
        <w:t xml:space="preserve">　本条适用于设计、运行阶段评价。</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建筑体形、朝向等的布置都对通风、日照和采光有明显的影响，也间接影响建筑的供暖和空调能耗以及建筑的室内环境的舒适</w:t>
      </w:r>
      <w:r w:rsidR="00556466" w:rsidRPr="001D34FD">
        <w:rPr>
          <w:rFonts w:ascii="Times New Roman" w:hAnsi="Times New Roman"/>
          <w:color w:val="000000" w:themeColor="text1"/>
        </w:rPr>
        <w:t>度</w:t>
      </w:r>
      <w:r w:rsidRPr="001D34FD">
        <w:rPr>
          <w:rFonts w:ascii="Times New Roman" w:hAnsi="Times New Roman"/>
          <w:color w:val="000000" w:themeColor="text1"/>
        </w:rPr>
        <w:t>，应该给予足够的重视。然而，这方面的优化又很难通过定量的指标加以描述，所以在评审过程中，应通过检查在设计过程中是否进行过设计优化，优化内容是否涉及体形、朝向等对通风、日照和采光等的影响来判断</w:t>
      </w:r>
      <w:r w:rsidR="00556466" w:rsidRPr="001D34FD">
        <w:rPr>
          <w:rFonts w:ascii="Times New Roman" w:hAnsi="Times New Roman"/>
          <w:color w:val="000000" w:themeColor="text1"/>
        </w:rPr>
        <w:t>能否</w:t>
      </w:r>
      <w:r w:rsidRPr="001D34FD">
        <w:rPr>
          <w:rFonts w:ascii="Times New Roman" w:hAnsi="Times New Roman"/>
          <w:color w:val="000000" w:themeColor="text1"/>
        </w:rPr>
        <w:t>得分。</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本条的评价方法为：设计评价查阅建筑专业及建筑节能相关设计图纸和文件；运行评价在设计评价方法之外还</w:t>
      </w:r>
      <w:proofErr w:type="gramStart"/>
      <w:r w:rsidRPr="001D34FD">
        <w:rPr>
          <w:rFonts w:ascii="Times New Roman" w:hAnsi="Times New Roman"/>
          <w:color w:val="000000" w:themeColor="text1"/>
        </w:rPr>
        <w:t>应现场</w:t>
      </w:r>
      <w:proofErr w:type="gramEnd"/>
      <w:r w:rsidRPr="001D34FD">
        <w:rPr>
          <w:rFonts w:ascii="Times New Roman" w:hAnsi="Times New Roman"/>
          <w:color w:val="000000" w:themeColor="text1"/>
        </w:rPr>
        <w:t>核实。</w:t>
      </w:r>
    </w:p>
    <w:p w:rsidR="004842A6" w:rsidRPr="001D34FD" w:rsidRDefault="004842A6">
      <w:pPr>
        <w:rPr>
          <w:rFonts w:ascii="Times New Roman" w:hAnsi="Times New Roman"/>
          <w:color w:val="000000" w:themeColor="text1"/>
        </w:rPr>
      </w:pPr>
    </w:p>
    <w:p w:rsidR="004842A6" w:rsidRPr="001D34FD" w:rsidRDefault="003C4051">
      <w:pPr>
        <w:pStyle w:val="af3"/>
        <w:spacing w:line="240" w:lineRule="auto"/>
        <w:ind w:firstLineChars="0" w:firstLine="0"/>
        <w:rPr>
          <w:color w:val="000000" w:themeColor="text1"/>
        </w:rPr>
      </w:pPr>
      <w:r w:rsidRPr="001D34FD">
        <w:rPr>
          <w:b/>
          <w:bCs/>
          <w:color w:val="000000" w:themeColor="text1"/>
        </w:rPr>
        <w:t>5.2.</w:t>
      </w:r>
      <w:bookmarkStart w:id="43" w:name="OLE_LINK4"/>
      <w:bookmarkStart w:id="44" w:name="OLE_LINK12"/>
      <w:r w:rsidRPr="001D34FD">
        <w:rPr>
          <w:b/>
          <w:bCs/>
          <w:color w:val="000000" w:themeColor="text1"/>
        </w:rPr>
        <w:t>2</w:t>
      </w:r>
      <w:r w:rsidRPr="001D34FD">
        <w:rPr>
          <w:b/>
          <w:bCs/>
          <w:color w:val="000000" w:themeColor="text1"/>
        </w:rPr>
        <w:t xml:space="preserve">　</w:t>
      </w:r>
      <w:bookmarkEnd w:id="43"/>
      <w:bookmarkEnd w:id="44"/>
      <w:r w:rsidRPr="001D34FD">
        <w:rPr>
          <w:b/>
          <w:bCs/>
          <w:color w:val="000000" w:themeColor="text1"/>
        </w:rPr>
        <w:t>围护结构热工性能指标优于现行国家标准《公共建筑节能设计标准》</w:t>
      </w:r>
      <w:r w:rsidRPr="001D34FD">
        <w:rPr>
          <w:b/>
          <w:bCs/>
          <w:color w:val="000000" w:themeColor="text1"/>
        </w:rPr>
        <w:t>GB 50189</w:t>
      </w:r>
      <w:r w:rsidRPr="001D34FD">
        <w:rPr>
          <w:b/>
          <w:bCs/>
          <w:color w:val="000000" w:themeColor="text1"/>
        </w:rPr>
        <w:t>的规定。评分规则如下：</w:t>
      </w:r>
      <w:r w:rsidRPr="001D34FD">
        <w:rPr>
          <w:b/>
          <w:bCs/>
          <w:color w:val="000000" w:themeColor="text1"/>
        </w:rPr>
        <w:br/>
      </w:r>
      <w:r w:rsidRPr="001D34FD">
        <w:rPr>
          <w:b/>
          <w:color w:val="000000" w:themeColor="text1"/>
        </w:rPr>
        <w:t xml:space="preserve">　　</w:t>
      </w:r>
      <w:r w:rsidRPr="001D34FD">
        <w:rPr>
          <w:b/>
          <w:color w:val="000000" w:themeColor="text1"/>
        </w:rPr>
        <w:t>1</w:t>
      </w:r>
      <w:r w:rsidRPr="001D34FD">
        <w:rPr>
          <w:b/>
          <w:color w:val="000000" w:themeColor="text1"/>
        </w:rPr>
        <w:t xml:space="preserve">　围护结构热工性能指标</w:t>
      </w:r>
      <w:r w:rsidR="00556466" w:rsidRPr="001D34FD">
        <w:rPr>
          <w:b/>
          <w:color w:val="000000" w:themeColor="text1"/>
        </w:rPr>
        <w:t>优于</w:t>
      </w:r>
      <w:r w:rsidRPr="001D34FD">
        <w:rPr>
          <w:b/>
          <w:color w:val="000000" w:themeColor="text1"/>
        </w:rPr>
        <w:t>国家或行业有关建筑节能设计标准规定值</w:t>
      </w:r>
      <w:r w:rsidR="00556466" w:rsidRPr="001D34FD">
        <w:rPr>
          <w:b/>
          <w:color w:val="000000" w:themeColor="text1"/>
        </w:rPr>
        <w:t>的</w:t>
      </w:r>
      <w:r w:rsidRPr="001D34FD">
        <w:rPr>
          <w:b/>
          <w:color w:val="000000" w:themeColor="text1"/>
        </w:rPr>
        <w:t>10%</w:t>
      </w:r>
      <w:r w:rsidRPr="001D34FD">
        <w:rPr>
          <w:b/>
          <w:color w:val="000000" w:themeColor="text1"/>
        </w:rPr>
        <w:t>，得</w:t>
      </w:r>
      <w:r w:rsidRPr="001D34FD">
        <w:rPr>
          <w:b/>
          <w:color w:val="000000" w:themeColor="text1"/>
        </w:rPr>
        <w:t>3</w:t>
      </w:r>
      <w:r w:rsidRPr="001D34FD">
        <w:rPr>
          <w:b/>
          <w:color w:val="000000" w:themeColor="text1"/>
        </w:rPr>
        <w:t>分；优</w:t>
      </w:r>
      <w:r w:rsidR="00870799" w:rsidRPr="001D34FD">
        <w:rPr>
          <w:b/>
          <w:color w:val="000000" w:themeColor="text1"/>
        </w:rPr>
        <w:t>于</w:t>
      </w:r>
      <w:r w:rsidRPr="001D34FD">
        <w:rPr>
          <w:b/>
          <w:color w:val="000000" w:themeColor="text1"/>
        </w:rPr>
        <w:t>20%</w:t>
      </w:r>
      <w:r w:rsidRPr="001D34FD">
        <w:rPr>
          <w:b/>
          <w:color w:val="000000" w:themeColor="text1"/>
        </w:rPr>
        <w:t>，得</w:t>
      </w:r>
      <w:r w:rsidRPr="001D34FD">
        <w:rPr>
          <w:b/>
          <w:color w:val="000000" w:themeColor="text1"/>
        </w:rPr>
        <w:t>5</w:t>
      </w:r>
      <w:r w:rsidRPr="001D34FD">
        <w:rPr>
          <w:b/>
          <w:color w:val="000000" w:themeColor="text1"/>
        </w:rPr>
        <w:t>分；</w:t>
      </w:r>
      <w:r w:rsidRPr="001D34FD">
        <w:rPr>
          <w:b/>
          <w:color w:val="000000" w:themeColor="text1"/>
        </w:rPr>
        <w:br/>
      </w:r>
      <w:r w:rsidRPr="001D34FD">
        <w:rPr>
          <w:b/>
          <w:color w:val="000000" w:themeColor="text1"/>
        </w:rPr>
        <w:t xml:space="preserve">　　</w:t>
      </w:r>
      <w:r w:rsidRPr="001D34FD">
        <w:rPr>
          <w:b/>
          <w:color w:val="000000" w:themeColor="text1"/>
        </w:rPr>
        <w:t>2</w:t>
      </w:r>
      <w:r w:rsidRPr="001D34FD">
        <w:rPr>
          <w:b/>
          <w:color w:val="000000" w:themeColor="text1"/>
        </w:rPr>
        <w:t xml:space="preserve">　或供暖空调全年计算负荷降低幅度满足下列任意一项的要求：</w:t>
      </w:r>
      <w:r w:rsidRPr="001D34FD">
        <w:rPr>
          <w:b/>
          <w:color w:val="000000" w:themeColor="text1"/>
        </w:rPr>
        <w:br/>
      </w:r>
      <w:r w:rsidRPr="001D34FD">
        <w:rPr>
          <w:b/>
          <w:color w:val="000000" w:themeColor="text1"/>
        </w:rPr>
        <w:t xml:space="preserve">　　　</w:t>
      </w:r>
      <w:r w:rsidRPr="001D34FD">
        <w:rPr>
          <w:b/>
          <w:color w:val="000000" w:themeColor="text1"/>
        </w:rPr>
        <w:t>1)</w:t>
      </w:r>
      <w:r w:rsidRPr="001D34FD">
        <w:rPr>
          <w:b/>
          <w:color w:val="000000" w:themeColor="text1"/>
        </w:rPr>
        <w:t xml:space="preserve">　不小于</w:t>
      </w:r>
      <w:r w:rsidRPr="001D34FD">
        <w:rPr>
          <w:b/>
          <w:color w:val="000000" w:themeColor="text1"/>
        </w:rPr>
        <w:t>5%</w:t>
      </w:r>
      <w:r w:rsidRPr="001D34FD">
        <w:rPr>
          <w:b/>
          <w:color w:val="000000" w:themeColor="text1"/>
        </w:rPr>
        <w:t>但小于</w:t>
      </w:r>
      <w:r w:rsidRPr="001D34FD">
        <w:rPr>
          <w:b/>
          <w:color w:val="000000" w:themeColor="text1"/>
        </w:rPr>
        <w:t>10%</w:t>
      </w:r>
      <w:r w:rsidRPr="001D34FD">
        <w:rPr>
          <w:b/>
          <w:color w:val="000000" w:themeColor="text1"/>
        </w:rPr>
        <w:t>，得</w:t>
      </w:r>
      <w:r w:rsidRPr="001D34FD">
        <w:rPr>
          <w:b/>
          <w:color w:val="000000" w:themeColor="text1"/>
        </w:rPr>
        <w:t>3</w:t>
      </w:r>
      <w:r w:rsidRPr="001D34FD">
        <w:rPr>
          <w:b/>
          <w:color w:val="000000" w:themeColor="text1"/>
        </w:rPr>
        <w:t>分；</w:t>
      </w:r>
      <w:r w:rsidRPr="001D34FD">
        <w:rPr>
          <w:b/>
          <w:color w:val="000000" w:themeColor="text1"/>
        </w:rPr>
        <w:br/>
      </w:r>
      <w:r w:rsidRPr="001D34FD">
        <w:rPr>
          <w:b/>
          <w:color w:val="000000" w:themeColor="text1"/>
        </w:rPr>
        <w:t xml:space="preserve">　　　</w:t>
      </w:r>
      <w:r w:rsidRPr="001D34FD">
        <w:rPr>
          <w:b/>
          <w:color w:val="000000" w:themeColor="text1"/>
        </w:rPr>
        <w:t>2)</w:t>
      </w:r>
      <w:r w:rsidRPr="001D34FD">
        <w:rPr>
          <w:b/>
          <w:color w:val="000000" w:themeColor="text1"/>
        </w:rPr>
        <w:t xml:space="preserve">　不小于</w:t>
      </w:r>
      <w:r w:rsidRPr="001D34FD">
        <w:rPr>
          <w:b/>
          <w:color w:val="000000" w:themeColor="text1"/>
        </w:rPr>
        <w:t>10%</w:t>
      </w:r>
      <w:r w:rsidRPr="001D34FD">
        <w:rPr>
          <w:b/>
          <w:color w:val="000000" w:themeColor="text1"/>
        </w:rPr>
        <w:t>但小于</w:t>
      </w:r>
      <w:r w:rsidRPr="001D34FD">
        <w:rPr>
          <w:b/>
          <w:color w:val="000000" w:themeColor="text1"/>
        </w:rPr>
        <w:t>15%</w:t>
      </w:r>
      <w:r w:rsidRPr="001D34FD">
        <w:rPr>
          <w:b/>
          <w:color w:val="000000" w:themeColor="text1"/>
        </w:rPr>
        <w:t>，得</w:t>
      </w:r>
      <w:r w:rsidRPr="001D34FD">
        <w:rPr>
          <w:b/>
          <w:color w:val="000000" w:themeColor="text1"/>
        </w:rPr>
        <w:t>4</w:t>
      </w:r>
      <w:r w:rsidRPr="001D34FD">
        <w:rPr>
          <w:b/>
          <w:color w:val="000000" w:themeColor="text1"/>
        </w:rPr>
        <w:t>分；</w:t>
      </w:r>
      <w:r w:rsidRPr="001D34FD">
        <w:rPr>
          <w:b/>
          <w:color w:val="000000" w:themeColor="text1"/>
        </w:rPr>
        <w:br/>
      </w:r>
      <w:r w:rsidRPr="001D34FD">
        <w:rPr>
          <w:b/>
          <w:color w:val="000000" w:themeColor="text1"/>
        </w:rPr>
        <w:t xml:space="preserve">　　　</w:t>
      </w:r>
      <w:r w:rsidRPr="001D34FD">
        <w:rPr>
          <w:b/>
          <w:color w:val="000000" w:themeColor="text1"/>
        </w:rPr>
        <w:t>3)</w:t>
      </w:r>
      <w:r w:rsidRPr="001D34FD">
        <w:rPr>
          <w:b/>
          <w:color w:val="000000" w:themeColor="text1"/>
        </w:rPr>
        <w:t xml:space="preserve">　不小于</w:t>
      </w:r>
      <w:r w:rsidRPr="001D34FD">
        <w:rPr>
          <w:b/>
          <w:color w:val="000000" w:themeColor="text1"/>
        </w:rPr>
        <w:t>15%</w:t>
      </w:r>
      <w:r w:rsidRPr="001D34FD">
        <w:rPr>
          <w:b/>
          <w:color w:val="000000" w:themeColor="text1"/>
        </w:rPr>
        <w:t>，得</w:t>
      </w:r>
      <w:r w:rsidRPr="001D34FD">
        <w:rPr>
          <w:b/>
          <w:color w:val="000000" w:themeColor="text1"/>
        </w:rPr>
        <w:t>5</w:t>
      </w:r>
      <w:r w:rsidRPr="001D34FD">
        <w:rPr>
          <w:b/>
          <w:color w:val="000000" w:themeColor="text1"/>
        </w:rPr>
        <w:t>分。</w:t>
      </w:r>
      <w:r w:rsidRPr="001D34FD">
        <w:rPr>
          <w:b/>
          <w:color w:val="000000" w:themeColor="text1"/>
        </w:rPr>
        <w:br/>
      </w:r>
      <w:r w:rsidRPr="001D34FD">
        <w:rPr>
          <w:b/>
          <w:color w:val="000000" w:themeColor="text1"/>
        </w:rPr>
        <w:t xml:space="preserve">　　</w:t>
      </w:r>
      <w:r w:rsidRPr="001D34FD">
        <w:rPr>
          <w:b/>
          <w:bCs/>
          <w:color w:val="000000" w:themeColor="text1"/>
        </w:rPr>
        <w:t>评价分值：</w:t>
      </w:r>
      <w:r w:rsidRPr="001D34FD">
        <w:rPr>
          <w:b/>
          <w:bCs/>
          <w:color w:val="000000" w:themeColor="text1"/>
        </w:rPr>
        <w:t>5</w:t>
      </w:r>
      <w:r w:rsidRPr="001D34FD">
        <w:rPr>
          <w:b/>
          <w:bCs/>
          <w:color w:val="000000" w:themeColor="text1"/>
        </w:rPr>
        <w:t>分。</w:t>
      </w:r>
    </w:p>
    <w:p w:rsidR="004842A6" w:rsidRPr="001D34FD" w:rsidRDefault="003C4051">
      <w:pPr>
        <w:rPr>
          <w:rFonts w:ascii="Times New Roman" w:hAnsi="Times New Roman"/>
          <w:color w:val="000000" w:themeColor="text1"/>
          <w:sz w:val="24"/>
          <w:szCs w:val="24"/>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5.2.2</w:t>
      </w:r>
      <w:r w:rsidRPr="001D34FD">
        <w:rPr>
          <w:rFonts w:ascii="Times New Roman" w:hAnsi="Times New Roman"/>
          <w:color w:val="000000" w:themeColor="text1"/>
        </w:rPr>
        <w:t xml:space="preserve">　本条适用于设计、运行阶段评价。</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建筑围护结构的热工性能指标对建筑冬季连续供暖和夏季连续空调的负荷有很大的影响，国家和各地方的建筑节能设计标准都对围护结构的热工性能提出明确的要求，有的地方标准甚至已经超过了国家标准要求。但是，节能设计标准提出的要求都不是</w:t>
      </w:r>
      <w:r w:rsidRPr="001D34FD">
        <w:rPr>
          <w:rFonts w:ascii="Times New Roman" w:hAnsi="Times New Roman"/>
          <w:color w:val="000000" w:themeColor="text1"/>
        </w:rPr>
        <w:t>“</w:t>
      </w:r>
      <w:r w:rsidRPr="001D34FD">
        <w:rPr>
          <w:rFonts w:ascii="Times New Roman" w:hAnsi="Times New Roman"/>
          <w:color w:val="000000" w:themeColor="text1"/>
        </w:rPr>
        <w:t>最佳</w:t>
      </w:r>
      <w:r w:rsidRPr="001D34FD">
        <w:rPr>
          <w:rFonts w:ascii="Times New Roman" w:hAnsi="Times New Roman"/>
          <w:color w:val="000000" w:themeColor="text1"/>
        </w:rPr>
        <w:t>”</w:t>
      </w:r>
      <w:r w:rsidRPr="001D34FD">
        <w:rPr>
          <w:rFonts w:ascii="Times New Roman" w:hAnsi="Times New Roman"/>
          <w:color w:val="000000" w:themeColor="text1"/>
        </w:rPr>
        <w:t>的，因此将本条文列为绿色商店建筑的评分项。</w:t>
      </w:r>
    </w:p>
    <w:p w:rsidR="004842A6" w:rsidRPr="001D34FD" w:rsidRDefault="003C4051">
      <w:pPr>
        <w:ind w:firstLine="420"/>
        <w:rPr>
          <w:rFonts w:ascii="Times New Roman" w:hAnsi="Times New Roman"/>
          <w:color w:val="000000" w:themeColor="text1"/>
        </w:rPr>
      </w:pPr>
      <w:r w:rsidRPr="001D34FD">
        <w:rPr>
          <w:rFonts w:ascii="Times New Roman" w:hAnsi="Times New Roman"/>
          <w:color w:val="000000" w:themeColor="text1"/>
        </w:rPr>
        <w:t>本条文的判定很复杂，需要经过模拟计算。计算不仅要考虑建筑本身</w:t>
      </w:r>
      <w:r w:rsidR="00870799" w:rsidRPr="001D34FD">
        <w:rPr>
          <w:rFonts w:ascii="Times New Roman" w:hAnsi="Times New Roman"/>
          <w:color w:val="000000" w:themeColor="text1"/>
        </w:rPr>
        <w:t>及建筑所处的气候区</w:t>
      </w:r>
      <w:r w:rsidRPr="001D34FD">
        <w:rPr>
          <w:rFonts w:ascii="Times New Roman" w:hAnsi="Times New Roman"/>
          <w:color w:val="000000" w:themeColor="text1"/>
        </w:rPr>
        <w:t>，而且还必须与供暖空调系统的类型以及设计的运行状态综合考虑。应该做如下的比较计算：</w:t>
      </w:r>
      <w:r w:rsidR="00870799" w:rsidRPr="001D34FD">
        <w:rPr>
          <w:rFonts w:ascii="Times New Roman" w:hAnsi="Times New Roman"/>
          <w:color w:val="000000" w:themeColor="text1"/>
        </w:rPr>
        <w:t>其它</w:t>
      </w:r>
      <w:r w:rsidRPr="001D34FD">
        <w:rPr>
          <w:rFonts w:ascii="Times New Roman" w:hAnsi="Times New Roman"/>
          <w:color w:val="000000" w:themeColor="text1"/>
        </w:rPr>
        <w:t>条件不变（包括建筑的外形、内部的功能分区、气象参数、建筑的室内供暖空调设计参数、空调供暖系统形式和设计的运行模式</w:t>
      </w:r>
      <w:r w:rsidR="00870799" w:rsidRPr="001D34FD">
        <w:rPr>
          <w:rFonts w:ascii="Times New Roman" w:hAnsi="Times New Roman"/>
          <w:color w:val="000000" w:themeColor="text1"/>
        </w:rPr>
        <w:t>如</w:t>
      </w:r>
      <w:r w:rsidRPr="001D34FD">
        <w:rPr>
          <w:rFonts w:ascii="Times New Roman" w:hAnsi="Times New Roman"/>
          <w:color w:val="000000" w:themeColor="text1"/>
        </w:rPr>
        <w:t>人员、灯光、设备等、系统设备的参数</w:t>
      </w:r>
      <w:proofErr w:type="gramStart"/>
      <w:r w:rsidRPr="001D34FD">
        <w:rPr>
          <w:rFonts w:ascii="Times New Roman" w:hAnsi="Times New Roman"/>
          <w:color w:val="000000" w:themeColor="text1"/>
        </w:rPr>
        <w:t>取同样</w:t>
      </w:r>
      <w:proofErr w:type="gramEnd"/>
      <w:r w:rsidRPr="001D34FD">
        <w:rPr>
          <w:rFonts w:ascii="Times New Roman" w:hAnsi="Times New Roman"/>
          <w:color w:val="000000" w:themeColor="text1"/>
        </w:rPr>
        <w:t>的设计值），第一个算</w:t>
      </w:r>
      <w:proofErr w:type="gramStart"/>
      <w:r w:rsidRPr="001D34FD">
        <w:rPr>
          <w:rFonts w:ascii="Times New Roman" w:hAnsi="Times New Roman"/>
          <w:color w:val="000000" w:themeColor="text1"/>
        </w:rPr>
        <w:t>例取国家</w:t>
      </w:r>
      <w:proofErr w:type="gramEnd"/>
      <w:r w:rsidRPr="001D34FD">
        <w:rPr>
          <w:rFonts w:ascii="Times New Roman" w:hAnsi="Times New Roman"/>
          <w:color w:val="000000" w:themeColor="text1"/>
        </w:rPr>
        <w:t>或行业建筑节能设计标准规定的建筑围护结构的热工性能参数，第二个算</w:t>
      </w:r>
      <w:proofErr w:type="gramStart"/>
      <w:r w:rsidRPr="001D34FD">
        <w:rPr>
          <w:rFonts w:ascii="Times New Roman" w:hAnsi="Times New Roman"/>
          <w:color w:val="000000" w:themeColor="text1"/>
        </w:rPr>
        <w:t>例取实际</w:t>
      </w:r>
      <w:proofErr w:type="gramEnd"/>
      <w:r w:rsidRPr="001D34FD">
        <w:rPr>
          <w:rFonts w:ascii="Times New Roman" w:hAnsi="Times New Roman"/>
          <w:color w:val="000000" w:themeColor="text1"/>
        </w:rPr>
        <w:t>设计的建筑围护结构的热工性能参数，然后比较两者的负荷差异。</w:t>
      </w:r>
    </w:p>
    <w:p w:rsidR="004842A6" w:rsidRPr="001D34FD" w:rsidRDefault="003C4051">
      <w:pPr>
        <w:ind w:firstLine="420"/>
        <w:rPr>
          <w:rFonts w:ascii="Times New Roman" w:hAnsi="Times New Roman"/>
          <w:color w:val="000000" w:themeColor="text1"/>
        </w:rPr>
      </w:pPr>
      <w:r w:rsidRPr="001D34FD">
        <w:rPr>
          <w:rFonts w:ascii="Times New Roman" w:hAnsi="Times New Roman"/>
          <w:color w:val="000000" w:themeColor="text1"/>
        </w:rPr>
        <w:t>本条的评分，可选择按第</w:t>
      </w:r>
      <w:r w:rsidRPr="001D34FD">
        <w:rPr>
          <w:rFonts w:ascii="Times New Roman" w:hAnsi="Times New Roman"/>
          <w:color w:val="000000" w:themeColor="text1"/>
        </w:rPr>
        <w:t>1</w:t>
      </w:r>
      <w:r w:rsidRPr="001D34FD">
        <w:rPr>
          <w:rFonts w:ascii="Times New Roman" w:hAnsi="Times New Roman"/>
          <w:color w:val="000000" w:themeColor="text1"/>
        </w:rPr>
        <w:t>款或第</w:t>
      </w:r>
      <w:r w:rsidRPr="001D34FD">
        <w:rPr>
          <w:rFonts w:ascii="Times New Roman" w:hAnsi="Times New Roman"/>
          <w:color w:val="000000" w:themeColor="text1"/>
        </w:rPr>
        <w:t>2</w:t>
      </w:r>
      <w:r w:rsidRPr="001D34FD">
        <w:rPr>
          <w:rFonts w:ascii="Times New Roman" w:hAnsi="Times New Roman"/>
          <w:color w:val="000000" w:themeColor="text1"/>
        </w:rPr>
        <w:t>款进行；对第</w:t>
      </w:r>
      <w:r w:rsidRPr="001D34FD">
        <w:rPr>
          <w:rFonts w:ascii="Times New Roman" w:hAnsi="Times New Roman"/>
          <w:color w:val="000000" w:themeColor="text1"/>
        </w:rPr>
        <w:t>2</w:t>
      </w:r>
      <w:r w:rsidRPr="001D34FD">
        <w:rPr>
          <w:rFonts w:ascii="Times New Roman" w:hAnsi="Times New Roman"/>
          <w:color w:val="000000" w:themeColor="text1"/>
        </w:rPr>
        <w:t>款，根据供暖空调全年计算负荷降低幅度分档评分。</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本条的评价方法为：设计评价查阅建筑节能计算书等相关设计文件和专项计算分析报告；运行评价在设计评价方法之外还</w:t>
      </w:r>
      <w:proofErr w:type="gramStart"/>
      <w:r w:rsidRPr="001D34FD">
        <w:rPr>
          <w:rFonts w:ascii="Times New Roman" w:hAnsi="Times New Roman"/>
          <w:color w:val="000000" w:themeColor="text1"/>
        </w:rPr>
        <w:t>应现场</w:t>
      </w:r>
      <w:proofErr w:type="gramEnd"/>
      <w:r w:rsidRPr="001D34FD">
        <w:rPr>
          <w:rFonts w:ascii="Times New Roman" w:hAnsi="Times New Roman"/>
          <w:color w:val="000000" w:themeColor="text1"/>
        </w:rPr>
        <w:t>核实。</w:t>
      </w:r>
    </w:p>
    <w:p w:rsidR="004842A6" w:rsidRPr="001D34FD" w:rsidRDefault="004842A6">
      <w:pPr>
        <w:rPr>
          <w:rFonts w:ascii="Times New Roman" w:hAnsi="Times New Roman"/>
          <w:color w:val="000000" w:themeColor="text1"/>
        </w:rPr>
      </w:pPr>
    </w:p>
    <w:p w:rsidR="004842A6" w:rsidRPr="001D34FD" w:rsidRDefault="003C4051">
      <w:pPr>
        <w:pStyle w:val="af3"/>
        <w:spacing w:line="240" w:lineRule="auto"/>
        <w:ind w:firstLineChars="0" w:firstLine="0"/>
        <w:rPr>
          <w:color w:val="000000" w:themeColor="text1"/>
        </w:rPr>
      </w:pPr>
      <w:r w:rsidRPr="001D34FD">
        <w:rPr>
          <w:b/>
          <w:bCs/>
          <w:color w:val="000000" w:themeColor="text1"/>
        </w:rPr>
        <w:t>5.2.3</w:t>
      </w:r>
      <w:r w:rsidRPr="001D34FD">
        <w:rPr>
          <w:b/>
          <w:bCs/>
          <w:color w:val="000000" w:themeColor="text1"/>
        </w:rPr>
        <w:t xml:space="preserve">　商店建筑外窗的气密性、幕墙的气密性不低于国家有关现行标准的要求。评分规则如下：</w:t>
      </w:r>
      <w:r w:rsidRPr="001D34FD">
        <w:rPr>
          <w:b/>
          <w:bCs/>
          <w:color w:val="000000" w:themeColor="text1"/>
        </w:rPr>
        <w:br/>
      </w:r>
      <w:r w:rsidRPr="001D34FD">
        <w:rPr>
          <w:b/>
          <w:bCs/>
          <w:color w:val="000000" w:themeColor="text1"/>
        </w:rPr>
        <w:t xml:space="preserve">　　</w:t>
      </w:r>
      <w:r w:rsidRPr="001D34FD">
        <w:rPr>
          <w:b/>
          <w:color w:val="000000" w:themeColor="text1"/>
        </w:rPr>
        <w:t>1</w:t>
      </w:r>
      <w:r w:rsidRPr="001D34FD">
        <w:rPr>
          <w:b/>
          <w:bCs/>
          <w:color w:val="000000" w:themeColor="text1"/>
        </w:rPr>
        <w:t xml:space="preserve">　</w:t>
      </w:r>
      <w:r w:rsidRPr="001D34FD">
        <w:rPr>
          <w:b/>
          <w:color w:val="000000" w:themeColor="text1"/>
        </w:rPr>
        <w:t>建筑外窗的气密性不低于现行国家标准《建筑外门窗气密、水密、抗风压性能分级及检测方法》</w:t>
      </w:r>
      <w:r w:rsidRPr="001D34FD">
        <w:rPr>
          <w:b/>
          <w:color w:val="000000" w:themeColor="text1"/>
        </w:rPr>
        <w:t>GB/T7106</w:t>
      </w:r>
      <w:r w:rsidRPr="001D34FD">
        <w:rPr>
          <w:b/>
          <w:color w:val="000000" w:themeColor="text1"/>
        </w:rPr>
        <w:t>的</w:t>
      </w:r>
      <w:r w:rsidRPr="001D34FD">
        <w:rPr>
          <w:b/>
          <w:color w:val="000000" w:themeColor="text1"/>
        </w:rPr>
        <w:t>6</w:t>
      </w:r>
      <w:r w:rsidRPr="001D34FD">
        <w:rPr>
          <w:b/>
          <w:color w:val="000000" w:themeColor="text1"/>
        </w:rPr>
        <w:t>级要求，幕墙的气密性不低于现行国家标准《建筑幕墙》</w:t>
      </w:r>
      <w:r w:rsidRPr="001D34FD">
        <w:rPr>
          <w:b/>
          <w:color w:val="000000" w:themeColor="text1"/>
        </w:rPr>
        <w:t>GB/T 21086</w:t>
      </w:r>
      <w:r w:rsidRPr="001D34FD">
        <w:rPr>
          <w:b/>
          <w:color w:val="000000" w:themeColor="text1"/>
        </w:rPr>
        <w:t>规定的</w:t>
      </w:r>
      <w:r w:rsidRPr="001D34FD">
        <w:rPr>
          <w:b/>
          <w:color w:val="000000" w:themeColor="text1"/>
        </w:rPr>
        <w:t>3</w:t>
      </w:r>
      <w:r w:rsidRPr="001D34FD">
        <w:rPr>
          <w:b/>
          <w:color w:val="000000" w:themeColor="text1"/>
        </w:rPr>
        <w:t>级要求，得</w:t>
      </w:r>
      <w:r w:rsidRPr="001D34FD">
        <w:rPr>
          <w:b/>
          <w:color w:val="000000" w:themeColor="text1"/>
        </w:rPr>
        <w:t>3</w:t>
      </w:r>
      <w:r w:rsidRPr="001D34FD">
        <w:rPr>
          <w:b/>
          <w:color w:val="000000" w:themeColor="text1"/>
        </w:rPr>
        <w:t>分；</w:t>
      </w:r>
      <w:r w:rsidRPr="001D34FD">
        <w:rPr>
          <w:b/>
          <w:color w:val="000000" w:themeColor="text1"/>
        </w:rPr>
        <w:br/>
      </w:r>
      <w:r w:rsidRPr="001D34FD">
        <w:rPr>
          <w:b/>
          <w:color w:val="000000" w:themeColor="text1"/>
        </w:rPr>
        <w:t xml:space="preserve">　　</w:t>
      </w:r>
      <w:r w:rsidRPr="001D34FD">
        <w:rPr>
          <w:b/>
          <w:color w:val="000000" w:themeColor="text1"/>
        </w:rPr>
        <w:t>2</w:t>
      </w:r>
      <w:r w:rsidRPr="001D34FD">
        <w:rPr>
          <w:b/>
          <w:color w:val="000000" w:themeColor="text1"/>
        </w:rPr>
        <w:t xml:space="preserve">　建筑外窗的气密性不低于现行国家标准《建筑外门窗气密、水密、抗风压性能分级及检测方法》</w:t>
      </w:r>
      <w:r w:rsidRPr="001D34FD">
        <w:rPr>
          <w:b/>
          <w:color w:val="000000" w:themeColor="text1"/>
        </w:rPr>
        <w:t>GB/T7106</w:t>
      </w:r>
      <w:r w:rsidRPr="001D34FD">
        <w:rPr>
          <w:b/>
          <w:color w:val="000000" w:themeColor="text1"/>
        </w:rPr>
        <w:t>的</w:t>
      </w:r>
      <w:r w:rsidRPr="001D34FD">
        <w:rPr>
          <w:b/>
          <w:color w:val="000000" w:themeColor="text1"/>
        </w:rPr>
        <w:t>8</w:t>
      </w:r>
      <w:r w:rsidRPr="001D34FD">
        <w:rPr>
          <w:b/>
          <w:color w:val="000000" w:themeColor="text1"/>
        </w:rPr>
        <w:t>级要求，幕墙的气密性不低于现行国家标准《建筑幕墙》</w:t>
      </w:r>
      <w:r w:rsidRPr="001D34FD">
        <w:rPr>
          <w:b/>
          <w:color w:val="000000" w:themeColor="text1"/>
        </w:rPr>
        <w:t>GB/T 21086</w:t>
      </w:r>
      <w:r w:rsidRPr="001D34FD">
        <w:rPr>
          <w:b/>
          <w:color w:val="000000" w:themeColor="text1"/>
        </w:rPr>
        <w:t>规定的</w:t>
      </w:r>
      <w:r w:rsidRPr="001D34FD">
        <w:rPr>
          <w:b/>
          <w:color w:val="000000" w:themeColor="text1"/>
        </w:rPr>
        <w:t>4</w:t>
      </w:r>
      <w:r w:rsidRPr="001D34FD">
        <w:rPr>
          <w:b/>
          <w:color w:val="000000" w:themeColor="text1"/>
        </w:rPr>
        <w:t>级要求，得</w:t>
      </w:r>
      <w:r w:rsidRPr="001D34FD">
        <w:rPr>
          <w:b/>
          <w:color w:val="000000" w:themeColor="text1"/>
        </w:rPr>
        <w:t>5</w:t>
      </w:r>
      <w:r w:rsidRPr="001D34FD">
        <w:rPr>
          <w:b/>
          <w:color w:val="000000" w:themeColor="text1"/>
        </w:rPr>
        <w:t>分。</w:t>
      </w:r>
      <w:r w:rsidRPr="001D34FD">
        <w:rPr>
          <w:b/>
          <w:color w:val="000000" w:themeColor="text1"/>
        </w:rPr>
        <w:br/>
      </w:r>
      <w:r w:rsidRPr="001D34FD">
        <w:rPr>
          <w:b/>
          <w:bCs/>
          <w:color w:val="000000" w:themeColor="text1"/>
        </w:rPr>
        <w:t xml:space="preserve">　　评价分值：</w:t>
      </w:r>
      <w:r w:rsidRPr="001D34FD">
        <w:rPr>
          <w:b/>
          <w:bCs/>
          <w:color w:val="000000" w:themeColor="text1"/>
        </w:rPr>
        <w:t>5</w:t>
      </w:r>
      <w:r w:rsidRPr="001D34FD">
        <w:rPr>
          <w:b/>
          <w:bCs/>
          <w:color w:val="000000" w:themeColor="text1"/>
        </w:rPr>
        <w:t>分。</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5.2.3</w:t>
      </w:r>
      <w:r w:rsidRPr="001D34FD">
        <w:rPr>
          <w:rFonts w:ascii="Times New Roman" w:hAnsi="Times New Roman"/>
          <w:color w:val="000000" w:themeColor="text1"/>
        </w:rPr>
        <w:t xml:space="preserve">　本条适用于设计、运行阶段评价。</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为了保证建筑的节能，抵御夏季和冬季室外空气过多地向室内</w:t>
      </w:r>
      <w:r w:rsidR="00870799" w:rsidRPr="001D34FD">
        <w:rPr>
          <w:rFonts w:ascii="Times New Roman" w:hAnsi="Times New Roman"/>
          <w:color w:val="000000" w:themeColor="text1"/>
        </w:rPr>
        <w:t>渗透</w:t>
      </w:r>
      <w:r w:rsidRPr="001D34FD">
        <w:rPr>
          <w:rFonts w:ascii="Times New Roman" w:hAnsi="Times New Roman"/>
          <w:color w:val="000000" w:themeColor="text1"/>
        </w:rPr>
        <w:t>，对外窗和幕墙的气密性能有较高的要求。</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本条的评价方法为：设计评价查阅建筑施工图设计说明；运行评价在设计评价方法之外还应查阅建筑竣工图设计说明、外窗产品气密性检验报告、建设监理单位提供的检验记录。</w:t>
      </w:r>
    </w:p>
    <w:p w:rsidR="004842A6" w:rsidRPr="001D34FD" w:rsidRDefault="004842A6">
      <w:pPr>
        <w:rPr>
          <w:rFonts w:ascii="Times New Roman" w:hAnsi="Times New Roman"/>
          <w:color w:val="000000" w:themeColor="text1"/>
        </w:rPr>
      </w:pPr>
    </w:p>
    <w:p w:rsidR="004842A6" w:rsidRPr="001D34FD" w:rsidRDefault="003C4051">
      <w:pPr>
        <w:pStyle w:val="af3"/>
        <w:spacing w:line="240" w:lineRule="auto"/>
        <w:ind w:firstLineChars="0" w:firstLine="0"/>
        <w:rPr>
          <w:color w:val="000000" w:themeColor="text1"/>
        </w:rPr>
      </w:pPr>
      <w:r w:rsidRPr="001D34FD">
        <w:rPr>
          <w:b/>
          <w:bCs/>
          <w:color w:val="000000" w:themeColor="text1"/>
        </w:rPr>
        <w:t>5.2.4</w:t>
      </w:r>
      <w:r w:rsidRPr="001D34FD">
        <w:rPr>
          <w:b/>
          <w:bCs/>
          <w:color w:val="000000" w:themeColor="text1"/>
        </w:rPr>
        <w:t xml:space="preserve">　严寒和寒冷地区商店建筑的透明幕墙传热系数小于</w:t>
      </w:r>
      <w:r w:rsidRPr="001D34FD">
        <w:rPr>
          <w:b/>
          <w:bCs/>
          <w:color w:val="000000" w:themeColor="text1"/>
        </w:rPr>
        <w:t>1.3W/(m</w:t>
      </w:r>
      <w:r w:rsidRPr="001D34FD">
        <w:rPr>
          <w:b/>
          <w:bCs/>
          <w:color w:val="000000" w:themeColor="text1"/>
          <w:vertAlign w:val="superscript"/>
        </w:rPr>
        <w:t>2</w:t>
      </w:r>
      <w:r w:rsidRPr="001D34FD">
        <w:rPr>
          <w:b/>
          <w:bCs/>
          <w:color w:val="000000" w:themeColor="text1"/>
        </w:rPr>
        <w:t>•</w:t>
      </w:r>
      <w:r w:rsidR="00515141" w:rsidRPr="001D34FD">
        <w:rPr>
          <w:b/>
          <w:bCs/>
          <w:color w:val="000000" w:themeColor="text1"/>
        </w:rPr>
        <w:t>K)</w:t>
      </w:r>
      <w:r w:rsidR="00515141" w:rsidRPr="001D34FD">
        <w:rPr>
          <w:b/>
          <w:bCs/>
          <w:color w:val="000000" w:themeColor="text1"/>
        </w:rPr>
        <w:t>，非幕墙商店建筑的外窗传热系数比</w:t>
      </w:r>
      <w:r w:rsidR="00515141" w:rsidRPr="001D34FD">
        <w:rPr>
          <w:b/>
          <w:color w:val="000000" w:themeColor="text1"/>
        </w:rPr>
        <w:t>国家或行业有关节能设计标准规定值小</w:t>
      </w:r>
      <w:r w:rsidR="00515141" w:rsidRPr="001D34FD">
        <w:rPr>
          <w:b/>
          <w:color w:val="000000" w:themeColor="text1"/>
        </w:rPr>
        <w:t>30%</w:t>
      </w:r>
      <w:r w:rsidR="00515141" w:rsidRPr="001D34FD">
        <w:rPr>
          <w:b/>
          <w:bCs/>
          <w:color w:val="000000" w:themeColor="text1"/>
        </w:rPr>
        <w:t>；夏热冬冷和夏热冬</w:t>
      </w:r>
      <w:proofErr w:type="gramStart"/>
      <w:r w:rsidR="00515141" w:rsidRPr="001D34FD">
        <w:rPr>
          <w:b/>
          <w:bCs/>
          <w:color w:val="000000" w:themeColor="text1"/>
        </w:rPr>
        <w:t>暖地区</w:t>
      </w:r>
      <w:proofErr w:type="gramEnd"/>
      <w:r w:rsidR="00515141" w:rsidRPr="001D34FD">
        <w:rPr>
          <w:b/>
          <w:bCs/>
          <w:color w:val="000000" w:themeColor="text1"/>
        </w:rPr>
        <w:t>商店建筑的东西向透明幕墙的综合遮阳系数小于</w:t>
      </w:r>
      <w:r w:rsidR="00515141" w:rsidRPr="001D34FD">
        <w:rPr>
          <w:b/>
          <w:bCs/>
          <w:color w:val="000000" w:themeColor="text1"/>
        </w:rPr>
        <w:t>0.3</w:t>
      </w:r>
      <w:r w:rsidR="00515141" w:rsidRPr="001D34FD">
        <w:rPr>
          <w:b/>
          <w:bCs/>
          <w:color w:val="000000" w:themeColor="text1"/>
        </w:rPr>
        <w:t>。</w:t>
      </w:r>
      <w:r w:rsidR="00515141" w:rsidRPr="001D34FD">
        <w:rPr>
          <w:b/>
          <w:bCs/>
          <w:color w:val="000000" w:themeColor="text1"/>
        </w:rPr>
        <w:br/>
      </w:r>
      <w:r w:rsidR="00515141" w:rsidRPr="001D34FD">
        <w:rPr>
          <w:b/>
          <w:bCs/>
          <w:color w:val="000000" w:themeColor="text1"/>
        </w:rPr>
        <w:t xml:space="preserve">　　</w:t>
      </w:r>
      <w:r w:rsidRPr="001D34FD">
        <w:rPr>
          <w:b/>
          <w:bCs/>
          <w:color w:val="000000" w:themeColor="text1"/>
        </w:rPr>
        <w:t>评价分值：</w:t>
      </w:r>
      <w:r w:rsidRPr="001D34FD">
        <w:rPr>
          <w:b/>
          <w:bCs/>
          <w:color w:val="000000" w:themeColor="text1"/>
        </w:rPr>
        <w:t>5</w:t>
      </w:r>
      <w:r w:rsidRPr="001D34FD">
        <w:rPr>
          <w:b/>
          <w:bCs/>
          <w:color w:val="000000" w:themeColor="text1"/>
        </w:rPr>
        <w:t>分。</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5.2.4</w:t>
      </w:r>
      <w:r w:rsidRPr="001D34FD">
        <w:rPr>
          <w:rFonts w:ascii="Times New Roman" w:hAnsi="Times New Roman"/>
          <w:color w:val="000000" w:themeColor="text1"/>
        </w:rPr>
        <w:t xml:space="preserve">　本条适用于设计、运行阶段评价。</w:t>
      </w:r>
    </w:p>
    <w:p w:rsidR="004842A6" w:rsidRPr="001D34FD" w:rsidRDefault="003C4051">
      <w:pPr>
        <w:ind w:firstLine="435"/>
        <w:rPr>
          <w:rFonts w:ascii="Times New Roman" w:hAnsi="Times New Roman"/>
          <w:color w:val="000000" w:themeColor="text1"/>
        </w:rPr>
      </w:pPr>
      <w:r w:rsidRPr="001D34FD">
        <w:rPr>
          <w:rFonts w:ascii="Times New Roman" w:hAnsi="Times New Roman"/>
          <w:color w:val="000000" w:themeColor="text1"/>
        </w:rPr>
        <w:t>在严寒、寒冷地区透明幕墙的保温性能比外墙差很多，因此宜通过限定透明幕墙的传热系数来达到提高保温性能的目的。同时在严寒、寒冷地区的非幕墙商店建筑，由于外窗传热形成的热负荷也在建筑整体负荷当中占到较大比例，所以应鼓励选用热工性能较高的建筑外窗。在夏热冬冷、夏热冬</w:t>
      </w:r>
      <w:proofErr w:type="gramStart"/>
      <w:r w:rsidRPr="001D34FD">
        <w:rPr>
          <w:rFonts w:ascii="Times New Roman" w:hAnsi="Times New Roman"/>
          <w:color w:val="000000" w:themeColor="text1"/>
        </w:rPr>
        <w:t>冷地区</w:t>
      </w:r>
      <w:proofErr w:type="gramEnd"/>
      <w:r w:rsidRPr="001D34FD">
        <w:rPr>
          <w:rFonts w:ascii="Times New Roman" w:hAnsi="Times New Roman"/>
          <w:color w:val="000000" w:themeColor="text1"/>
        </w:rPr>
        <w:t>透明幕墙的太阳辐射得热在夏季增大了建筑空调负荷，采取适当遮阳措施，是降低建筑空调能耗的有效途径。</w:t>
      </w:r>
    </w:p>
    <w:p w:rsidR="004842A6" w:rsidRPr="001D34FD" w:rsidRDefault="003C4051">
      <w:pPr>
        <w:rPr>
          <w:rFonts w:ascii="Times New Roman" w:hAnsi="Times New Roman"/>
          <w:color w:val="000000" w:themeColor="text1"/>
        </w:rPr>
      </w:pPr>
      <w:r w:rsidRPr="001D34FD">
        <w:rPr>
          <w:rFonts w:ascii="Times New Roman" w:hAnsi="Times New Roman"/>
          <w:b/>
          <w:color w:val="000000" w:themeColor="text1"/>
          <w:szCs w:val="21"/>
        </w:rPr>
        <w:t xml:space="preserve">　　</w:t>
      </w:r>
      <w:r w:rsidRPr="001D34FD">
        <w:rPr>
          <w:rFonts w:ascii="Times New Roman" w:hAnsi="Times New Roman"/>
          <w:color w:val="000000" w:themeColor="text1"/>
        </w:rPr>
        <w:t>本条的评价方法为：设计评价查阅建筑施工图设计说明、节能计算书等相关设计文件；运行评价在设计评价方法之外还</w:t>
      </w:r>
      <w:proofErr w:type="gramStart"/>
      <w:r w:rsidRPr="001D34FD">
        <w:rPr>
          <w:rFonts w:ascii="Times New Roman" w:hAnsi="Times New Roman"/>
          <w:color w:val="000000" w:themeColor="text1"/>
        </w:rPr>
        <w:t>应现场</w:t>
      </w:r>
      <w:proofErr w:type="gramEnd"/>
      <w:r w:rsidRPr="001D34FD">
        <w:rPr>
          <w:rFonts w:ascii="Times New Roman" w:hAnsi="Times New Roman"/>
          <w:color w:val="000000" w:themeColor="text1"/>
        </w:rPr>
        <w:t>核实。</w:t>
      </w:r>
    </w:p>
    <w:p w:rsidR="004842A6" w:rsidRPr="001D34FD" w:rsidRDefault="004842A6">
      <w:pPr>
        <w:rPr>
          <w:rFonts w:ascii="Times New Roman" w:hAnsi="Times New Roman"/>
          <w:color w:val="000000" w:themeColor="text1"/>
        </w:rPr>
      </w:pPr>
    </w:p>
    <w:p w:rsidR="004842A6" w:rsidRPr="001D34FD" w:rsidRDefault="003C4051">
      <w:pPr>
        <w:pStyle w:val="af3"/>
        <w:spacing w:line="240" w:lineRule="auto"/>
        <w:ind w:firstLineChars="0" w:firstLine="0"/>
        <w:rPr>
          <w:color w:val="000000" w:themeColor="text1"/>
        </w:rPr>
      </w:pPr>
      <w:r w:rsidRPr="001D34FD">
        <w:rPr>
          <w:b/>
          <w:bCs/>
          <w:color w:val="000000" w:themeColor="text1"/>
        </w:rPr>
        <w:t>5.2.5</w:t>
      </w:r>
      <w:r w:rsidRPr="001D34FD">
        <w:rPr>
          <w:b/>
          <w:bCs/>
          <w:color w:val="000000" w:themeColor="text1"/>
        </w:rPr>
        <w:t xml:space="preserve">　商店建筑的中庭设置采光顶遮阳设施及通风窗。</w:t>
      </w:r>
      <w:r w:rsidRPr="001D34FD">
        <w:rPr>
          <w:b/>
          <w:bCs/>
          <w:color w:val="000000" w:themeColor="text1"/>
        </w:rPr>
        <w:br/>
      </w:r>
      <w:r w:rsidRPr="001D34FD">
        <w:rPr>
          <w:b/>
          <w:bCs/>
          <w:color w:val="000000" w:themeColor="text1"/>
        </w:rPr>
        <w:t xml:space="preserve">　　评价分值：</w:t>
      </w:r>
      <w:r w:rsidRPr="001D34FD">
        <w:rPr>
          <w:b/>
          <w:bCs/>
          <w:color w:val="000000" w:themeColor="text1"/>
        </w:rPr>
        <w:t>3</w:t>
      </w:r>
      <w:r w:rsidRPr="001D34FD">
        <w:rPr>
          <w:b/>
          <w:bCs/>
          <w:color w:val="000000" w:themeColor="text1"/>
        </w:rPr>
        <w:t>分。</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5.2.5</w:t>
      </w:r>
      <w:r w:rsidRPr="001D34FD">
        <w:rPr>
          <w:rFonts w:ascii="Times New Roman" w:hAnsi="Times New Roman"/>
          <w:color w:val="000000" w:themeColor="text1"/>
        </w:rPr>
        <w:t xml:space="preserve">　本条适用于设中庭的商店建筑的设计、运行阶段评价。若商店建筑无中庭，本条</w:t>
      </w:r>
      <w:proofErr w:type="gramStart"/>
      <w:r w:rsidRPr="001D34FD">
        <w:rPr>
          <w:rFonts w:ascii="Times New Roman" w:hAnsi="Times New Roman"/>
          <w:color w:val="000000" w:themeColor="text1"/>
        </w:rPr>
        <w:t>不</w:t>
      </w:r>
      <w:proofErr w:type="gramEnd"/>
      <w:r w:rsidRPr="001D34FD">
        <w:rPr>
          <w:rFonts w:ascii="Times New Roman" w:hAnsi="Times New Roman"/>
          <w:color w:val="000000" w:themeColor="text1"/>
        </w:rPr>
        <w:t>参评。</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采光</w:t>
      </w:r>
      <w:proofErr w:type="gramStart"/>
      <w:r w:rsidRPr="001D34FD">
        <w:rPr>
          <w:rFonts w:ascii="Times New Roman" w:hAnsi="Times New Roman"/>
          <w:color w:val="000000" w:themeColor="text1"/>
        </w:rPr>
        <w:t>顶作为</w:t>
      </w:r>
      <w:proofErr w:type="gramEnd"/>
      <w:r w:rsidRPr="001D34FD">
        <w:rPr>
          <w:rFonts w:ascii="Times New Roman" w:hAnsi="Times New Roman"/>
          <w:color w:val="000000" w:themeColor="text1"/>
        </w:rPr>
        <w:t>一种特殊的采光天窗，在白天可以充分引入室外的天然光，降低室内的照明能耗，另外采光</w:t>
      </w:r>
      <w:proofErr w:type="gramStart"/>
      <w:r w:rsidRPr="001D34FD">
        <w:rPr>
          <w:rFonts w:ascii="Times New Roman" w:hAnsi="Times New Roman"/>
          <w:color w:val="000000" w:themeColor="text1"/>
        </w:rPr>
        <w:t>顶导致</w:t>
      </w:r>
      <w:proofErr w:type="gramEnd"/>
      <w:r w:rsidRPr="001D34FD">
        <w:rPr>
          <w:rFonts w:ascii="Times New Roman" w:hAnsi="Times New Roman"/>
          <w:color w:val="000000" w:themeColor="text1"/>
        </w:rPr>
        <w:t>更多的太阳辐射</w:t>
      </w:r>
      <w:proofErr w:type="gramStart"/>
      <w:r w:rsidRPr="001D34FD">
        <w:rPr>
          <w:rFonts w:ascii="Times New Roman" w:hAnsi="Times New Roman"/>
          <w:color w:val="000000" w:themeColor="text1"/>
        </w:rPr>
        <w:t>热进入</w:t>
      </w:r>
      <w:proofErr w:type="gramEnd"/>
      <w:r w:rsidRPr="001D34FD">
        <w:rPr>
          <w:rFonts w:ascii="Times New Roman" w:hAnsi="Times New Roman"/>
          <w:color w:val="000000" w:themeColor="text1"/>
        </w:rPr>
        <w:t>室内，增加夏季的空调负荷。设置采光顶遮阳设施及通风窗，对温室效应及烟囱效应加以综合考虑。</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本条的评价方法为：设计评价查阅建筑施工图设计说明；运行评价在设计评价方法之外还</w:t>
      </w:r>
      <w:proofErr w:type="gramStart"/>
      <w:r w:rsidRPr="001D34FD">
        <w:rPr>
          <w:rFonts w:ascii="Times New Roman" w:hAnsi="Times New Roman"/>
          <w:color w:val="000000" w:themeColor="text1"/>
        </w:rPr>
        <w:t>应现场</w:t>
      </w:r>
      <w:proofErr w:type="gramEnd"/>
      <w:r w:rsidRPr="001D34FD">
        <w:rPr>
          <w:rFonts w:ascii="Times New Roman" w:hAnsi="Times New Roman"/>
          <w:color w:val="000000" w:themeColor="text1"/>
        </w:rPr>
        <w:t>核实。</w:t>
      </w:r>
    </w:p>
    <w:p w:rsidR="004842A6" w:rsidRPr="001D34FD" w:rsidRDefault="004842A6">
      <w:pPr>
        <w:rPr>
          <w:rFonts w:ascii="Times New Roman" w:hAnsi="Times New Roman"/>
          <w:color w:val="000000" w:themeColor="text1"/>
        </w:rPr>
      </w:pPr>
    </w:p>
    <w:p w:rsidR="004842A6" w:rsidRPr="001D34FD" w:rsidRDefault="003C4051">
      <w:pPr>
        <w:pStyle w:val="af3"/>
        <w:spacing w:line="240" w:lineRule="auto"/>
        <w:ind w:firstLineChars="0" w:firstLine="0"/>
        <w:jc w:val="center"/>
        <w:rPr>
          <w:color w:val="000000" w:themeColor="text1"/>
        </w:rPr>
      </w:pPr>
      <w:bookmarkStart w:id="45" w:name="_Toc349912328"/>
      <w:r w:rsidRPr="001D34FD">
        <w:rPr>
          <w:color w:val="000000" w:themeColor="text1"/>
        </w:rPr>
        <w:t>Ⅱ</w:t>
      </w:r>
      <w:r w:rsidR="0062099F" w:rsidRPr="001D34FD">
        <w:rPr>
          <w:color w:val="000000" w:themeColor="text1"/>
        </w:rPr>
        <w:t xml:space="preserve">  </w:t>
      </w:r>
      <w:r w:rsidRPr="001D34FD">
        <w:rPr>
          <w:color w:val="000000" w:themeColor="text1"/>
        </w:rPr>
        <w:t>供暖、通风与空调</w:t>
      </w:r>
      <w:bookmarkEnd w:id="45"/>
    </w:p>
    <w:p w:rsidR="004842A6" w:rsidRPr="001D34FD" w:rsidRDefault="004842A6">
      <w:pPr>
        <w:ind w:firstLine="420"/>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5.2.6</w:t>
      </w:r>
      <w:r w:rsidRPr="001D34FD">
        <w:rPr>
          <w:b/>
          <w:bCs/>
          <w:color w:val="000000" w:themeColor="text1"/>
        </w:rPr>
        <w:t xml:space="preserve">　供暖空调系统的冷、热源机组</w:t>
      </w:r>
      <w:proofErr w:type="gramStart"/>
      <w:r w:rsidRPr="001D34FD">
        <w:rPr>
          <w:b/>
          <w:bCs/>
          <w:color w:val="000000" w:themeColor="text1"/>
        </w:rPr>
        <w:t>能效均</w:t>
      </w:r>
      <w:proofErr w:type="gramEnd"/>
      <w:r w:rsidRPr="001D34FD">
        <w:rPr>
          <w:b/>
          <w:bCs/>
          <w:color w:val="000000" w:themeColor="text1"/>
        </w:rPr>
        <w:t>高于现行国家标准《公共建筑节能设计标准》</w:t>
      </w:r>
      <w:r w:rsidRPr="001D34FD">
        <w:rPr>
          <w:b/>
          <w:bCs/>
          <w:color w:val="000000" w:themeColor="text1"/>
        </w:rPr>
        <w:t>GB 50189</w:t>
      </w:r>
      <w:r w:rsidRPr="001D34FD">
        <w:rPr>
          <w:b/>
          <w:bCs/>
          <w:color w:val="000000" w:themeColor="text1"/>
        </w:rPr>
        <w:t>规定限制的</w:t>
      </w:r>
      <w:r w:rsidRPr="001D34FD">
        <w:rPr>
          <w:b/>
          <w:bCs/>
          <w:color w:val="000000" w:themeColor="text1"/>
        </w:rPr>
        <w:t>1</w:t>
      </w:r>
      <w:r w:rsidRPr="001D34FD">
        <w:rPr>
          <w:b/>
          <w:bCs/>
          <w:color w:val="000000" w:themeColor="text1"/>
        </w:rPr>
        <w:t>个等级。</w:t>
      </w:r>
    </w:p>
    <w:p w:rsidR="004842A6" w:rsidRPr="001D34FD" w:rsidRDefault="003C4051">
      <w:pPr>
        <w:pStyle w:val="af3"/>
        <w:spacing w:line="240" w:lineRule="auto"/>
        <w:ind w:firstLineChars="0" w:firstLine="0"/>
        <w:rPr>
          <w:color w:val="000000" w:themeColor="text1"/>
        </w:rPr>
      </w:pPr>
      <w:r w:rsidRPr="001D34FD">
        <w:rPr>
          <w:b/>
          <w:bCs/>
          <w:color w:val="000000" w:themeColor="text1"/>
        </w:rPr>
        <w:t xml:space="preserve">　　评价分值：</w:t>
      </w:r>
      <w:r w:rsidRPr="001D34FD">
        <w:rPr>
          <w:b/>
          <w:bCs/>
          <w:color w:val="000000" w:themeColor="text1"/>
        </w:rPr>
        <w:t>5</w:t>
      </w:r>
      <w:r w:rsidRPr="001D34FD">
        <w:rPr>
          <w:b/>
          <w:bCs/>
          <w:color w:val="000000" w:themeColor="text1"/>
        </w:rPr>
        <w:t>分。</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5.2.6</w:t>
      </w:r>
      <w:r w:rsidRPr="001D34FD">
        <w:rPr>
          <w:rFonts w:ascii="Times New Roman" w:hAnsi="Times New Roman"/>
          <w:color w:val="000000" w:themeColor="text1"/>
        </w:rPr>
        <w:t xml:space="preserve">　本条适用于空调或供暖的商店建筑的设计、运行阶段评价。</w:t>
      </w:r>
    </w:p>
    <w:p w:rsidR="004842A6" w:rsidRPr="001D34FD" w:rsidRDefault="003C4051">
      <w:pPr>
        <w:ind w:firstLineChars="200" w:firstLine="420"/>
        <w:rPr>
          <w:rFonts w:ascii="Times New Roman" w:hAnsi="Times New Roman"/>
          <w:color w:val="000000" w:themeColor="text1"/>
          <w:kern w:val="44"/>
        </w:rPr>
      </w:pPr>
      <w:r w:rsidRPr="001D34FD">
        <w:rPr>
          <w:rFonts w:ascii="Times New Roman" w:hAnsi="Times New Roman"/>
          <w:color w:val="000000" w:themeColor="text1"/>
          <w:kern w:val="44"/>
        </w:rPr>
        <w:t>冷热源效率是机组运行节能的关键指标。</w:t>
      </w:r>
      <w:r w:rsidRPr="001D34FD">
        <w:rPr>
          <w:rFonts w:ascii="Times New Roman" w:hAnsi="Times New Roman"/>
          <w:color w:val="000000" w:themeColor="text1"/>
        </w:rPr>
        <w:t>随着科技发展，目前空调采暖系统的设备效率早已高于《公共建筑节能设计标准》</w:t>
      </w:r>
      <w:r w:rsidRPr="001D34FD">
        <w:rPr>
          <w:rFonts w:ascii="Times New Roman" w:hAnsi="Times New Roman"/>
          <w:color w:val="000000" w:themeColor="text1"/>
        </w:rPr>
        <w:t>GB 50189</w:t>
      </w:r>
      <w:r w:rsidRPr="001D34FD">
        <w:rPr>
          <w:rFonts w:ascii="Times New Roman" w:hAnsi="Times New Roman"/>
          <w:color w:val="000000" w:themeColor="text1"/>
        </w:rPr>
        <w:t>的规定值，因此本条对设备能效提出更高要求。</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本条的评价方法为：设计评价查阅暖通空调专业设计图纸和文件；运行评价在设计评价方法之外还应查阅系统竣工图纸、主要产品型式检验报告、运行记录、第三方检测报告等，并现场检查。</w:t>
      </w:r>
    </w:p>
    <w:p w:rsidR="004842A6" w:rsidRPr="001D34FD" w:rsidRDefault="004842A6">
      <w:pPr>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5.2.7</w:t>
      </w:r>
      <w:r w:rsidRPr="001D34FD">
        <w:rPr>
          <w:b/>
          <w:bCs/>
          <w:color w:val="000000" w:themeColor="text1"/>
        </w:rPr>
        <w:t xml:space="preserve">　集中供暖系统热水循环泵的耗电</w:t>
      </w:r>
      <w:proofErr w:type="gramStart"/>
      <w:r w:rsidRPr="001D34FD">
        <w:rPr>
          <w:b/>
          <w:bCs/>
          <w:color w:val="000000" w:themeColor="text1"/>
        </w:rPr>
        <w:t>输热比</w:t>
      </w:r>
      <w:proofErr w:type="gramEnd"/>
      <w:r w:rsidRPr="001D34FD">
        <w:rPr>
          <w:b/>
          <w:bCs/>
          <w:color w:val="000000" w:themeColor="text1"/>
        </w:rPr>
        <w:t>符合现行国家标准《公共建筑节能设计标准》</w:t>
      </w:r>
      <w:r w:rsidRPr="001D34FD">
        <w:rPr>
          <w:b/>
          <w:bCs/>
          <w:color w:val="000000" w:themeColor="text1"/>
        </w:rPr>
        <w:t>GB 50189</w:t>
      </w:r>
      <w:r w:rsidRPr="001D34FD">
        <w:rPr>
          <w:b/>
          <w:bCs/>
          <w:color w:val="000000" w:themeColor="text1"/>
        </w:rPr>
        <w:t>的规定，空调冷热水系统循环水泵的耗电输冷（热）比低于现行国家标准《民用建筑供暖、通风与空气调节设计规范》</w:t>
      </w:r>
      <w:r w:rsidRPr="001D34FD">
        <w:rPr>
          <w:b/>
          <w:bCs/>
          <w:color w:val="000000" w:themeColor="text1"/>
        </w:rPr>
        <w:t>GB 50736</w:t>
      </w:r>
      <w:r w:rsidRPr="001D34FD">
        <w:rPr>
          <w:b/>
          <w:bCs/>
          <w:color w:val="000000" w:themeColor="text1"/>
        </w:rPr>
        <w:t>规定值的</w:t>
      </w:r>
      <w:r w:rsidRPr="001D34FD">
        <w:rPr>
          <w:b/>
          <w:bCs/>
          <w:color w:val="000000" w:themeColor="text1"/>
        </w:rPr>
        <w:t>20%</w:t>
      </w:r>
      <w:r w:rsidRPr="001D34FD">
        <w:rPr>
          <w:b/>
          <w:bCs/>
          <w:color w:val="000000" w:themeColor="text1"/>
        </w:rPr>
        <w:t>，空调通风系统的风机单位风量耗功率低于现行国家标准《公共建筑节能设计标准》</w:t>
      </w:r>
      <w:r w:rsidRPr="001D34FD">
        <w:rPr>
          <w:b/>
          <w:bCs/>
          <w:color w:val="000000" w:themeColor="text1"/>
        </w:rPr>
        <w:t>GB50189</w:t>
      </w:r>
      <w:r w:rsidRPr="001D34FD">
        <w:rPr>
          <w:b/>
          <w:bCs/>
          <w:color w:val="000000" w:themeColor="text1"/>
        </w:rPr>
        <w:t>规定值的</w:t>
      </w:r>
      <w:r w:rsidRPr="001D34FD">
        <w:rPr>
          <w:b/>
          <w:bCs/>
          <w:color w:val="000000" w:themeColor="text1"/>
        </w:rPr>
        <w:t>20%</w:t>
      </w:r>
      <w:r w:rsidRPr="001D34FD">
        <w:rPr>
          <w:b/>
          <w:bCs/>
          <w:color w:val="000000" w:themeColor="text1"/>
        </w:rPr>
        <w:t>。</w:t>
      </w:r>
      <w:r w:rsidRPr="001D34FD">
        <w:rPr>
          <w:b/>
          <w:bCs/>
          <w:color w:val="000000" w:themeColor="text1"/>
        </w:rPr>
        <w:br/>
      </w:r>
      <w:r w:rsidRPr="001D34FD">
        <w:rPr>
          <w:b/>
          <w:color w:val="000000" w:themeColor="text1"/>
        </w:rPr>
        <w:t xml:space="preserve">　　</w:t>
      </w:r>
      <w:r w:rsidRPr="001D34FD">
        <w:rPr>
          <w:b/>
          <w:bCs/>
          <w:color w:val="000000" w:themeColor="text1"/>
        </w:rPr>
        <w:t>评价分值：</w:t>
      </w:r>
      <w:r w:rsidRPr="001D34FD">
        <w:rPr>
          <w:b/>
          <w:bCs/>
          <w:color w:val="000000" w:themeColor="text1"/>
        </w:rPr>
        <w:t>5</w:t>
      </w:r>
      <w:r w:rsidRPr="001D34FD">
        <w:rPr>
          <w:b/>
          <w:bCs/>
          <w:color w:val="000000" w:themeColor="text1"/>
        </w:rPr>
        <w:t>分。</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5.2.7</w:t>
      </w:r>
      <w:r w:rsidRPr="001D34FD">
        <w:rPr>
          <w:rFonts w:ascii="Times New Roman" w:hAnsi="Times New Roman"/>
          <w:color w:val="000000" w:themeColor="text1"/>
        </w:rPr>
        <w:t xml:space="preserve">　本条适用于集中空调或供暖的商店建筑的设计、运行阶段评价。</w:t>
      </w:r>
    </w:p>
    <w:p w:rsidR="006C7E38" w:rsidRPr="001D34FD" w:rsidRDefault="00A74264" w:rsidP="00EB3CE4">
      <w:pPr>
        <w:ind w:firstLineChars="200" w:firstLine="420"/>
        <w:rPr>
          <w:rFonts w:ascii="Times New Roman" w:hAnsi="Times New Roman"/>
          <w:color w:val="000000" w:themeColor="text1"/>
        </w:rPr>
      </w:pPr>
      <w:r w:rsidRPr="001D34FD">
        <w:rPr>
          <w:rFonts w:ascii="Times New Roman" w:hAnsi="Times New Roman"/>
          <w:color w:val="000000" w:themeColor="text1"/>
        </w:rPr>
        <w:t>1</w:t>
      </w:r>
      <w:r w:rsidRPr="001D34FD">
        <w:rPr>
          <w:rFonts w:ascii="Times New Roman" w:hAnsi="Times New Roman"/>
          <w:color w:val="000000" w:themeColor="text1"/>
        </w:rPr>
        <w:t>、</w:t>
      </w:r>
      <w:r w:rsidR="003C4051" w:rsidRPr="001D34FD">
        <w:rPr>
          <w:rFonts w:ascii="Times New Roman" w:hAnsi="Times New Roman"/>
          <w:color w:val="000000" w:themeColor="text1"/>
        </w:rPr>
        <w:t>供暖系统热水循环泵耗电</w:t>
      </w:r>
      <w:proofErr w:type="gramStart"/>
      <w:r w:rsidR="003C4051" w:rsidRPr="001D34FD">
        <w:rPr>
          <w:rFonts w:ascii="Times New Roman" w:hAnsi="Times New Roman"/>
          <w:color w:val="000000" w:themeColor="text1"/>
        </w:rPr>
        <w:t>输热比满足</w:t>
      </w:r>
      <w:proofErr w:type="gramEnd"/>
      <w:r w:rsidR="003C4051" w:rsidRPr="001D34FD">
        <w:rPr>
          <w:rFonts w:ascii="Times New Roman" w:hAnsi="Times New Roman"/>
          <w:color w:val="000000" w:themeColor="text1"/>
        </w:rPr>
        <w:t>国家标准《公共建筑节能设计标准》</w:t>
      </w:r>
      <w:r w:rsidR="003C4051" w:rsidRPr="001D34FD">
        <w:rPr>
          <w:rFonts w:ascii="Times New Roman" w:hAnsi="Times New Roman"/>
          <w:color w:val="000000" w:themeColor="text1"/>
        </w:rPr>
        <w:t>GB 50189</w:t>
      </w:r>
      <w:r w:rsidR="003C4051" w:rsidRPr="001D34FD">
        <w:rPr>
          <w:rFonts w:ascii="Times New Roman" w:hAnsi="Times New Roman"/>
          <w:color w:val="000000" w:themeColor="text1"/>
        </w:rPr>
        <w:t>的要求。</w:t>
      </w:r>
    </w:p>
    <w:p w:rsidR="006C7E38" w:rsidRPr="001D34FD" w:rsidRDefault="00A74264" w:rsidP="00EB3CE4">
      <w:pPr>
        <w:ind w:firstLineChars="200" w:firstLine="420"/>
        <w:rPr>
          <w:rFonts w:ascii="Times New Roman" w:hAnsi="Times New Roman"/>
          <w:color w:val="000000" w:themeColor="text1"/>
        </w:rPr>
      </w:pPr>
      <w:r w:rsidRPr="001D34FD">
        <w:rPr>
          <w:rFonts w:ascii="Times New Roman" w:hAnsi="Times New Roman"/>
          <w:color w:val="000000" w:themeColor="text1"/>
        </w:rPr>
        <w:t>2</w:t>
      </w:r>
      <w:r w:rsidRPr="001D34FD">
        <w:rPr>
          <w:rFonts w:ascii="Times New Roman" w:hAnsi="Times New Roman"/>
          <w:color w:val="000000" w:themeColor="text1"/>
        </w:rPr>
        <w:t>、</w:t>
      </w:r>
      <w:r w:rsidR="003C4051" w:rsidRPr="001D34FD">
        <w:rPr>
          <w:rFonts w:ascii="Times New Roman" w:hAnsi="Times New Roman"/>
          <w:color w:val="000000" w:themeColor="text1"/>
        </w:rPr>
        <w:t>通风空调系统风机的单位风量耗功率需要比国家标准《公共建筑节能设计标准》</w:t>
      </w:r>
      <w:r w:rsidR="003C4051" w:rsidRPr="001D34FD">
        <w:rPr>
          <w:rFonts w:ascii="Times New Roman" w:hAnsi="Times New Roman"/>
          <w:color w:val="000000" w:themeColor="text1"/>
        </w:rPr>
        <w:t>GB 50189</w:t>
      </w:r>
      <w:r w:rsidR="003C4051" w:rsidRPr="001D34FD">
        <w:rPr>
          <w:rFonts w:ascii="Times New Roman" w:hAnsi="Times New Roman"/>
          <w:color w:val="000000" w:themeColor="text1"/>
        </w:rPr>
        <w:t>的要求低</w:t>
      </w:r>
      <w:r w:rsidR="003C4051" w:rsidRPr="001D34FD">
        <w:rPr>
          <w:rFonts w:ascii="Times New Roman" w:hAnsi="Times New Roman"/>
          <w:color w:val="000000" w:themeColor="text1"/>
        </w:rPr>
        <w:t>20%</w:t>
      </w:r>
      <w:r w:rsidR="003C4051" w:rsidRPr="001D34FD">
        <w:rPr>
          <w:rFonts w:ascii="Times New Roman" w:hAnsi="Times New Roman"/>
          <w:color w:val="000000" w:themeColor="text1"/>
        </w:rPr>
        <w:t>以上。</w:t>
      </w:r>
    </w:p>
    <w:p w:rsidR="006C7E38" w:rsidRPr="001D34FD" w:rsidRDefault="00A74264" w:rsidP="00EB3CE4">
      <w:pPr>
        <w:ind w:firstLineChars="200" w:firstLine="420"/>
        <w:rPr>
          <w:rFonts w:ascii="Times New Roman" w:hAnsi="Times New Roman"/>
          <w:color w:val="000000" w:themeColor="text1"/>
        </w:rPr>
      </w:pPr>
      <w:r w:rsidRPr="001D34FD">
        <w:rPr>
          <w:rFonts w:ascii="Times New Roman" w:hAnsi="Times New Roman"/>
          <w:color w:val="000000" w:themeColor="text1"/>
        </w:rPr>
        <w:t>3</w:t>
      </w:r>
      <w:r w:rsidRPr="001D34FD">
        <w:rPr>
          <w:rFonts w:ascii="Times New Roman" w:hAnsi="Times New Roman"/>
          <w:color w:val="000000" w:themeColor="text1"/>
        </w:rPr>
        <w:t>、</w:t>
      </w:r>
      <w:r w:rsidR="003C4051" w:rsidRPr="001D34FD">
        <w:rPr>
          <w:rFonts w:ascii="Times New Roman" w:hAnsi="Times New Roman"/>
          <w:color w:val="000000" w:themeColor="text1"/>
        </w:rPr>
        <w:t>空调冷热水系统循环水泵的耗电输冷（热）比需要比《民用建筑供暖通风与空气调节设计规范》</w:t>
      </w:r>
      <w:r w:rsidR="003C4051" w:rsidRPr="001D34FD">
        <w:rPr>
          <w:rFonts w:ascii="Times New Roman" w:hAnsi="Times New Roman"/>
          <w:color w:val="000000" w:themeColor="text1"/>
        </w:rPr>
        <w:t>GB 50738</w:t>
      </w:r>
      <w:r w:rsidR="003C4051" w:rsidRPr="001D34FD">
        <w:rPr>
          <w:rFonts w:ascii="Times New Roman" w:hAnsi="Times New Roman"/>
          <w:color w:val="000000" w:themeColor="text1"/>
        </w:rPr>
        <w:t>的要求低</w:t>
      </w:r>
      <w:r w:rsidR="003C4051" w:rsidRPr="001D34FD">
        <w:rPr>
          <w:rFonts w:ascii="Times New Roman" w:hAnsi="Times New Roman"/>
          <w:color w:val="000000" w:themeColor="text1"/>
        </w:rPr>
        <w:t>20%</w:t>
      </w:r>
      <w:r w:rsidR="003C4051" w:rsidRPr="001D34FD">
        <w:rPr>
          <w:rFonts w:ascii="Times New Roman" w:hAnsi="Times New Roman"/>
          <w:color w:val="000000" w:themeColor="text1"/>
        </w:rPr>
        <w:t>以上。耗电输冷（热）比反应了空调水系统中循环水泵的耗电与建筑冷热负荷的关系，</w:t>
      </w:r>
      <w:proofErr w:type="gramStart"/>
      <w:r w:rsidR="003C4051" w:rsidRPr="001D34FD">
        <w:rPr>
          <w:rFonts w:ascii="Times New Roman" w:hAnsi="Times New Roman"/>
          <w:color w:val="000000" w:themeColor="text1"/>
        </w:rPr>
        <w:t>对此值</w:t>
      </w:r>
      <w:proofErr w:type="gramEnd"/>
      <w:r w:rsidR="003C4051" w:rsidRPr="001D34FD">
        <w:rPr>
          <w:rFonts w:ascii="Times New Roman" w:hAnsi="Times New Roman"/>
          <w:color w:val="000000" w:themeColor="text1"/>
        </w:rPr>
        <w:t>进行限制是为了保证水泵的选择在合理的范围，降低水泵能耗。</w:t>
      </w:r>
    </w:p>
    <w:p w:rsidR="004842A6" w:rsidRPr="001D34FD" w:rsidRDefault="003C4051">
      <w:pPr>
        <w:ind w:firstLine="420"/>
        <w:rPr>
          <w:rFonts w:ascii="Times New Roman" w:hAnsi="Times New Roman"/>
          <w:color w:val="000000" w:themeColor="text1"/>
        </w:rPr>
      </w:pPr>
      <w:r w:rsidRPr="001D34FD">
        <w:rPr>
          <w:rFonts w:ascii="Times New Roman" w:hAnsi="Times New Roman"/>
          <w:color w:val="000000" w:themeColor="text1"/>
        </w:rPr>
        <w:t>本条的评价方法为：设计评价查阅暖通空调专业设计图纸和计算文件；运行评价在设计评价方法之外还应查阅系统竣工图纸、主要产品型式检验报告、运行记录、第三方检测报告等，并现场检查。</w:t>
      </w:r>
    </w:p>
    <w:p w:rsidR="004842A6" w:rsidRPr="001D34FD" w:rsidRDefault="004842A6">
      <w:pPr>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5.2.8</w:t>
      </w:r>
      <w:r w:rsidRPr="001D34FD">
        <w:rPr>
          <w:b/>
          <w:bCs/>
          <w:color w:val="000000" w:themeColor="text1"/>
        </w:rPr>
        <w:t xml:space="preserve">　合理选择和优化供暖、通风与空调系统。评分规则如下：</w:t>
      </w:r>
      <w:r w:rsidRPr="001D34FD">
        <w:rPr>
          <w:b/>
          <w:bCs/>
          <w:color w:val="000000" w:themeColor="text1"/>
        </w:rPr>
        <w:br/>
      </w:r>
      <w:r w:rsidRPr="001D34FD">
        <w:rPr>
          <w:b/>
          <w:bCs/>
          <w:color w:val="000000" w:themeColor="text1"/>
        </w:rPr>
        <w:t xml:space="preserve">　　</w:t>
      </w:r>
      <w:r w:rsidRPr="001D34FD">
        <w:rPr>
          <w:b/>
          <w:bCs/>
          <w:color w:val="000000" w:themeColor="text1"/>
        </w:rPr>
        <w:t>1</w:t>
      </w:r>
      <w:r w:rsidRPr="001D34FD">
        <w:rPr>
          <w:b/>
          <w:bCs/>
          <w:color w:val="000000" w:themeColor="text1"/>
        </w:rPr>
        <w:t xml:space="preserve">　暖通空调系统能耗降低幅度不小于</w:t>
      </w:r>
      <w:r w:rsidRPr="001D34FD">
        <w:rPr>
          <w:b/>
          <w:bCs/>
          <w:color w:val="000000" w:themeColor="text1"/>
        </w:rPr>
        <w:t>5%</w:t>
      </w:r>
      <w:r w:rsidRPr="001D34FD">
        <w:rPr>
          <w:b/>
          <w:bCs/>
          <w:color w:val="000000" w:themeColor="text1"/>
        </w:rPr>
        <w:t>，但小于</w:t>
      </w:r>
      <w:r w:rsidRPr="001D34FD">
        <w:rPr>
          <w:b/>
          <w:bCs/>
          <w:color w:val="000000" w:themeColor="text1"/>
        </w:rPr>
        <w:t>10%</w:t>
      </w:r>
      <w:r w:rsidRPr="001D34FD">
        <w:rPr>
          <w:b/>
          <w:bCs/>
          <w:color w:val="000000" w:themeColor="text1"/>
        </w:rPr>
        <w:t>，得</w:t>
      </w:r>
      <w:r w:rsidRPr="001D34FD">
        <w:rPr>
          <w:b/>
          <w:bCs/>
          <w:color w:val="000000" w:themeColor="text1"/>
        </w:rPr>
        <w:t>3</w:t>
      </w:r>
      <w:r w:rsidRPr="001D34FD">
        <w:rPr>
          <w:b/>
          <w:bCs/>
          <w:color w:val="000000" w:themeColor="text1"/>
        </w:rPr>
        <w:t>分；</w:t>
      </w:r>
      <w:r w:rsidRPr="001D34FD">
        <w:rPr>
          <w:b/>
          <w:bCs/>
          <w:color w:val="000000" w:themeColor="text1"/>
        </w:rPr>
        <w:br/>
      </w:r>
      <w:r w:rsidRPr="001D34FD">
        <w:rPr>
          <w:b/>
          <w:bCs/>
          <w:color w:val="000000" w:themeColor="text1"/>
        </w:rPr>
        <w:t xml:space="preserve">　　</w:t>
      </w:r>
      <w:r w:rsidRPr="001D34FD">
        <w:rPr>
          <w:b/>
          <w:bCs/>
          <w:color w:val="000000" w:themeColor="text1"/>
        </w:rPr>
        <w:t>2</w:t>
      </w:r>
      <w:r w:rsidRPr="001D34FD">
        <w:rPr>
          <w:b/>
          <w:bCs/>
          <w:color w:val="000000" w:themeColor="text1"/>
        </w:rPr>
        <w:t xml:space="preserve">　暖通空调系统能耗降低幅度不小于</w:t>
      </w:r>
      <w:r w:rsidRPr="001D34FD">
        <w:rPr>
          <w:b/>
          <w:bCs/>
          <w:color w:val="000000" w:themeColor="text1"/>
        </w:rPr>
        <w:t>10%</w:t>
      </w:r>
      <w:r w:rsidRPr="001D34FD">
        <w:rPr>
          <w:b/>
          <w:bCs/>
          <w:color w:val="000000" w:themeColor="text1"/>
        </w:rPr>
        <w:t>，但小于</w:t>
      </w:r>
      <w:r w:rsidRPr="001D34FD">
        <w:rPr>
          <w:b/>
          <w:bCs/>
          <w:color w:val="000000" w:themeColor="text1"/>
        </w:rPr>
        <w:t>15%</w:t>
      </w:r>
      <w:r w:rsidRPr="001D34FD">
        <w:rPr>
          <w:b/>
          <w:bCs/>
          <w:color w:val="000000" w:themeColor="text1"/>
        </w:rPr>
        <w:t>，得</w:t>
      </w:r>
      <w:r w:rsidRPr="001D34FD">
        <w:rPr>
          <w:b/>
          <w:bCs/>
          <w:color w:val="000000" w:themeColor="text1"/>
        </w:rPr>
        <w:t>7</w:t>
      </w:r>
      <w:r w:rsidRPr="001D34FD">
        <w:rPr>
          <w:b/>
          <w:bCs/>
          <w:color w:val="000000" w:themeColor="text1"/>
        </w:rPr>
        <w:t>分；</w:t>
      </w:r>
      <w:r w:rsidRPr="001D34FD">
        <w:rPr>
          <w:b/>
          <w:bCs/>
          <w:color w:val="000000" w:themeColor="text1"/>
        </w:rPr>
        <w:br/>
      </w:r>
      <w:r w:rsidRPr="001D34FD">
        <w:rPr>
          <w:b/>
          <w:bCs/>
          <w:color w:val="000000" w:themeColor="text1"/>
        </w:rPr>
        <w:t xml:space="preserve">　　</w:t>
      </w:r>
      <w:r w:rsidRPr="001D34FD">
        <w:rPr>
          <w:b/>
          <w:bCs/>
          <w:color w:val="000000" w:themeColor="text1"/>
        </w:rPr>
        <w:t>3</w:t>
      </w:r>
      <w:r w:rsidRPr="001D34FD">
        <w:rPr>
          <w:b/>
          <w:bCs/>
          <w:color w:val="000000" w:themeColor="text1"/>
        </w:rPr>
        <w:t xml:space="preserve">　暖通空调系统能耗降低幅度不小于</w:t>
      </w:r>
      <w:r w:rsidRPr="001D34FD">
        <w:rPr>
          <w:b/>
          <w:bCs/>
          <w:color w:val="000000" w:themeColor="text1"/>
        </w:rPr>
        <w:t>15%</w:t>
      </w:r>
      <w:r w:rsidRPr="001D34FD">
        <w:rPr>
          <w:b/>
          <w:bCs/>
          <w:color w:val="000000" w:themeColor="text1"/>
        </w:rPr>
        <w:t>，得</w:t>
      </w:r>
      <w:r w:rsidR="00DB0C8F" w:rsidRPr="001D34FD">
        <w:rPr>
          <w:b/>
          <w:bCs/>
          <w:color w:val="000000" w:themeColor="text1"/>
        </w:rPr>
        <w:t>11</w:t>
      </w:r>
      <w:r w:rsidRPr="001D34FD">
        <w:rPr>
          <w:b/>
          <w:bCs/>
          <w:color w:val="000000" w:themeColor="text1"/>
        </w:rPr>
        <w:t>分。</w:t>
      </w:r>
      <w:r w:rsidRPr="001D34FD">
        <w:rPr>
          <w:b/>
          <w:bCs/>
          <w:color w:val="000000" w:themeColor="text1"/>
        </w:rPr>
        <w:br/>
      </w:r>
      <w:r w:rsidRPr="001D34FD">
        <w:rPr>
          <w:b/>
          <w:bCs/>
          <w:color w:val="000000" w:themeColor="text1"/>
        </w:rPr>
        <w:t xml:space="preserve">　　评价分值：</w:t>
      </w:r>
      <w:r w:rsidR="00DB0C8F" w:rsidRPr="001D34FD">
        <w:rPr>
          <w:b/>
          <w:bCs/>
          <w:color w:val="000000" w:themeColor="text1"/>
        </w:rPr>
        <w:t>11</w:t>
      </w:r>
      <w:r w:rsidRPr="001D34FD">
        <w:rPr>
          <w:b/>
          <w:bCs/>
          <w:color w:val="000000" w:themeColor="text1"/>
        </w:rPr>
        <w:t>分。</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5.2.8</w:t>
      </w:r>
      <w:r w:rsidRPr="001D34FD">
        <w:rPr>
          <w:rFonts w:ascii="Times New Roman" w:hAnsi="Times New Roman"/>
          <w:color w:val="000000" w:themeColor="text1"/>
        </w:rPr>
        <w:t xml:space="preserve">　本条适用于进行供暖、通风或空调的商店建筑的设计、运行阶段评价。</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本条主要考虑暖通空调系统的节能贡献率。采用以建筑供暖空调系统节能率</w:t>
      </w:r>
      <w:r w:rsidRPr="001D34FD">
        <w:rPr>
          <w:rFonts w:ascii="Times New Roman" w:hAnsi="Times New Roman"/>
          <w:i/>
          <w:iCs/>
          <w:color w:val="000000" w:themeColor="text1"/>
          <w:szCs w:val="20"/>
        </w:rPr>
        <w:sym w:font="Symbol" w:char="F06A"/>
      </w:r>
      <w:r w:rsidRPr="001D34FD">
        <w:rPr>
          <w:rFonts w:ascii="Times New Roman" w:hAnsi="Times New Roman"/>
          <w:color w:val="000000" w:themeColor="text1"/>
        </w:rPr>
        <w:t>为评价指标，被</w:t>
      </w:r>
      <w:proofErr w:type="gramStart"/>
      <w:r w:rsidRPr="001D34FD">
        <w:rPr>
          <w:rFonts w:ascii="Times New Roman" w:hAnsi="Times New Roman"/>
          <w:color w:val="000000" w:themeColor="text1"/>
        </w:rPr>
        <w:t>评建筑</w:t>
      </w:r>
      <w:proofErr w:type="gramEnd"/>
      <w:r w:rsidRPr="001D34FD">
        <w:rPr>
          <w:rFonts w:ascii="Times New Roman" w:hAnsi="Times New Roman"/>
          <w:color w:val="000000" w:themeColor="text1"/>
        </w:rPr>
        <w:t>的参照系统与实际空调系统所对应的围护结构要求与</w:t>
      </w:r>
      <w:r w:rsidRPr="001D34FD">
        <w:rPr>
          <w:rFonts w:ascii="Times New Roman" w:hAnsi="Times New Roman"/>
          <w:color w:val="000000" w:themeColor="text1"/>
        </w:rPr>
        <w:t>5.2.2</w:t>
      </w:r>
      <w:r w:rsidRPr="001D34FD">
        <w:rPr>
          <w:rFonts w:ascii="Times New Roman" w:hAnsi="Times New Roman"/>
          <w:color w:val="000000" w:themeColor="text1"/>
        </w:rPr>
        <w:t>条优化后实际实施要求一致。暖通空调系统节能计算措施包括合理选择系统形式，提高设备与系统效率，优化系统控制策略等。以建筑供暖空调系统节能率</w:t>
      </w:r>
      <w:r w:rsidRPr="001D34FD">
        <w:rPr>
          <w:rFonts w:ascii="Times New Roman" w:hAnsi="Times New Roman"/>
          <w:i/>
          <w:iCs/>
          <w:color w:val="000000" w:themeColor="text1"/>
          <w:szCs w:val="20"/>
        </w:rPr>
        <w:sym w:font="Symbol" w:char="F06A"/>
      </w:r>
      <w:r w:rsidRPr="001D34FD">
        <w:rPr>
          <w:rFonts w:ascii="Times New Roman" w:hAnsi="Times New Roman"/>
          <w:color w:val="000000" w:themeColor="text1"/>
        </w:rPr>
        <w:t>为评价指标，按下式计算：</w:t>
      </w:r>
    </w:p>
    <w:p w:rsidR="004842A6" w:rsidRPr="001D34FD" w:rsidRDefault="003C4051">
      <w:pPr>
        <w:tabs>
          <w:tab w:val="center" w:pos="4111"/>
          <w:tab w:val="right" w:pos="8222"/>
        </w:tabs>
        <w:rPr>
          <w:rFonts w:ascii="Times New Roman" w:hAnsi="Times New Roman"/>
          <w:color w:val="000000" w:themeColor="text1"/>
        </w:rPr>
      </w:pPr>
      <w:r w:rsidRPr="001D34FD">
        <w:rPr>
          <w:rFonts w:ascii="Times New Roman" w:hAnsi="Times New Roman"/>
          <w:color w:val="000000" w:themeColor="text1"/>
        </w:rPr>
        <w:tab/>
      </w:r>
      <w:r w:rsidR="000D1C95" w:rsidRPr="001D34FD">
        <w:rPr>
          <w:rFonts w:ascii="Times New Roman" w:hAnsi="Times New Roman"/>
          <w:color w:val="000000" w:themeColor="text1"/>
          <w:position w:val="-32"/>
        </w:rPr>
        <w:object w:dxaOrig="2595" w:dyaOrig="630">
          <v:shape id="_x0000_i1025" type="#_x0000_t75" style="width:129.6pt;height:32pt" o:ole="">
            <v:imagedata r:id="rId13" o:title=""/>
          </v:shape>
          <o:OLEObject Type="Embed" ProgID="Equation.3" ShapeID="_x0000_i1025" DrawAspect="Content" ObjectID="_1430563084" r:id="rId14"/>
        </w:object>
      </w:r>
      <w:r w:rsidRPr="001D34FD">
        <w:rPr>
          <w:rFonts w:ascii="Times New Roman" w:hAnsi="Times New Roman"/>
          <w:color w:val="000000" w:themeColor="text1"/>
        </w:rPr>
        <w:tab/>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式中：</w:t>
      </w:r>
      <w:r w:rsidR="000D1C95" w:rsidRPr="001D34FD">
        <w:rPr>
          <w:rFonts w:ascii="Times New Roman" w:hAnsi="Times New Roman"/>
          <w:color w:val="000000" w:themeColor="text1"/>
        </w:rPr>
        <w:object w:dxaOrig="405" w:dyaOrig="225">
          <v:shape id="_x0000_i1026" type="#_x0000_t75" style="width:20.8pt;height:12pt" o:ole="">
            <v:imagedata r:id="rId15" o:title=""/>
          </v:shape>
          <o:OLEObject Type="Embed" ProgID="Equation.3" ShapeID="_x0000_i1026" DrawAspect="Content" ObjectID="_1430563085" r:id="rId16"/>
        </w:object>
      </w:r>
      <w:r w:rsidRPr="001D34FD">
        <w:rPr>
          <w:rFonts w:ascii="Times New Roman" w:hAnsi="Times New Roman"/>
          <w:color w:val="000000" w:themeColor="text1"/>
        </w:rPr>
        <w:t>——</w:t>
      </w:r>
      <w:r w:rsidRPr="001D34FD">
        <w:rPr>
          <w:rFonts w:ascii="Times New Roman" w:hAnsi="Times New Roman"/>
          <w:color w:val="000000" w:themeColor="text1"/>
        </w:rPr>
        <w:t>为被</w:t>
      </w:r>
      <w:proofErr w:type="gramStart"/>
      <w:r w:rsidRPr="001D34FD">
        <w:rPr>
          <w:rFonts w:ascii="Times New Roman" w:hAnsi="Times New Roman"/>
          <w:color w:val="000000" w:themeColor="text1"/>
        </w:rPr>
        <w:t>评建筑</w:t>
      </w:r>
      <w:proofErr w:type="gramEnd"/>
      <w:r w:rsidRPr="001D34FD">
        <w:rPr>
          <w:rFonts w:ascii="Times New Roman" w:hAnsi="Times New Roman"/>
          <w:color w:val="000000" w:themeColor="text1"/>
        </w:rPr>
        <w:t>实际空调供暖系统全年能耗，</w:t>
      </w:r>
      <w:r w:rsidRPr="001D34FD">
        <w:rPr>
          <w:rFonts w:ascii="Times New Roman" w:hAnsi="Times New Roman"/>
          <w:color w:val="000000" w:themeColor="text1"/>
        </w:rPr>
        <w:t>GJ</w:t>
      </w:r>
      <w:r w:rsidRPr="001D34FD">
        <w:rPr>
          <w:rFonts w:ascii="Times New Roman" w:hAnsi="Times New Roman"/>
          <w:color w:val="000000" w:themeColor="text1"/>
        </w:rPr>
        <w:t>；</w:t>
      </w:r>
    </w:p>
    <w:p w:rsidR="004842A6" w:rsidRPr="001D34FD" w:rsidRDefault="000D1C95">
      <w:pPr>
        <w:ind w:firstLine="420"/>
        <w:rPr>
          <w:rFonts w:ascii="Times New Roman" w:hAnsi="Times New Roman"/>
          <w:color w:val="000000" w:themeColor="text1"/>
        </w:rPr>
      </w:pPr>
      <w:r w:rsidRPr="001D34FD">
        <w:rPr>
          <w:rFonts w:ascii="Times New Roman" w:hAnsi="Times New Roman"/>
          <w:color w:val="000000" w:themeColor="text1"/>
        </w:rPr>
        <w:object w:dxaOrig="675" w:dyaOrig="315">
          <v:shape id="_x0000_i1027" type="#_x0000_t75" style="width:34.4pt;height:15.2pt" o:ole="">
            <v:imagedata r:id="rId17" o:title=""/>
          </v:shape>
          <o:OLEObject Type="Embed" ProgID="Equation.3" ShapeID="_x0000_i1027" DrawAspect="Content" ObjectID="_1430563086" r:id="rId18"/>
        </w:object>
      </w:r>
      <w:r w:rsidR="003C4051" w:rsidRPr="001D34FD">
        <w:rPr>
          <w:rFonts w:ascii="Times New Roman" w:hAnsi="Times New Roman"/>
          <w:color w:val="000000" w:themeColor="text1"/>
        </w:rPr>
        <w:t>——</w:t>
      </w:r>
      <w:r w:rsidR="003C4051" w:rsidRPr="001D34FD">
        <w:rPr>
          <w:rFonts w:ascii="Times New Roman" w:hAnsi="Times New Roman"/>
          <w:color w:val="000000" w:themeColor="text1"/>
        </w:rPr>
        <w:t>为被</w:t>
      </w:r>
      <w:proofErr w:type="gramStart"/>
      <w:r w:rsidR="003C4051" w:rsidRPr="001D34FD">
        <w:rPr>
          <w:rFonts w:ascii="Times New Roman" w:hAnsi="Times New Roman"/>
          <w:color w:val="000000" w:themeColor="text1"/>
        </w:rPr>
        <w:t>评建筑</w:t>
      </w:r>
      <w:proofErr w:type="gramEnd"/>
      <w:r w:rsidR="003C4051" w:rsidRPr="001D34FD">
        <w:rPr>
          <w:rFonts w:ascii="Times New Roman" w:hAnsi="Times New Roman"/>
          <w:color w:val="000000" w:themeColor="text1"/>
        </w:rPr>
        <w:t>参照空调供暖系统全年能耗，</w:t>
      </w:r>
      <w:r w:rsidR="003C4051" w:rsidRPr="001D34FD">
        <w:rPr>
          <w:rFonts w:ascii="Times New Roman" w:hAnsi="Times New Roman"/>
          <w:color w:val="000000" w:themeColor="text1"/>
        </w:rPr>
        <w:t>GJ</w:t>
      </w:r>
      <w:r w:rsidR="003C4051" w:rsidRPr="001D34FD">
        <w:rPr>
          <w:rFonts w:ascii="Times New Roman" w:hAnsi="Times New Roman"/>
          <w:color w:val="000000" w:themeColor="text1"/>
        </w:rPr>
        <w:t>。</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设计评价查阅建筑节能计算书等相关设计文件和专项计算分析报告；运行评价在设计评价方法之外还应查阅系统竣工图纸、主要产品型式检验报告、运行记录、第三方检测报告、专项计算分析报告等，并现场检查。</w:t>
      </w:r>
    </w:p>
    <w:p w:rsidR="004842A6" w:rsidRPr="001D34FD" w:rsidRDefault="004842A6">
      <w:pPr>
        <w:ind w:firstLine="420"/>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bookmarkStart w:id="46" w:name="_Toc331422072"/>
      <w:bookmarkStart w:id="47" w:name="_Toc331065724"/>
      <w:bookmarkStart w:id="48" w:name="_Toc326849731"/>
      <w:r w:rsidRPr="001D34FD">
        <w:rPr>
          <w:b/>
          <w:bCs/>
          <w:color w:val="000000" w:themeColor="text1"/>
        </w:rPr>
        <w:t>5.2.9</w:t>
      </w:r>
      <w:r w:rsidRPr="001D34FD">
        <w:rPr>
          <w:b/>
          <w:bCs/>
          <w:color w:val="000000" w:themeColor="text1"/>
        </w:rPr>
        <w:t xml:space="preserve">　全空气空调系统采取可实现全新风运行或可调新风比的措施。评分规则如下：</w:t>
      </w:r>
      <w:r w:rsidRPr="001D34FD">
        <w:rPr>
          <w:b/>
          <w:bCs/>
          <w:color w:val="000000" w:themeColor="text1"/>
        </w:rPr>
        <w:br/>
      </w:r>
      <w:r w:rsidRPr="001D34FD">
        <w:rPr>
          <w:b/>
          <w:bCs/>
          <w:color w:val="000000" w:themeColor="text1"/>
        </w:rPr>
        <w:t xml:space="preserve">　　</w:t>
      </w:r>
      <w:r w:rsidRPr="001D34FD">
        <w:rPr>
          <w:b/>
          <w:bCs/>
          <w:color w:val="000000" w:themeColor="text1"/>
        </w:rPr>
        <w:t>1</w:t>
      </w:r>
      <w:r w:rsidRPr="001D34FD">
        <w:rPr>
          <w:b/>
          <w:bCs/>
          <w:color w:val="000000" w:themeColor="text1"/>
        </w:rPr>
        <w:t xml:space="preserve">　最大可调新风比不小于</w:t>
      </w:r>
      <w:r w:rsidRPr="001D34FD">
        <w:rPr>
          <w:b/>
          <w:bCs/>
          <w:color w:val="000000" w:themeColor="text1"/>
        </w:rPr>
        <w:t>50%</w:t>
      </w:r>
      <w:r w:rsidRPr="001D34FD">
        <w:rPr>
          <w:b/>
          <w:bCs/>
          <w:color w:val="000000" w:themeColor="text1"/>
        </w:rPr>
        <w:t>，但小于</w:t>
      </w:r>
      <w:r w:rsidRPr="001D34FD">
        <w:rPr>
          <w:b/>
          <w:bCs/>
          <w:color w:val="000000" w:themeColor="text1"/>
        </w:rPr>
        <w:t>75%</w:t>
      </w:r>
      <w:r w:rsidRPr="001D34FD">
        <w:rPr>
          <w:b/>
          <w:bCs/>
          <w:color w:val="000000" w:themeColor="text1"/>
        </w:rPr>
        <w:t>，得</w:t>
      </w:r>
      <w:r w:rsidRPr="001D34FD">
        <w:rPr>
          <w:b/>
          <w:bCs/>
          <w:color w:val="000000" w:themeColor="text1"/>
        </w:rPr>
        <w:t>2</w:t>
      </w:r>
      <w:r w:rsidRPr="001D34FD">
        <w:rPr>
          <w:b/>
          <w:bCs/>
          <w:color w:val="000000" w:themeColor="text1"/>
        </w:rPr>
        <w:t>分；</w:t>
      </w:r>
      <w:r w:rsidRPr="001D34FD">
        <w:rPr>
          <w:b/>
          <w:bCs/>
          <w:color w:val="000000" w:themeColor="text1"/>
        </w:rPr>
        <w:br/>
      </w:r>
      <w:r w:rsidRPr="001D34FD">
        <w:rPr>
          <w:b/>
          <w:bCs/>
          <w:color w:val="000000" w:themeColor="text1"/>
        </w:rPr>
        <w:t xml:space="preserve">　　</w:t>
      </w:r>
      <w:r w:rsidRPr="001D34FD">
        <w:rPr>
          <w:b/>
          <w:bCs/>
          <w:color w:val="000000" w:themeColor="text1"/>
        </w:rPr>
        <w:t>2</w:t>
      </w:r>
      <w:r w:rsidRPr="001D34FD">
        <w:rPr>
          <w:b/>
          <w:bCs/>
          <w:color w:val="000000" w:themeColor="text1"/>
        </w:rPr>
        <w:t xml:space="preserve">　最大可调新风比不小于</w:t>
      </w:r>
      <w:r w:rsidRPr="001D34FD">
        <w:rPr>
          <w:b/>
          <w:bCs/>
          <w:color w:val="000000" w:themeColor="text1"/>
        </w:rPr>
        <w:t>75%</w:t>
      </w:r>
      <w:r w:rsidRPr="001D34FD">
        <w:rPr>
          <w:b/>
          <w:bCs/>
          <w:color w:val="000000" w:themeColor="text1"/>
        </w:rPr>
        <w:t>，得</w:t>
      </w:r>
      <w:r w:rsidRPr="001D34FD">
        <w:rPr>
          <w:b/>
          <w:bCs/>
          <w:color w:val="000000" w:themeColor="text1"/>
        </w:rPr>
        <w:t>3</w:t>
      </w:r>
      <w:r w:rsidRPr="001D34FD">
        <w:rPr>
          <w:b/>
          <w:bCs/>
          <w:color w:val="000000" w:themeColor="text1"/>
        </w:rPr>
        <w:t>分。</w:t>
      </w:r>
      <w:r w:rsidRPr="001D34FD">
        <w:rPr>
          <w:b/>
          <w:bCs/>
          <w:color w:val="000000" w:themeColor="text1"/>
        </w:rPr>
        <w:br/>
      </w:r>
      <w:r w:rsidRPr="001D34FD">
        <w:rPr>
          <w:b/>
          <w:color w:val="000000" w:themeColor="text1"/>
        </w:rPr>
        <w:t xml:space="preserve">　　</w:t>
      </w:r>
      <w:r w:rsidRPr="001D34FD">
        <w:rPr>
          <w:b/>
          <w:bCs/>
          <w:color w:val="000000" w:themeColor="text1"/>
        </w:rPr>
        <w:t>评价分值：</w:t>
      </w:r>
      <w:r w:rsidRPr="001D34FD">
        <w:rPr>
          <w:b/>
          <w:bCs/>
          <w:color w:val="000000" w:themeColor="text1"/>
        </w:rPr>
        <w:t>3</w:t>
      </w:r>
      <w:r w:rsidRPr="001D34FD">
        <w:rPr>
          <w:b/>
          <w:bCs/>
          <w:color w:val="000000" w:themeColor="text1"/>
        </w:rPr>
        <w:t>分。</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5.2.9</w:t>
      </w:r>
      <w:r w:rsidRPr="001D34FD">
        <w:rPr>
          <w:rFonts w:ascii="Times New Roman" w:hAnsi="Times New Roman"/>
          <w:color w:val="000000" w:themeColor="text1"/>
        </w:rPr>
        <w:t xml:space="preserve">　本条适用于采用全空气空调系统的商店建筑的设计、运行阶段评价。</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空调系统设计时不仅要考虑到设计工况，而且应考虑全年运行模式。在过渡季，空调系统采用全新风或增大新风比运行，都可以有效地改善空调区内空气的品质，大量节省空气处理所需消耗的能量，应该大力推广应用。但要实现全新风运行，设计时必须认真考虑新风取风口和新风管所需的截面积，妥善安排好排风出路，并应确保室内合理的正压值。</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本条的评价方法为：设计评价查阅暖通空调及其他相关专业的设计图纸和计算文件；运行评价在设计评价方法之外还应查阅系统竣工图纸、主要产品型式检验报告、运行记录、第三方检测报告等，并现场检查。</w:t>
      </w:r>
    </w:p>
    <w:p w:rsidR="004842A6" w:rsidRPr="001D34FD" w:rsidRDefault="004842A6">
      <w:pPr>
        <w:ind w:firstLine="420"/>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5.2.10</w:t>
      </w:r>
      <w:r w:rsidRPr="001D34FD">
        <w:rPr>
          <w:b/>
          <w:bCs/>
          <w:color w:val="000000" w:themeColor="text1"/>
        </w:rPr>
        <w:t xml:space="preserve">　降低商店建筑在部分冷热负荷和部分空间使用下的暖通空调系统能耗。评分规则如下：</w:t>
      </w:r>
      <w:r w:rsidRPr="001D34FD">
        <w:rPr>
          <w:b/>
          <w:bCs/>
          <w:color w:val="000000" w:themeColor="text1"/>
        </w:rPr>
        <w:br/>
      </w:r>
      <w:r w:rsidRPr="001D34FD">
        <w:rPr>
          <w:b/>
          <w:bCs/>
          <w:color w:val="000000" w:themeColor="text1"/>
        </w:rPr>
        <w:t xml:space="preserve">　　</w:t>
      </w:r>
      <w:r w:rsidRPr="001D34FD">
        <w:rPr>
          <w:b/>
          <w:bCs/>
          <w:color w:val="000000" w:themeColor="text1"/>
        </w:rPr>
        <w:t>1</w:t>
      </w:r>
      <w:r w:rsidRPr="001D34FD">
        <w:rPr>
          <w:b/>
          <w:bCs/>
          <w:color w:val="000000" w:themeColor="text1"/>
        </w:rPr>
        <w:t xml:space="preserve">　区分房间的朝向，细分空调区域，对空调系统进行分区控制，得</w:t>
      </w:r>
      <w:r w:rsidRPr="001D34FD">
        <w:rPr>
          <w:b/>
          <w:bCs/>
          <w:color w:val="000000" w:themeColor="text1"/>
        </w:rPr>
        <w:t>3</w:t>
      </w:r>
      <w:r w:rsidRPr="001D34FD">
        <w:rPr>
          <w:b/>
          <w:bCs/>
          <w:color w:val="000000" w:themeColor="text1"/>
        </w:rPr>
        <w:t>分；</w:t>
      </w:r>
      <w:r w:rsidRPr="001D34FD">
        <w:rPr>
          <w:b/>
          <w:bCs/>
          <w:color w:val="000000" w:themeColor="text1"/>
        </w:rPr>
        <w:br/>
      </w:r>
      <w:r w:rsidRPr="001D34FD">
        <w:rPr>
          <w:b/>
          <w:bCs/>
          <w:color w:val="000000" w:themeColor="text1"/>
        </w:rPr>
        <w:t xml:space="preserve">　　</w:t>
      </w:r>
      <w:r w:rsidRPr="001D34FD">
        <w:rPr>
          <w:b/>
          <w:bCs/>
          <w:color w:val="000000" w:themeColor="text1"/>
        </w:rPr>
        <w:t>2</w:t>
      </w:r>
      <w:r w:rsidRPr="001D34FD">
        <w:rPr>
          <w:b/>
          <w:bCs/>
          <w:color w:val="000000" w:themeColor="text1"/>
        </w:rPr>
        <w:t xml:space="preserve">　合理选配空调冷、热源机组台数与容量，制定实施根据负荷变化调节制冷</w:t>
      </w:r>
      <w:r w:rsidRPr="001D34FD">
        <w:rPr>
          <w:b/>
          <w:bCs/>
          <w:color w:val="000000" w:themeColor="text1"/>
        </w:rPr>
        <w:t>(</w:t>
      </w:r>
      <w:r w:rsidRPr="001D34FD">
        <w:rPr>
          <w:b/>
          <w:bCs/>
          <w:color w:val="000000" w:themeColor="text1"/>
        </w:rPr>
        <w:t>热</w:t>
      </w:r>
      <w:r w:rsidRPr="001D34FD">
        <w:rPr>
          <w:b/>
          <w:bCs/>
          <w:color w:val="000000" w:themeColor="text1"/>
        </w:rPr>
        <w:t>)</w:t>
      </w:r>
      <w:r w:rsidRPr="001D34FD">
        <w:rPr>
          <w:b/>
          <w:bCs/>
          <w:color w:val="000000" w:themeColor="text1"/>
        </w:rPr>
        <w:t>量的控制策略，且空调冷源机组的部分负荷性能系数（</w:t>
      </w:r>
      <w:r w:rsidRPr="001D34FD">
        <w:rPr>
          <w:b/>
          <w:bCs/>
          <w:color w:val="000000" w:themeColor="text1"/>
        </w:rPr>
        <w:t>IPLV</w:t>
      </w:r>
      <w:r w:rsidRPr="001D34FD">
        <w:rPr>
          <w:b/>
          <w:bCs/>
          <w:color w:val="000000" w:themeColor="text1"/>
        </w:rPr>
        <w:t>）符合现行国家标准《公共建筑节能设计标准》</w:t>
      </w:r>
      <w:r w:rsidRPr="001D34FD">
        <w:rPr>
          <w:b/>
          <w:bCs/>
          <w:color w:val="000000" w:themeColor="text1"/>
        </w:rPr>
        <w:t>GB 50189</w:t>
      </w:r>
      <w:r w:rsidRPr="001D34FD">
        <w:rPr>
          <w:b/>
          <w:bCs/>
          <w:color w:val="000000" w:themeColor="text1"/>
        </w:rPr>
        <w:t>的规定，得</w:t>
      </w:r>
      <w:r w:rsidRPr="001D34FD">
        <w:rPr>
          <w:b/>
          <w:bCs/>
          <w:color w:val="000000" w:themeColor="text1"/>
        </w:rPr>
        <w:t>3</w:t>
      </w:r>
      <w:r w:rsidRPr="001D34FD">
        <w:rPr>
          <w:b/>
          <w:bCs/>
          <w:color w:val="000000" w:themeColor="text1"/>
        </w:rPr>
        <w:t>分；</w:t>
      </w:r>
      <w:r w:rsidRPr="001D34FD">
        <w:rPr>
          <w:b/>
          <w:bCs/>
          <w:color w:val="000000" w:themeColor="text1"/>
        </w:rPr>
        <w:br/>
      </w:r>
      <w:r w:rsidRPr="001D34FD">
        <w:rPr>
          <w:b/>
          <w:bCs/>
          <w:color w:val="000000" w:themeColor="text1"/>
        </w:rPr>
        <w:t xml:space="preserve">　　</w:t>
      </w:r>
      <w:r w:rsidRPr="001D34FD">
        <w:rPr>
          <w:b/>
          <w:bCs/>
          <w:color w:val="000000" w:themeColor="text1"/>
        </w:rPr>
        <w:t>3</w:t>
      </w:r>
      <w:r w:rsidRPr="001D34FD">
        <w:rPr>
          <w:b/>
          <w:bCs/>
          <w:color w:val="000000" w:themeColor="text1"/>
        </w:rPr>
        <w:t xml:space="preserve">　水系统采用水泵变频技术，或全空气系统采用变风量控制，且采取相应的水力平衡措施，得</w:t>
      </w:r>
      <w:r w:rsidRPr="001D34FD">
        <w:rPr>
          <w:b/>
          <w:bCs/>
          <w:color w:val="000000" w:themeColor="text1"/>
        </w:rPr>
        <w:t>3</w:t>
      </w:r>
      <w:r w:rsidRPr="001D34FD">
        <w:rPr>
          <w:b/>
          <w:bCs/>
          <w:color w:val="000000" w:themeColor="text1"/>
        </w:rPr>
        <w:t>分。</w:t>
      </w:r>
      <w:bookmarkEnd w:id="46"/>
      <w:bookmarkEnd w:id="47"/>
      <w:bookmarkEnd w:id="48"/>
      <w:r w:rsidRPr="001D34FD">
        <w:rPr>
          <w:b/>
          <w:bCs/>
          <w:color w:val="000000" w:themeColor="text1"/>
        </w:rPr>
        <w:br/>
      </w:r>
      <w:r w:rsidRPr="001D34FD">
        <w:rPr>
          <w:b/>
          <w:color w:val="000000" w:themeColor="text1"/>
        </w:rPr>
        <w:t xml:space="preserve">　　</w:t>
      </w:r>
      <w:r w:rsidRPr="001D34FD">
        <w:rPr>
          <w:b/>
          <w:bCs/>
          <w:color w:val="000000" w:themeColor="text1"/>
        </w:rPr>
        <w:t>评价分值：</w:t>
      </w:r>
      <w:r w:rsidRPr="001D34FD">
        <w:rPr>
          <w:b/>
          <w:bCs/>
          <w:color w:val="000000" w:themeColor="text1"/>
        </w:rPr>
        <w:t>9</w:t>
      </w:r>
      <w:r w:rsidRPr="001D34FD">
        <w:rPr>
          <w:b/>
          <w:bCs/>
          <w:color w:val="000000" w:themeColor="text1"/>
        </w:rPr>
        <w:t>分。</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5.2.10</w:t>
      </w:r>
      <w:r w:rsidRPr="001D34FD">
        <w:rPr>
          <w:rFonts w:ascii="Times New Roman" w:hAnsi="Times New Roman"/>
          <w:color w:val="000000" w:themeColor="text1"/>
        </w:rPr>
        <w:t xml:space="preserve">　本条适用于集中空调或通风的商店建筑的设计、运行阶段评价。</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多数空调系统都是按照最不利情况</w:t>
      </w:r>
      <w:r w:rsidRPr="001D34FD">
        <w:rPr>
          <w:rFonts w:ascii="Times New Roman" w:hAnsi="Times New Roman"/>
          <w:color w:val="000000" w:themeColor="text1"/>
        </w:rPr>
        <w:t>(</w:t>
      </w:r>
      <w:r w:rsidRPr="001D34FD">
        <w:rPr>
          <w:rFonts w:ascii="Times New Roman" w:hAnsi="Times New Roman"/>
          <w:color w:val="000000" w:themeColor="text1"/>
        </w:rPr>
        <w:t>满负荷</w:t>
      </w:r>
      <w:r w:rsidRPr="001D34FD">
        <w:rPr>
          <w:rFonts w:ascii="Times New Roman" w:hAnsi="Times New Roman"/>
          <w:color w:val="000000" w:themeColor="text1"/>
        </w:rPr>
        <w:t>)</w:t>
      </w:r>
      <w:r w:rsidRPr="001D34FD">
        <w:rPr>
          <w:rFonts w:ascii="Times New Roman" w:hAnsi="Times New Roman"/>
          <w:color w:val="000000" w:themeColor="text1"/>
        </w:rPr>
        <w:t>进行系统设计和设备选型的，而建筑在绝大部分时间内是处于部分负荷状况的，或者同一时间仅有一部分空间处于使用状态。针对部分负荷、部分空间使用条件的情况，如何采取有效的措施以节约能源，显得至关重要。系统设计中应考虑合理的系统分区、水泵变频、变风量、变水量等节能措施，保证在建筑物处于部分冷热负荷时和仅部分建筑使用时，能根据实际需要提供恰当的能源供给，同时不降低能源转换效率，并能够指导系统在实际运行中实现节能高效运行。</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本条的评价方法为：设计评价查阅暖通空调及其他相关专业的设计图纸和计算文件；运行评价在设计评价方法之外还应查阅系统竣工图纸、主要产品型式检验报告、运行记录、第三方检测报告等，并现场检查。</w:t>
      </w:r>
    </w:p>
    <w:p w:rsidR="004842A6" w:rsidRPr="001D34FD" w:rsidRDefault="004842A6">
      <w:pPr>
        <w:ind w:firstLine="420"/>
        <w:rPr>
          <w:rFonts w:ascii="Times New Roman" w:hAnsi="Times New Roman"/>
          <w:color w:val="000000" w:themeColor="text1"/>
        </w:rPr>
      </w:pPr>
    </w:p>
    <w:p w:rsidR="004842A6" w:rsidRPr="001D34FD" w:rsidRDefault="003C4051">
      <w:pPr>
        <w:pStyle w:val="af3"/>
        <w:spacing w:line="240" w:lineRule="auto"/>
        <w:ind w:firstLineChars="0" w:firstLine="0"/>
        <w:jc w:val="center"/>
        <w:rPr>
          <w:color w:val="000000" w:themeColor="text1"/>
        </w:rPr>
      </w:pPr>
      <w:bookmarkStart w:id="49" w:name="_Toc349912329"/>
      <w:r w:rsidRPr="001D34FD">
        <w:rPr>
          <w:color w:val="000000" w:themeColor="text1"/>
        </w:rPr>
        <w:t>Ⅲ</w:t>
      </w:r>
      <w:r w:rsidR="0062099F" w:rsidRPr="001D34FD">
        <w:rPr>
          <w:color w:val="000000" w:themeColor="text1"/>
        </w:rPr>
        <w:t xml:space="preserve">  </w:t>
      </w:r>
      <w:r w:rsidRPr="001D34FD">
        <w:rPr>
          <w:color w:val="000000" w:themeColor="text1"/>
        </w:rPr>
        <w:t>照明与电气</w:t>
      </w:r>
      <w:bookmarkEnd w:id="49"/>
    </w:p>
    <w:p w:rsidR="004842A6" w:rsidRPr="001D34FD" w:rsidRDefault="004842A6">
      <w:pPr>
        <w:ind w:firstLine="420"/>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5.2.11</w:t>
      </w:r>
      <w:r w:rsidRPr="001D34FD">
        <w:rPr>
          <w:b/>
          <w:bCs/>
          <w:color w:val="000000" w:themeColor="text1"/>
        </w:rPr>
        <w:t xml:space="preserve">　在照明质量符合现行国家标准《建筑照明设计标准》</w:t>
      </w:r>
      <w:r w:rsidRPr="001D34FD">
        <w:rPr>
          <w:b/>
          <w:bCs/>
          <w:color w:val="000000" w:themeColor="text1"/>
        </w:rPr>
        <w:t>GB 50034</w:t>
      </w:r>
      <w:r w:rsidRPr="001D34FD">
        <w:rPr>
          <w:b/>
          <w:bCs/>
          <w:color w:val="000000" w:themeColor="text1"/>
        </w:rPr>
        <w:t>有关规定的同时，营业厅或商铺的照明功率密度值低于现行国家标准《建筑照明设计标准》</w:t>
      </w:r>
      <w:r w:rsidRPr="001D34FD">
        <w:rPr>
          <w:b/>
          <w:bCs/>
          <w:color w:val="000000" w:themeColor="text1"/>
        </w:rPr>
        <w:t>GB 50034</w:t>
      </w:r>
      <w:r w:rsidRPr="001D34FD">
        <w:rPr>
          <w:b/>
          <w:bCs/>
          <w:color w:val="000000" w:themeColor="text1"/>
        </w:rPr>
        <w:t>规定的目标值。评分规则如下：</w:t>
      </w:r>
      <w:r w:rsidRPr="001D34FD">
        <w:rPr>
          <w:b/>
          <w:bCs/>
          <w:color w:val="000000" w:themeColor="text1"/>
        </w:rPr>
        <w:br/>
      </w:r>
      <w:r w:rsidRPr="001D34FD">
        <w:rPr>
          <w:b/>
          <w:bCs/>
          <w:color w:val="000000" w:themeColor="text1"/>
        </w:rPr>
        <w:t xml:space="preserve">　　</w:t>
      </w:r>
      <w:r w:rsidRPr="001D34FD">
        <w:rPr>
          <w:b/>
          <w:bCs/>
          <w:color w:val="000000" w:themeColor="text1"/>
        </w:rPr>
        <w:t>1</w:t>
      </w:r>
      <w:r w:rsidRPr="001D34FD">
        <w:rPr>
          <w:b/>
          <w:bCs/>
          <w:color w:val="000000" w:themeColor="text1"/>
        </w:rPr>
        <w:t>照明功率密度值低于现行国家标准《建筑照明设计标准》</w:t>
      </w:r>
      <w:r w:rsidRPr="001D34FD">
        <w:rPr>
          <w:b/>
          <w:bCs/>
          <w:color w:val="000000" w:themeColor="text1"/>
        </w:rPr>
        <w:t>GB 50034</w:t>
      </w:r>
      <w:r w:rsidRPr="001D34FD">
        <w:rPr>
          <w:b/>
          <w:bCs/>
          <w:color w:val="000000" w:themeColor="text1"/>
        </w:rPr>
        <w:t>规定的目标值的</w:t>
      </w:r>
      <w:r w:rsidRPr="001D34FD">
        <w:rPr>
          <w:b/>
          <w:bCs/>
          <w:color w:val="000000" w:themeColor="text1"/>
        </w:rPr>
        <w:t>0%~5%</w:t>
      </w:r>
      <w:r w:rsidRPr="001D34FD">
        <w:rPr>
          <w:b/>
          <w:bCs/>
          <w:color w:val="000000" w:themeColor="text1"/>
        </w:rPr>
        <w:t>，得</w:t>
      </w:r>
      <w:r w:rsidRPr="001D34FD">
        <w:rPr>
          <w:b/>
          <w:bCs/>
          <w:color w:val="000000" w:themeColor="text1"/>
        </w:rPr>
        <w:t>3</w:t>
      </w:r>
      <w:r w:rsidRPr="001D34FD">
        <w:rPr>
          <w:b/>
          <w:bCs/>
          <w:color w:val="000000" w:themeColor="text1"/>
        </w:rPr>
        <w:t>分；</w:t>
      </w:r>
      <w:r w:rsidRPr="001D34FD">
        <w:rPr>
          <w:b/>
          <w:bCs/>
          <w:color w:val="000000" w:themeColor="text1"/>
        </w:rPr>
        <w:br/>
      </w:r>
      <w:r w:rsidRPr="001D34FD">
        <w:rPr>
          <w:b/>
          <w:bCs/>
          <w:color w:val="000000" w:themeColor="text1"/>
        </w:rPr>
        <w:t xml:space="preserve">　　</w:t>
      </w:r>
      <w:r w:rsidRPr="001D34FD">
        <w:rPr>
          <w:b/>
          <w:bCs/>
          <w:color w:val="000000" w:themeColor="text1"/>
        </w:rPr>
        <w:t>2</w:t>
      </w:r>
      <w:r w:rsidRPr="001D34FD">
        <w:rPr>
          <w:b/>
          <w:bCs/>
          <w:color w:val="000000" w:themeColor="text1"/>
        </w:rPr>
        <w:t>照明功率密度值低于现行国家标准《建筑照明设计标准》</w:t>
      </w:r>
      <w:r w:rsidRPr="001D34FD">
        <w:rPr>
          <w:b/>
          <w:bCs/>
          <w:color w:val="000000" w:themeColor="text1"/>
        </w:rPr>
        <w:t>GB 50034</w:t>
      </w:r>
      <w:r w:rsidRPr="001D34FD">
        <w:rPr>
          <w:b/>
          <w:bCs/>
          <w:color w:val="000000" w:themeColor="text1"/>
        </w:rPr>
        <w:t>规定的目标值的</w:t>
      </w:r>
      <w:r w:rsidRPr="001D34FD">
        <w:rPr>
          <w:b/>
          <w:bCs/>
          <w:color w:val="000000" w:themeColor="text1"/>
        </w:rPr>
        <w:t>5%~10%</w:t>
      </w:r>
      <w:r w:rsidRPr="001D34FD">
        <w:rPr>
          <w:b/>
          <w:bCs/>
          <w:color w:val="000000" w:themeColor="text1"/>
        </w:rPr>
        <w:t>，得</w:t>
      </w:r>
      <w:r w:rsidRPr="001D34FD">
        <w:rPr>
          <w:b/>
          <w:bCs/>
          <w:color w:val="000000" w:themeColor="text1"/>
        </w:rPr>
        <w:t>5</w:t>
      </w:r>
      <w:r w:rsidRPr="001D34FD">
        <w:rPr>
          <w:b/>
          <w:bCs/>
          <w:color w:val="000000" w:themeColor="text1"/>
        </w:rPr>
        <w:t>分；</w:t>
      </w:r>
      <w:r w:rsidRPr="001D34FD">
        <w:rPr>
          <w:b/>
          <w:bCs/>
          <w:color w:val="000000" w:themeColor="text1"/>
        </w:rPr>
        <w:br/>
      </w:r>
      <w:r w:rsidRPr="001D34FD">
        <w:rPr>
          <w:b/>
          <w:bCs/>
          <w:color w:val="000000" w:themeColor="text1"/>
        </w:rPr>
        <w:t xml:space="preserve">　　</w:t>
      </w:r>
      <w:r w:rsidRPr="001D34FD">
        <w:rPr>
          <w:b/>
          <w:bCs/>
          <w:color w:val="000000" w:themeColor="text1"/>
        </w:rPr>
        <w:t>3</w:t>
      </w:r>
      <w:r w:rsidRPr="001D34FD">
        <w:rPr>
          <w:b/>
          <w:bCs/>
          <w:color w:val="000000" w:themeColor="text1"/>
        </w:rPr>
        <w:t>照明功率密度值低于现行国家标准《建筑照明设计标准》</w:t>
      </w:r>
      <w:r w:rsidRPr="001D34FD">
        <w:rPr>
          <w:b/>
          <w:bCs/>
          <w:color w:val="000000" w:themeColor="text1"/>
        </w:rPr>
        <w:t>GB 50034</w:t>
      </w:r>
      <w:r w:rsidRPr="001D34FD">
        <w:rPr>
          <w:b/>
          <w:bCs/>
          <w:color w:val="000000" w:themeColor="text1"/>
        </w:rPr>
        <w:t>规定的目标值的</w:t>
      </w:r>
      <w:r w:rsidRPr="001D34FD">
        <w:rPr>
          <w:b/>
          <w:bCs/>
          <w:color w:val="000000" w:themeColor="text1"/>
        </w:rPr>
        <w:t>10%</w:t>
      </w:r>
      <w:r w:rsidRPr="001D34FD">
        <w:rPr>
          <w:b/>
          <w:bCs/>
          <w:color w:val="000000" w:themeColor="text1"/>
        </w:rPr>
        <w:t>以上，得</w:t>
      </w:r>
      <w:r w:rsidRPr="001D34FD">
        <w:rPr>
          <w:b/>
          <w:bCs/>
          <w:color w:val="000000" w:themeColor="text1"/>
        </w:rPr>
        <w:t>7</w:t>
      </w:r>
      <w:r w:rsidRPr="001D34FD">
        <w:rPr>
          <w:b/>
          <w:bCs/>
          <w:color w:val="000000" w:themeColor="text1"/>
        </w:rPr>
        <w:t>分。</w:t>
      </w:r>
      <w:r w:rsidRPr="001D34FD">
        <w:rPr>
          <w:b/>
          <w:bCs/>
          <w:color w:val="000000" w:themeColor="text1"/>
        </w:rPr>
        <w:br/>
      </w:r>
      <w:r w:rsidRPr="001D34FD">
        <w:rPr>
          <w:b/>
          <w:color w:val="000000" w:themeColor="text1"/>
        </w:rPr>
        <w:t xml:space="preserve">　　</w:t>
      </w:r>
      <w:r w:rsidRPr="001D34FD">
        <w:rPr>
          <w:b/>
          <w:bCs/>
          <w:color w:val="000000" w:themeColor="text1"/>
        </w:rPr>
        <w:t>评价分值：</w:t>
      </w:r>
      <w:r w:rsidRPr="001D34FD">
        <w:rPr>
          <w:b/>
          <w:bCs/>
          <w:color w:val="000000" w:themeColor="text1"/>
        </w:rPr>
        <w:t>7</w:t>
      </w:r>
      <w:r w:rsidRPr="001D34FD">
        <w:rPr>
          <w:b/>
          <w:bCs/>
          <w:color w:val="000000" w:themeColor="text1"/>
        </w:rPr>
        <w:t>分。</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5.2.11</w:t>
      </w:r>
      <w:r w:rsidRPr="001D34FD">
        <w:rPr>
          <w:rFonts w:ascii="Times New Roman" w:hAnsi="Times New Roman"/>
          <w:color w:val="000000" w:themeColor="text1"/>
        </w:rPr>
        <w:t xml:space="preserve">　本条适用于设计、运行阶段评价。</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国家标准《建筑照明设计标准》</w:t>
      </w:r>
      <w:r w:rsidRPr="001D34FD">
        <w:rPr>
          <w:rFonts w:ascii="Times New Roman" w:hAnsi="Times New Roman"/>
          <w:color w:val="000000" w:themeColor="text1"/>
        </w:rPr>
        <w:t>GB 50034</w:t>
      </w:r>
      <w:r w:rsidRPr="001D34FD">
        <w:rPr>
          <w:rFonts w:ascii="Times New Roman" w:hAnsi="Times New Roman"/>
          <w:color w:val="000000" w:themeColor="text1"/>
        </w:rPr>
        <w:t>规定了各类房间或场所的照明功率密度值</w:t>
      </w:r>
      <w:r w:rsidR="00870799" w:rsidRPr="001D34FD">
        <w:rPr>
          <w:rFonts w:ascii="Times New Roman" w:hAnsi="Times New Roman"/>
          <w:color w:val="000000" w:themeColor="text1"/>
        </w:rPr>
        <w:t>的</w:t>
      </w:r>
      <w:r w:rsidRPr="001D34FD">
        <w:rPr>
          <w:rFonts w:ascii="Times New Roman" w:hAnsi="Times New Roman"/>
          <w:color w:val="000000" w:themeColor="text1"/>
        </w:rPr>
        <w:t>“</w:t>
      </w:r>
      <w:r w:rsidRPr="001D34FD">
        <w:rPr>
          <w:rFonts w:ascii="Times New Roman" w:hAnsi="Times New Roman"/>
          <w:color w:val="000000" w:themeColor="text1"/>
        </w:rPr>
        <w:t>现行值</w:t>
      </w:r>
      <w:r w:rsidRPr="001D34FD">
        <w:rPr>
          <w:rFonts w:ascii="Times New Roman" w:hAnsi="Times New Roman"/>
          <w:color w:val="000000" w:themeColor="text1"/>
        </w:rPr>
        <w:t>”</w:t>
      </w:r>
      <w:r w:rsidRPr="001D34FD">
        <w:rPr>
          <w:rFonts w:ascii="Times New Roman" w:hAnsi="Times New Roman"/>
          <w:color w:val="000000" w:themeColor="text1"/>
        </w:rPr>
        <w:t>和</w:t>
      </w:r>
      <w:r w:rsidRPr="001D34FD">
        <w:rPr>
          <w:rFonts w:ascii="Times New Roman" w:hAnsi="Times New Roman"/>
          <w:color w:val="000000" w:themeColor="text1"/>
        </w:rPr>
        <w:t>“</w:t>
      </w:r>
      <w:r w:rsidRPr="001D34FD">
        <w:rPr>
          <w:rFonts w:ascii="Times New Roman" w:hAnsi="Times New Roman"/>
          <w:color w:val="000000" w:themeColor="text1"/>
        </w:rPr>
        <w:t>目标值</w:t>
      </w:r>
      <w:r w:rsidRPr="001D34FD">
        <w:rPr>
          <w:rFonts w:ascii="Times New Roman" w:hAnsi="Times New Roman"/>
          <w:color w:val="000000" w:themeColor="text1"/>
        </w:rPr>
        <w:t>”</w:t>
      </w:r>
      <w:r w:rsidRPr="001D34FD">
        <w:rPr>
          <w:rFonts w:ascii="Times New Roman" w:hAnsi="Times New Roman"/>
          <w:color w:val="000000" w:themeColor="text1"/>
        </w:rPr>
        <w:t>，其中</w:t>
      </w:r>
      <w:r w:rsidRPr="001D34FD">
        <w:rPr>
          <w:rFonts w:ascii="Times New Roman" w:hAnsi="Times New Roman"/>
          <w:color w:val="000000" w:themeColor="text1"/>
        </w:rPr>
        <w:t>“</w:t>
      </w:r>
      <w:r w:rsidRPr="001D34FD">
        <w:rPr>
          <w:rFonts w:ascii="Times New Roman" w:hAnsi="Times New Roman"/>
          <w:color w:val="000000" w:themeColor="text1"/>
        </w:rPr>
        <w:t>现行值</w:t>
      </w:r>
      <w:r w:rsidRPr="001D34FD">
        <w:rPr>
          <w:rFonts w:ascii="Times New Roman" w:hAnsi="Times New Roman"/>
          <w:color w:val="000000" w:themeColor="text1"/>
        </w:rPr>
        <w:t>”</w:t>
      </w:r>
      <w:r w:rsidRPr="001D34FD">
        <w:rPr>
          <w:rFonts w:ascii="Times New Roman" w:hAnsi="Times New Roman"/>
          <w:color w:val="000000" w:themeColor="text1"/>
        </w:rPr>
        <w:t>是新建建筑必须满足的最低要求，</w:t>
      </w:r>
      <w:r w:rsidRPr="001D34FD">
        <w:rPr>
          <w:rFonts w:ascii="Times New Roman" w:hAnsi="Times New Roman"/>
          <w:color w:val="000000" w:themeColor="text1"/>
        </w:rPr>
        <w:t>“</w:t>
      </w:r>
      <w:r w:rsidRPr="001D34FD">
        <w:rPr>
          <w:rFonts w:ascii="Times New Roman" w:hAnsi="Times New Roman"/>
          <w:color w:val="000000" w:themeColor="text1"/>
        </w:rPr>
        <w:t>目标值</w:t>
      </w:r>
      <w:r w:rsidRPr="001D34FD">
        <w:rPr>
          <w:rFonts w:ascii="Times New Roman" w:hAnsi="Times New Roman"/>
          <w:color w:val="000000" w:themeColor="text1"/>
        </w:rPr>
        <w:t>”</w:t>
      </w:r>
      <w:r w:rsidRPr="001D34FD">
        <w:rPr>
          <w:rFonts w:ascii="Times New Roman" w:hAnsi="Times New Roman"/>
          <w:color w:val="000000" w:themeColor="text1"/>
        </w:rPr>
        <w:t>要求更高，是努力的方向。</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本条的评价方法为：设计评价查阅电气专业设计图纸和文件；运行评价在设计评价方法之外还</w:t>
      </w:r>
      <w:proofErr w:type="gramStart"/>
      <w:r w:rsidRPr="001D34FD">
        <w:rPr>
          <w:rFonts w:ascii="Times New Roman" w:hAnsi="Times New Roman"/>
          <w:color w:val="000000" w:themeColor="text1"/>
        </w:rPr>
        <w:t>应现场</w:t>
      </w:r>
      <w:proofErr w:type="gramEnd"/>
      <w:r w:rsidRPr="001D34FD">
        <w:rPr>
          <w:rFonts w:ascii="Times New Roman" w:hAnsi="Times New Roman"/>
          <w:color w:val="000000" w:themeColor="text1"/>
        </w:rPr>
        <w:t>核实。</w:t>
      </w:r>
    </w:p>
    <w:p w:rsidR="004842A6" w:rsidRPr="001D34FD" w:rsidRDefault="004842A6">
      <w:pPr>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5.2.12</w:t>
      </w:r>
      <w:r w:rsidRPr="001D34FD">
        <w:rPr>
          <w:b/>
          <w:bCs/>
          <w:color w:val="000000" w:themeColor="text1"/>
        </w:rPr>
        <w:t xml:space="preserve">　商店的一般照明按作业面、非作业面和过道的不同要求分区域设计照度。</w:t>
      </w:r>
      <w:r w:rsidRPr="001D34FD">
        <w:rPr>
          <w:b/>
          <w:bCs/>
          <w:color w:val="000000" w:themeColor="text1"/>
        </w:rPr>
        <w:br/>
      </w:r>
      <w:r w:rsidRPr="001D34FD">
        <w:rPr>
          <w:b/>
          <w:color w:val="000000" w:themeColor="text1"/>
        </w:rPr>
        <w:t xml:space="preserve">　　</w:t>
      </w:r>
      <w:r w:rsidRPr="001D34FD">
        <w:rPr>
          <w:b/>
          <w:bCs/>
          <w:color w:val="000000" w:themeColor="text1"/>
        </w:rPr>
        <w:t>评价分值：</w:t>
      </w:r>
      <w:r w:rsidR="00DB0C8F" w:rsidRPr="001D34FD">
        <w:rPr>
          <w:b/>
          <w:bCs/>
          <w:color w:val="000000" w:themeColor="text1"/>
        </w:rPr>
        <w:t>3</w:t>
      </w:r>
      <w:r w:rsidRPr="001D34FD">
        <w:rPr>
          <w:b/>
          <w:bCs/>
          <w:color w:val="000000" w:themeColor="text1"/>
        </w:rPr>
        <w:t>分。</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5.2.12</w:t>
      </w:r>
      <w:r w:rsidRPr="001D34FD">
        <w:rPr>
          <w:rFonts w:ascii="Times New Roman" w:hAnsi="Times New Roman"/>
          <w:color w:val="000000" w:themeColor="text1"/>
        </w:rPr>
        <w:t xml:space="preserve">　本条适用于设计、运行阶段评价。</w:t>
      </w:r>
    </w:p>
    <w:p w:rsidR="004842A6" w:rsidRPr="001D34FD" w:rsidRDefault="003C4051">
      <w:pPr>
        <w:ind w:firstLine="435"/>
        <w:rPr>
          <w:rFonts w:ascii="Times New Roman" w:hAnsi="Times New Roman"/>
          <w:color w:val="000000" w:themeColor="text1"/>
        </w:rPr>
      </w:pPr>
      <w:r w:rsidRPr="001D34FD">
        <w:rPr>
          <w:rFonts w:ascii="Times New Roman" w:hAnsi="Times New Roman"/>
          <w:color w:val="000000" w:themeColor="text1"/>
        </w:rPr>
        <w:t>商店建筑部分作业面照度要求高，但作业面密度又不大，若只装设一般照明，会大大增加安装功率，因而是不合理的，应采用混合照明方式，即增加局部照明来提高作业面照度，以节约能源。</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本条的评价方法为：设计评价查阅电气专业设计图纸和文件；运行评价在设计评价方法之外还</w:t>
      </w:r>
      <w:proofErr w:type="gramStart"/>
      <w:r w:rsidRPr="001D34FD">
        <w:rPr>
          <w:rFonts w:ascii="Times New Roman" w:hAnsi="Times New Roman"/>
          <w:color w:val="000000" w:themeColor="text1"/>
        </w:rPr>
        <w:t>应现场</w:t>
      </w:r>
      <w:proofErr w:type="gramEnd"/>
      <w:r w:rsidRPr="001D34FD">
        <w:rPr>
          <w:rFonts w:ascii="Times New Roman" w:hAnsi="Times New Roman"/>
          <w:color w:val="000000" w:themeColor="text1"/>
        </w:rPr>
        <w:t>核实。</w:t>
      </w:r>
    </w:p>
    <w:p w:rsidR="004842A6" w:rsidRPr="001D34FD" w:rsidRDefault="004842A6">
      <w:pPr>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5.2.13</w:t>
      </w:r>
      <w:r w:rsidRPr="001D34FD">
        <w:rPr>
          <w:b/>
          <w:bCs/>
          <w:color w:val="000000" w:themeColor="text1"/>
        </w:rPr>
        <w:t xml:space="preserve">　商店建筑外立面及室外的广告、标识等的照明光效不低于</w:t>
      </w:r>
      <w:r w:rsidRPr="001D34FD">
        <w:rPr>
          <w:b/>
          <w:bCs/>
          <w:color w:val="000000" w:themeColor="text1"/>
        </w:rPr>
        <w:t>60lm/W</w:t>
      </w:r>
      <w:r w:rsidRPr="001D34FD">
        <w:rPr>
          <w:b/>
          <w:bCs/>
          <w:color w:val="000000" w:themeColor="text1"/>
        </w:rPr>
        <w:t>。</w:t>
      </w:r>
      <w:r w:rsidRPr="001D34FD">
        <w:rPr>
          <w:b/>
          <w:bCs/>
          <w:color w:val="000000" w:themeColor="text1"/>
        </w:rPr>
        <w:br/>
      </w:r>
      <w:r w:rsidRPr="001D34FD">
        <w:rPr>
          <w:b/>
          <w:color w:val="000000" w:themeColor="text1"/>
        </w:rPr>
        <w:t xml:space="preserve">　　</w:t>
      </w:r>
      <w:r w:rsidRPr="001D34FD">
        <w:rPr>
          <w:b/>
          <w:bCs/>
          <w:color w:val="000000" w:themeColor="text1"/>
        </w:rPr>
        <w:t>评价分值：</w:t>
      </w:r>
      <w:r w:rsidR="00DB0C8F" w:rsidRPr="001D34FD">
        <w:rPr>
          <w:b/>
          <w:bCs/>
          <w:color w:val="000000" w:themeColor="text1"/>
        </w:rPr>
        <w:t>3</w:t>
      </w:r>
      <w:r w:rsidRPr="001D34FD">
        <w:rPr>
          <w:b/>
          <w:bCs/>
          <w:color w:val="000000" w:themeColor="text1"/>
        </w:rPr>
        <w:t>分。</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5.2.13</w:t>
      </w:r>
      <w:r w:rsidRPr="001D34FD">
        <w:rPr>
          <w:rFonts w:ascii="Times New Roman" w:hAnsi="Times New Roman"/>
          <w:color w:val="000000" w:themeColor="text1"/>
        </w:rPr>
        <w:t xml:space="preserve">　本条适用于设计、运行阶段评价。</w:t>
      </w:r>
    </w:p>
    <w:p w:rsidR="004842A6" w:rsidRPr="001D34FD" w:rsidRDefault="003C4051">
      <w:pPr>
        <w:ind w:firstLine="435"/>
        <w:rPr>
          <w:rFonts w:ascii="Times New Roman" w:hAnsi="Times New Roman"/>
          <w:color w:val="000000" w:themeColor="text1"/>
        </w:rPr>
      </w:pPr>
      <w:r w:rsidRPr="001D34FD">
        <w:rPr>
          <w:rFonts w:ascii="Times New Roman" w:hAnsi="Times New Roman"/>
          <w:color w:val="000000" w:themeColor="text1"/>
        </w:rPr>
        <w:t>光效是指光源发出的总光通量与消耗的电功率的比值。</w:t>
      </w:r>
      <w:proofErr w:type="gramStart"/>
      <w:r w:rsidRPr="001D34FD">
        <w:rPr>
          <w:rFonts w:ascii="Times New Roman" w:hAnsi="Times New Roman"/>
          <w:color w:val="000000" w:themeColor="text1"/>
        </w:rPr>
        <w:t>光效越高</w:t>
      </w:r>
      <w:proofErr w:type="gramEnd"/>
      <w:r w:rsidRPr="001D34FD">
        <w:rPr>
          <w:rFonts w:ascii="Times New Roman" w:hAnsi="Times New Roman"/>
          <w:color w:val="000000" w:themeColor="text1"/>
        </w:rPr>
        <w:t>，说明灯具的节能性越强。建筑外立面及室外的广告、标识有其固有特征，需要注重其文化内涵及与周围环境相吻合。随着照明技术的进步，照明方法不断增多，为节约能源</w:t>
      </w:r>
      <w:r w:rsidR="00870799" w:rsidRPr="001D34FD">
        <w:rPr>
          <w:rFonts w:ascii="Times New Roman" w:hAnsi="Times New Roman"/>
          <w:color w:val="000000" w:themeColor="text1"/>
        </w:rPr>
        <w:t>应</w:t>
      </w:r>
      <w:r w:rsidRPr="001D34FD">
        <w:rPr>
          <w:rFonts w:ascii="Times New Roman" w:hAnsi="Times New Roman"/>
          <w:color w:val="000000" w:themeColor="text1"/>
        </w:rPr>
        <w:t>选用发光效率高的照明灯具。</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本条的评价方法为：设计评价查阅电气专业设计图纸和文件；运行评价在设计评价方法之外还</w:t>
      </w:r>
      <w:proofErr w:type="gramStart"/>
      <w:r w:rsidRPr="001D34FD">
        <w:rPr>
          <w:rFonts w:ascii="Times New Roman" w:hAnsi="Times New Roman"/>
          <w:color w:val="000000" w:themeColor="text1"/>
        </w:rPr>
        <w:t>应现场</w:t>
      </w:r>
      <w:proofErr w:type="gramEnd"/>
      <w:r w:rsidRPr="001D34FD">
        <w:rPr>
          <w:rFonts w:ascii="Times New Roman" w:hAnsi="Times New Roman"/>
          <w:color w:val="000000" w:themeColor="text1"/>
        </w:rPr>
        <w:t>核实。</w:t>
      </w:r>
    </w:p>
    <w:p w:rsidR="004842A6" w:rsidRPr="001D34FD" w:rsidRDefault="004842A6">
      <w:pPr>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5.2.14</w:t>
      </w:r>
      <w:r w:rsidRPr="001D34FD">
        <w:rPr>
          <w:b/>
          <w:bCs/>
          <w:color w:val="000000" w:themeColor="text1"/>
        </w:rPr>
        <w:t xml:space="preserve">　商店建筑的走廊、楼梯间、厕所以及地下车库的行车道、停车位等场所选用半导体照明，并配用人体感应式自动调光控制。</w:t>
      </w:r>
      <w:r w:rsidRPr="001D34FD">
        <w:rPr>
          <w:b/>
          <w:bCs/>
          <w:color w:val="000000" w:themeColor="text1"/>
        </w:rPr>
        <w:br/>
      </w:r>
      <w:r w:rsidRPr="001D34FD">
        <w:rPr>
          <w:b/>
          <w:color w:val="000000" w:themeColor="text1"/>
        </w:rPr>
        <w:t xml:space="preserve">　　</w:t>
      </w:r>
      <w:r w:rsidRPr="001D34FD">
        <w:rPr>
          <w:b/>
          <w:bCs/>
          <w:color w:val="000000" w:themeColor="text1"/>
        </w:rPr>
        <w:t>评价分值：</w:t>
      </w:r>
      <w:r w:rsidR="00DB0C8F" w:rsidRPr="001D34FD">
        <w:rPr>
          <w:b/>
          <w:bCs/>
          <w:color w:val="000000" w:themeColor="text1"/>
        </w:rPr>
        <w:t>3</w:t>
      </w:r>
      <w:r w:rsidRPr="001D34FD">
        <w:rPr>
          <w:b/>
          <w:bCs/>
          <w:color w:val="000000" w:themeColor="text1"/>
        </w:rPr>
        <w:t>分。</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5.2.14</w:t>
      </w:r>
      <w:r w:rsidRPr="001D34FD">
        <w:rPr>
          <w:rFonts w:ascii="Times New Roman" w:hAnsi="Times New Roman"/>
          <w:color w:val="000000" w:themeColor="text1"/>
        </w:rPr>
        <w:t xml:space="preserve">　本条适用于设计、运行阶段评价。</w:t>
      </w:r>
    </w:p>
    <w:p w:rsidR="004842A6" w:rsidRPr="001D34FD" w:rsidRDefault="003C4051">
      <w:pPr>
        <w:ind w:firstLine="435"/>
        <w:rPr>
          <w:rFonts w:ascii="Times New Roman" w:hAnsi="Times New Roman"/>
          <w:color w:val="000000" w:themeColor="text1"/>
        </w:rPr>
      </w:pPr>
      <w:r w:rsidRPr="001D34FD">
        <w:rPr>
          <w:rFonts w:ascii="Times New Roman" w:hAnsi="Times New Roman"/>
          <w:color w:val="000000" w:themeColor="text1"/>
        </w:rPr>
        <w:t>半导体照明（</w:t>
      </w:r>
      <w:r w:rsidRPr="001D34FD">
        <w:rPr>
          <w:rFonts w:ascii="Times New Roman" w:hAnsi="Times New Roman"/>
          <w:color w:val="000000" w:themeColor="text1"/>
        </w:rPr>
        <w:t>LED</w:t>
      </w:r>
      <w:r w:rsidRPr="001D34FD">
        <w:rPr>
          <w:rFonts w:ascii="Times New Roman" w:hAnsi="Times New Roman"/>
          <w:color w:val="000000" w:themeColor="text1"/>
        </w:rPr>
        <w:t>）是未来发展的方向，具有启动快、寿命长、高节能等优点。相同照明效果，与传统光源相比节能效果明显。人体感应式自动调光控制主要是为了避免长明灯，区域内若无检测到的目标物，光源只输出一定的百分比光照度（如</w:t>
      </w:r>
      <w:r w:rsidRPr="001D34FD">
        <w:rPr>
          <w:rFonts w:ascii="Times New Roman" w:hAnsi="Times New Roman"/>
          <w:color w:val="000000" w:themeColor="text1"/>
        </w:rPr>
        <w:t>10%</w:t>
      </w:r>
      <w:r w:rsidRPr="001D34FD">
        <w:rPr>
          <w:rFonts w:ascii="Times New Roman" w:hAnsi="Times New Roman"/>
          <w:color w:val="000000" w:themeColor="text1"/>
        </w:rPr>
        <w:t>或</w:t>
      </w:r>
      <w:r w:rsidRPr="001D34FD">
        <w:rPr>
          <w:rFonts w:ascii="Times New Roman" w:hAnsi="Times New Roman"/>
          <w:color w:val="000000" w:themeColor="text1"/>
        </w:rPr>
        <w:t>30%</w:t>
      </w:r>
      <w:r w:rsidRPr="001D34FD">
        <w:rPr>
          <w:rFonts w:ascii="Times New Roman" w:hAnsi="Times New Roman"/>
          <w:color w:val="000000" w:themeColor="text1"/>
        </w:rPr>
        <w:t>等），进一步实现节能效果。</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本条的评价方法为：设计评价查阅电气专业设计图纸和文件；运行评价在设计评价方法之外还应查阅系统竣工图纸、主要产品型式检验报告、运行记录、第三方检测报告等，并现场检查。</w:t>
      </w:r>
    </w:p>
    <w:p w:rsidR="004842A6" w:rsidRPr="001D34FD" w:rsidRDefault="004842A6">
      <w:pPr>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5.2.15</w:t>
      </w:r>
      <w:r w:rsidRPr="001D34FD">
        <w:rPr>
          <w:b/>
          <w:bCs/>
          <w:color w:val="000000" w:themeColor="text1"/>
        </w:rPr>
        <w:t xml:space="preserve">　商店照明系统采取分区、定时、</w:t>
      </w:r>
      <w:r w:rsidR="00A7138F" w:rsidRPr="001D34FD">
        <w:rPr>
          <w:b/>
          <w:bCs/>
          <w:color w:val="000000" w:themeColor="text1"/>
        </w:rPr>
        <w:t>感应、调光</w:t>
      </w:r>
      <w:r w:rsidRPr="001D34FD">
        <w:rPr>
          <w:b/>
          <w:bCs/>
          <w:color w:val="000000" w:themeColor="text1"/>
        </w:rPr>
        <w:t>等节能控制措施。</w:t>
      </w:r>
      <w:r w:rsidRPr="001D34FD">
        <w:rPr>
          <w:b/>
          <w:bCs/>
          <w:color w:val="000000" w:themeColor="text1"/>
        </w:rPr>
        <w:br/>
      </w:r>
      <w:r w:rsidRPr="001D34FD">
        <w:rPr>
          <w:b/>
          <w:color w:val="000000" w:themeColor="text1"/>
        </w:rPr>
        <w:t xml:space="preserve">　　</w:t>
      </w:r>
      <w:r w:rsidRPr="001D34FD">
        <w:rPr>
          <w:b/>
          <w:bCs/>
          <w:color w:val="000000" w:themeColor="text1"/>
        </w:rPr>
        <w:t>评价分值：</w:t>
      </w:r>
      <w:r w:rsidRPr="001D34FD">
        <w:rPr>
          <w:b/>
          <w:bCs/>
          <w:color w:val="000000" w:themeColor="text1"/>
        </w:rPr>
        <w:t>3</w:t>
      </w:r>
      <w:r w:rsidRPr="001D34FD">
        <w:rPr>
          <w:b/>
          <w:bCs/>
          <w:color w:val="000000" w:themeColor="text1"/>
        </w:rPr>
        <w:t>分。</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5.2.15</w:t>
      </w:r>
      <w:r w:rsidRPr="001D34FD">
        <w:rPr>
          <w:rFonts w:ascii="Times New Roman" w:hAnsi="Times New Roman"/>
          <w:color w:val="000000" w:themeColor="text1"/>
        </w:rPr>
        <w:t xml:space="preserve">　本条适用于设计、运行阶段评价。</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在建筑的实际运行过程中，照明系统的分区控制、定时控制、自动感应、照度调节等措施对降低照明能耗作用很明显。因此，本条作为绿色商店建筑的评分项。</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照明系统分区需满足自然光利用、功能和作息差异的要求。公共活动区域应全部采取定时、感应等节能控制措施。</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本条的评价方法为：设计评价查阅电气专业的设计图纸和计算文件；运行评价在设计评价方法之外还应查阅系统竣工图纸、主要产品型式检验报告、运行记录、第三方检测报告等，并现场检查。</w:t>
      </w:r>
    </w:p>
    <w:p w:rsidR="004842A6" w:rsidRPr="001D34FD" w:rsidRDefault="004842A6">
      <w:pPr>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5.2.16</w:t>
      </w:r>
      <w:r w:rsidRPr="001D34FD">
        <w:rPr>
          <w:b/>
          <w:bCs/>
          <w:color w:val="000000" w:themeColor="text1"/>
        </w:rPr>
        <w:t xml:space="preserve">　合理选用节能型电梯及扶梯，并采取电梯群控、扶梯自动启停等节能控制措施。</w:t>
      </w:r>
      <w:r w:rsidRPr="001D34FD">
        <w:rPr>
          <w:b/>
          <w:bCs/>
          <w:color w:val="000000" w:themeColor="text1"/>
        </w:rPr>
        <w:br/>
      </w:r>
      <w:r w:rsidRPr="001D34FD">
        <w:rPr>
          <w:b/>
          <w:color w:val="000000" w:themeColor="text1"/>
        </w:rPr>
        <w:t xml:space="preserve">　　</w:t>
      </w:r>
      <w:r w:rsidRPr="001D34FD">
        <w:rPr>
          <w:b/>
          <w:bCs/>
          <w:color w:val="000000" w:themeColor="text1"/>
        </w:rPr>
        <w:t>评价分值：</w:t>
      </w:r>
      <w:r w:rsidR="00DB0C8F" w:rsidRPr="001D34FD">
        <w:rPr>
          <w:b/>
          <w:bCs/>
          <w:color w:val="000000" w:themeColor="text1"/>
        </w:rPr>
        <w:t>3</w:t>
      </w:r>
      <w:r w:rsidRPr="001D34FD">
        <w:rPr>
          <w:b/>
          <w:bCs/>
          <w:color w:val="000000" w:themeColor="text1"/>
        </w:rPr>
        <w:t>分。</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5.2.16</w:t>
      </w:r>
      <w:r w:rsidRPr="001D34FD">
        <w:rPr>
          <w:rFonts w:ascii="Times New Roman" w:hAnsi="Times New Roman"/>
          <w:color w:val="000000" w:themeColor="text1"/>
        </w:rPr>
        <w:t xml:space="preserve">　本条适用于设计、运行阶段评价。对于仅设有一台电梯的建筑，本条中的节能控制措施部分</w:t>
      </w:r>
      <w:proofErr w:type="gramStart"/>
      <w:r w:rsidRPr="001D34FD">
        <w:rPr>
          <w:rFonts w:ascii="Times New Roman" w:hAnsi="Times New Roman"/>
          <w:color w:val="000000" w:themeColor="text1"/>
        </w:rPr>
        <w:t>不</w:t>
      </w:r>
      <w:proofErr w:type="gramEnd"/>
      <w:r w:rsidRPr="001D34FD">
        <w:rPr>
          <w:rFonts w:ascii="Times New Roman" w:hAnsi="Times New Roman"/>
          <w:color w:val="000000" w:themeColor="text1"/>
        </w:rPr>
        <w:t>参评。</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电梯等动力用电形成了一定比例的能耗，目前出现了包括变频调速拖动、能量再生回馈等在内的多种节能技术措施。因此，本条作为绿色商店建筑的评分项。</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设计评价查阅电气专业的设计图纸和计算文件，以及人流平衡计算分析报告；运行评价在设计评价方法之外还应查阅系统竣工图纸、主要产品型式检验报告、运行记录、第三方检测报告等，并现场检查。</w:t>
      </w:r>
    </w:p>
    <w:p w:rsidR="004842A6" w:rsidRPr="001D34FD" w:rsidRDefault="004842A6">
      <w:pPr>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5.2.17</w:t>
      </w:r>
      <w:r w:rsidRPr="001D34FD">
        <w:rPr>
          <w:b/>
          <w:bCs/>
          <w:color w:val="000000" w:themeColor="text1"/>
        </w:rPr>
        <w:t xml:space="preserve">　商店电气照明等按租户或使用单位的区域设置电能表。</w:t>
      </w:r>
      <w:r w:rsidRPr="001D34FD">
        <w:rPr>
          <w:b/>
          <w:bCs/>
          <w:color w:val="000000" w:themeColor="text1"/>
        </w:rPr>
        <w:br/>
      </w:r>
      <w:r w:rsidRPr="001D34FD">
        <w:rPr>
          <w:b/>
          <w:color w:val="000000" w:themeColor="text1"/>
        </w:rPr>
        <w:t xml:space="preserve">　　</w:t>
      </w:r>
      <w:r w:rsidRPr="001D34FD">
        <w:rPr>
          <w:b/>
          <w:bCs/>
          <w:color w:val="000000" w:themeColor="text1"/>
        </w:rPr>
        <w:t>评价分值：</w:t>
      </w:r>
      <w:r w:rsidR="00DB0C8F" w:rsidRPr="001D34FD">
        <w:rPr>
          <w:b/>
          <w:bCs/>
          <w:color w:val="000000" w:themeColor="text1"/>
        </w:rPr>
        <w:t>3</w:t>
      </w:r>
      <w:r w:rsidRPr="001D34FD">
        <w:rPr>
          <w:b/>
          <w:bCs/>
          <w:color w:val="000000" w:themeColor="text1"/>
        </w:rPr>
        <w:t>分。</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5.2.17</w:t>
      </w:r>
      <w:r w:rsidRPr="001D34FD">
        <w:rPr>
          <w:rFonts w:ascii="Times New Roman" w:hAnsi="Times New Roman"/>
          <w:color w:val="000000" w:themeColor="text1"/>
        </w:rPr>
        <w:t xml:space="preserve">　本条适用于设计、运行阶段评价。</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商店电气照明等按租户或使用单位的区域来设置电能表不仅有利于管理和收费，用户也能及时了解和分析电气照明耗电情况，加强管理，提高节能意识和节能的积极性，自觉采用节能灯具和设备。</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本条的评价方法为：设计评价查阅电气专业的设计图纸；运行评价在设计评价方法之外还应查阅系统竣工图纸、主要产品型式检验报告、运行记录等，并现场检查。</w:t>
      </w:r>
    </w:p>
    <w:p w:rsidR="004842A6" w:rsidRPr="001D34FD" w:rsidRDefault="004842A6">
      <w:pPr>
        <w:ind w:firstLineChars="200" w:firstLine="420"/>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5.2.18</w:t>
      </w:r>
      <w:r w:rsidRPr="001D34FD">
        <w:rPr>
          <w:b/>
          <w:bCs/>
          <w:color w:val="000000" w:themeColor="text1"/>
        </w:rPr>
        <w:t xml:space="preserve">　三相配电变压器满足现行国家标准《三相配电变压器能效限定值及节能评价值》</w:t>
      </w:r>
      <w:r w:rsidRPr="001D34FD">
        <w:rPr>
          <w:b/>
          <w:bCs/>
          <w:color w:val="000000" w:themeColor="text1"/>
        </w:rPr>
        <w:t>GB 20052</w:t>
      </w:r>
      <w:r w:rsidRPr="001D34FD">
        <w:rPr>
          <w:b/>
          <w:bCs/>
          <w:color w:val="000000" w:themeColor="text1"/>
        </w:rPr>
        <w:t>的节能评价值要求，供配电系统采取动态无功补偿和谐波治理措施。</w:t>
      </w:r>
      <w:r w:rsidRPr="001D34FD">
        <w:rPr>
          <w:b/>
          <w:bCs/>
          <w:color w:val="000000" w:themeColor="text1"/>
        </w:rPr>
        <w:br/>
      </w:r>
      <w:r w:rsidRPr="001D34FD">
        <w:rPr>
          <w:b/>
          <w:color w:val="000000" w:themeColor="text1"/>
        </w:rPr>
        <w:t xml:space="preserve">　　</w:t>
      </w:r>
      <w:r w:rsidRPr="001D34FD">
        <w:rPr>
          <w:b/>
          <w:bCs/>
          <w:color w:val="000000" w:themeColor="text1"/>
        </w:rPr>
        <w:t>评价分值：</w:t>
      </w:r>
      <w:r w:rsidRPr="001D34FD">
        <w:rPr>
          <w:b/>
          <w:bCs/>
          <w:color w:val="000000" w:themeColor="text1"/>
        </w:rPr>
        <w:t>3</w:t>
      </w:r>
      <w:r w:rsidRPr="001D34FD">
        <w:rPr>
          <w:b/>
          <w:bCs/>
          <w:color w:val="000000" w:themeColor="text1"/>
        </w:rPr>
        <w:t>分。</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5.2.18</w:t>
      </w:r>
      <w:r w:rsidRPr="001D34FD">
        <w:rPr>
          <w:rFonts w:ascii="Times New Roman" w:hAnsi="Times New Roman"/>
          <w:color w:val="000000" w:themeColor="text1"/>
        </w:rPr>
        <w:t xml:space="preserve">　本条适用于设计、运行阶段评价。</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2010</w:t>
      </w:r>
      <w:r w:rsidRPr="001D34FD">
        <w:rPr>
          <w:rFonts w:ascii="Times New Roman" w:hAnsi="Times New Roman"/>
          <w:color w:val="000000" w:themeColor="text1"/>
        </w:rPr>
        <w:t>年，</w:t>
      </w:r>
      <w:proofErr w:type="gramStart"/>
      <w:r w:rsidRPr="001D34FD">
        <w:rPr>
          <w:rFonts w:ascii="Times New Roman" w:hAnsi="Times New Roman"/>
          <w:color w:val="000000" w:themeColor="text1"/>
        </w:rPr>
        <w:t>国家发改委</w:t>
      </w:r>
      <w:proofErr w:type="gramEnd"/>
      <w:r w:rsidRPr="001D34FD">
        <w:rPr>
          <w:rFonts w:ascii="Times New Roman" w:hAnsi="Times New Roman"/>
          <w:color w:val="000000" w:themeColor="text1"/>
        </w:rPr>
        <w:t>发布《电力需求侧管理办法》（</w:t>
      </w:r>
      <w:proofErr w:type="gramStart"/>
      <w:r w:rsidRPr="001D34FD">
        <w:rPr>
          <w:rFonts w:ascii="Times New Roman" w:hAnsi="Times New Roman"/>
          <w:color w:val="000000" w:themeColor="text1"/>
        </w:rPr>
        <w:t>发改运行</w:t>
      </w:r>
      <w:proofErr w:type="gramEnd"/>
      <w:r w:rsidRPr="001D34FD">
        <w:rPr>
          <w:rFonts w:ascii="Times New Roman" w:hAnsi="Times New Roman"/>
          <w:color w:val="000000" w:themeColor="text1"/>
        </w:rPr>
        <w:t>[2010]2643</w:t>
      </w:r>
      <w:r w:rsidRPr="001D34FD">
        <w:rPr>
          <w:rFonts w:ascii="Times New Roman" w:hAnsi="Times New Roman"/>
          <w:color w:val="000000" w:themeColor="text1"/>
        </w:rPr>
        <w:t>号）。虽然其实施主体是电网企业，但也需要建筑业主、用户等方面的积极参与。本标准其他条文已对高效用电设备，以及变频、热泵、蓄冷蓄热等技术予以了鼓励，故本条主要针对节能变压器和无功管理。要求所用配电变压器如满足现行国家标准《三相配电变压器能效限定值及节能评价值》</w:t>
      </w:r>
      <w:r w:rsidRPr="001D34FD">
        <w:rPr>
          <w:rFonts w:ascii="Times New Roman" w:hAnsi="Times New Roman"/>
          <w:color w:val="000000" w:themeColor="text1"/>
        </w:rPr>
        <w:t>GB20052</w:t>
      </w:r>
      <w:r w:rsidRPr="001D34FD">
        <w:rPr>
          <w:rFonts w:ascii="Times New Roman" w:hAnsi="Times New Roman"/>
          <w:color w:val="000000" w:themeColor="text1"/>
        </w:rPr>
        <w:t>规定的节能评价值，对建筑物供配电系统合理采取了动态无功补偿装置和措施，或有针对性地采取经济有效的谐波抑制和治理措施。</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本条的评价方法为：设计评价查阅电气专业的设计图纸和计算文件；运行评价在设计评价方法之外还应查阅系统竣工图纸、主要产品型式检验报告、运行记录、第三方检测报告等，并现场检查。</w:t>
      </w:r>
    </w:p>
    <w:p w:rsidR="004842A6" w:rsidRPr="001D34FD" w:rsidRDefault="004842A6">
      <w:pPr>
        <w:rPr>
          <w:rFonts w:ascii="Times New Roman" w:hAnsi="Times New Roman"/>
          <w:color w:val="000000" w:themeColor="text1"/>
        </w:rPr>
      </w:pPr>
      <w:bookmarkStart w:id="50" w:name="_Toc349912330"/>
    </w:p>
    <w:p w:rsidR="004842A6" w:rsidRPr="001D34FD" w:rsidRDefault="003C4051">
      <w:pPr>
        <w:pStyle w:val="af3"/>
        <w:spacing w:line="240" w:lineRule="auto"/>
        <w:ind w:firstLineChars="0" w:firstLine="0"/>
        <w:jc w:val="center"/>
        <w:rPr>
          <w:color w:val="000000" w:themeColor="text1"/>
        </w:rPr>
      </w:pPr>
      <w:r w:rsidRPr="001D34FD">
        <w:rPr>
          <w:color w:val="000000" w:themeColor="text1"/>
        </w:rPr>
        <w:t>Ⅳ</w:t>
      </w:r>
      <w:r w:rsidR="0062099F" w:rsidRPr="001D34FD">
        <w:rPr>
          <w:color w:val="000000" w:themeColor="text1"/>
        </w:rPr>
        <w:t xml:space="preserve">  </w:t>
      </w:r>
      <w:r w:rsidRPr="001D34FD">
        <w:rPr>
          <w:color w:val="000000" w:themeColor="text1"/>
        </w:rPr>
        <w:t>能量综合利用</w:t>
      </w:r>
      <w:bookmarkEnd w:id="50"/>
    </w:p>
    <w:p w:rsidR="004842A6" w:rsidRPr="001D34FD" w:rsidRDefault="004842A6">
      <w:pPr>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5.2.19</w:t>
      </w:r>
      <w:r w:rsidRPr="001D34FD">
        <w:rPr>
          <w:b/>
          <w:bCs/>
          <w:color w:val="000000" w:themeColor="text1"/>
        </w:rPr>
        <w:t xml:space="preserve">　排风能量回收系统设计合理并运行可靠。</w:t>
      </w:r>
      <w:r w:rsidRPr="001D34FD">
        <w:rPr>
          <w:color w:val="000000" w:themeColor="text1"/>
        </w:rPr>
        <w:br/>
      </w:r>
      <w:r w:rsidRPr="001D34FD">
        <w:rPr>
          <w:b/>
          <w:color w:val="000000" w:themeColor="text1"/>
        </w:rPr>
        <w:t xml:space="preserve">　　</w:t>
      </w:r>
      <w:r w:rsidRPr="001D34FD">
        <w:rPr>
          <w:b/>
          <w:bCs/>
          <w:color w:val="000000" w:themeColor="text1"/>
        </w:rPr>
        <w:t>评价分值：</w:t>
      </w:r>
      <w:r w:rsidRPr="001D34FD">
        <w:rPr>
          <w:b/>
          <w:bCs/>
          <w:color w:val="000000" w:themeColor="text1"/>
        </w:rPr>
        <w:t>3</w:t>
      </w:r>
      <w:r w:rsidRPr="001D34FD">
        <w:rPr>
          <w:b/>
          <w:bCs/>
          <w:color w:val="000000" w:themeColor="text1"/>
        </w:rPr>
        <w:t>分。</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5.2.19</w:t>
      </w:r>
      <w:r w:rsidRPr="001D34FD">
        <w:rPr>
          <w:rFonts w:ascii="Times New Roman" w:hAnsi="Times New Roman"/>
          <w:color w:val="000000" w:themeColor="text1"/>
        </w:rPr>
        <w:t xml:space="preserve">　本条适用于进行供暖、通风或空调的商店建筑的设计、运行阶段评价；如若新风与排风的温度差不超过</w:t>
      </w:r>
      <w:r w:rsidRPr="001D34FD">
        <w:rPr>
          <w:rFonts w:ascii="Times New Roman" w:hAnsi="Times New Roman"/>
          <w:color w:val="000000" w:themeColor="text1"/>
        </w:rPr>
        <w:t>15℃</w:t>
      </w:r>
      <w:r w:rsidRPr="001D34FD">
        <w:rPr>
          <w:rFonts w:ascii="Times New Roman" w:hAnsi="Times New Roman"/>
          <w:color w:val="000000" w:themeColor="text1"/>
        </w:rPr>
        <w:t>，无空调、供暖或新风系统的建筑，或</w:t>
      </w:r>
      <w:r w:rsidR="00870799" w:rsidRPr="001D34FD">
        <w:rPr>
          <w:rFonts w:ascii="Times New Roman" w:hAnsi="Times New Roman"/>
          <w:color w:val="000000" w:themeColor="text1"/>
        </w:rPr>
        <w:t>其它</w:t>
      </w:r>
      <w:r w:rsidRPr="001D34FD">
        <w:rPr>
          <w:rFonts w:ascii="Times New Roman" w:hAnsi="Times New Roman"/>
          <w:color w:val="000000" w:themeColor="text1"/>
        </w:rPr>
        <w:t>情况下能量投入产出收益不合理，可不设置排风热回收系统（装置），本条</w:t>
      </w:r>
      <w:proofErr w:type="gramStart"/>
      <w:r w:rsidRPr="001D34FD">
        <w:rPr>
          <w:rFonts w:ascii="Times New Roman" w:hAnsi="Times New Roman"/>
          <w:color w:val="000000" w:themeColor="text1"/>
        </w:rPr>
        <w:t>不</w:t>
      </w:r>
      <w:proofErr w:type="gramEnd"/>
      <w:r w:rsidRPr="001D34FD">
        <w:rPr>
          <w:rFonts w:ascii="Times New Roman" w:hAnsi="Times New Roman"/>
          <w:color w:val="000000" w:themeColor="text1"/>
        </w:rPr>
        <w:t>参评。</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参评建筑的排风能量回收应满足下列两项之一：</w:t>
      </w:r>
    </w:p>
    <w:p w:rsidR="004842A6" w:rsidRPr="001D34FD" w:rsidRDefault="003C4051">
      <w:pPr>
        <w:ind w:firstLine="420"/>
        <w:rPr>
          <w:rFonts w:ascii="Times New Roman" w:hAnsi="Times New Roman"/>
          <w:color w:val="000000" w:themeColor="text1"/>
        </w:rPr>
      </w:pPr>
      <w:r w:rsidRPr="001D34FD">
        <w:rPr>
          <w:rFonts w:ascii="Times New Roman" w:hAnsi="Times New Roman"/>
          <w:color w:val="000000" w:themeColor="text1"/>
        </w:rPr>
        <w:t>1</w:t>
      </w:r>
      <w:r w:rsidR="00A74264" w:rsidRPr="001D34FD">
        <w:rPr>
          <w:rFonts w:ascii="Times New Roman" w:hAnsi="Times New Roman"/>
          <w:color w:val="000000" w:themeColor="text1"/>
        </w:rPr>
        <w:t>、</w:t>
      </w:r>
      <w:r w:rsidRPr="001D34FD">
        <w:rPr>
          <w:rFonts w:ascii="Times New Roman" w:hAnsi="Times New Roman"/>
          <w:color w:val="000000" w:themeColor="text1"/>
        </w:rPr>
        <w:t>采用集中空调系统的建筑，利用排风对新风进行预热（预冷）处理，降低新风负荷，且排风热回收装置</w:t>
      </w:r>
      <w:r w:rsidR="00870799" w:rsidRPr="001D34FD">
        <w:rPr>
          <w:rFonts w:ascii="Times New Roman" w:hAnsi="Times New Roman"/>
          <w:color w:val="000000" w:themeColor="text1"/>
        </w:rPr>
        <w:t>（全热和显热）</w:t>
      </w:r>
      <w:r w:rsidRPr="001D34FD">
        <w:rPr>
          <w:rFonts w:ascii="Times New Roman" w:hAnsi="Times New Roman"/>
          <w:color w:val="000000" w:themeColor="text1"/>
        </w:rPr>
        <w:t>的额定热回收效率不低于</w:t>
      </w:r>
      <w:r w:rsidRPr="001D34FD">
        <w:rPr>
          <w:rFonts w:ascii="Times New Roman" w:hAnsi="Times New Roman"/>
          <w:color w:val="000000" w:themeColor="text1"/>
        </w:rPr>
        <w:t>60</w:t>
      </w:r>
      <w:r w:rsidRPr="001D34FD">
        <w:rPr>
          <w:rFonts w:ascii="Times New Roman" w:hAnsi="Times New Roman"/>
          <w:color w:val="000000" w:themeColor="text1"/>
        </w:rPr>
        <w:t>％</w:t>
      </w:r>
      <w:r w:rsidR="00870799" w:rsidRPr="001D34FD">
        <w:rPr>
          <w:rFonts w:ascii="Times New Roman" w:hAnsi="Times New Roman"/>
          <w:color w:val="000000" w:themeColor="text1"/>
        </w:rPr>
        <w:t>（</w:t>
      </w:r>
      <w:r w:rsidRPr="001D34FD">
        <w:rPr>
          <w:rFonts w:ascii="Times New Roman" w:hAnsi="Times New Roman"/>
          <w:color w:val="000000" w:themeColor="text1"/>
        </w:rPr>
        <w:t>《公共建筑节能设计标准》</w:t>
      </w:r>
      <w:r w:rsidRPr="001D34FD">
        <w:rPr>
          <w:rFonts w:ascii="Times New Roman" w:hAnsi="Times New Roman"/>
          <w:color w:val="000000" w:themeColor="text1"/>
        </w:rPr>
        <w:t>GB 50189</w:t>
      </w:r>
      <w:r w:rsidRPr="001D34FD">
        <w:rPr>
          <w:rFonts w:ascii="Times New Roman" w:hAnsi="Times New Roman"/>
          <w:color w:val="000000" w:themeColor="text1"/>
        </w:rPr>
        <w:t>中</w:t>
      </w:r>
      <w:r w:rsidRPr="001D34FD">
        <w:rPr>
          <w:rFonts w:ascii="Times New Roman" w:hAnsi="Times New Roman"/>
          <w:color w:val="000000" w:themeColor="text1"/>
        </w:rPr>
        <w:t>5.3.14</w:t>
      </w:r>
      <w:r w:rsidR="00870799" w:rsidRPr="001D34FD">
        <w:rPr>
          <w:rFonts w:ascii="Times New Roman" w:hAnsi="Times New Roman"/>
          <w:color w:val="000000" w:themeColor="text1"/>
        </w:rPr>
        <w:t>）。</w:t>
      </w:r>
    </w:p>
    <w:p w:rsidR="004842A6" w:rsidRPr="001D34FD" w:rsidRDefault="003C4051">
      <w:pPr>
        <w:ind w:firstLine="420"/>
        <w:rPr>
          <w:rFonts w:ascii="Times New Roman" w:hAnsi="Times New Roman"/>
          <w:color w:val="000000" w:themeColor="text1"/>
        </w:rPr>
      </w:pPr>
      <w:r w:rsidRPr="001D34FD">
        <w:rPr>
          <w:rFonts w:ascii="Times New Roman" w:hAnsi="Times New Roman"/>
          <w:color w:val="000000" w:themeColor="text1"/>
        </w:rPr>
        <w:t>2</w:t>
      </w:r>
      <w:r w:rsidR="00A74264" w:rsidRPr="001D34FD">
        <w:rPr>
          <w:rFonts w:ascii="Times New Roman" w:hAnsi="Times New Roman"/>
          <w:color w:val="000000" w:themeColor="text1"/>
        </w:rPr>
        <w:t>、</w:t>
      </w:r>
      <w:r w:rsidRPr="001D34FD">
        <w:rPr>
          <w:rFonts w:ascii="Times New Roman" w:hAnsi="Times New Roman"/>
          <w:color w:val="000000" w:themeColor="text1"/>
        </w:rPr>
        <w:t>分户分室采用带热回收的新风与排风双向换气装置，且双向换气装置的额定热回收效率不低于</w:t>
      </w:r>
      <w:r w:rsidRPr="001D34FD">
        <w:rPr>
          <w:rFonts w:ascii="Times New Roman" w:hAnsi="Times New Roman"/>
          <w:color w:val="000000" w:themeColor="text1"/>
        </w:rPr>
        <w:t>55</w:t>
      </w:r>
      <w:r w:rsidRPr="001D34FD">
        <w:rPr>
          <w:rFonts w:ascii="Times New Roman" w:hAnsi="Times New Roman"/>
          <w:color w:val="000000" w:themeColor="text1"/>
        </w:rPr>
        <w:t>％。</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本条的评价方法为：设计评价查阅暖通空调及其</w:t>
      </w:r>
      <w:r w:rsidR="00870799" w:rsidRPr="001D34FD">
        <w:rPr>
          <w:rFonts w:ascii="Times New Roman" w:hAnsi="Times New Roman"/>
          <w:color w:val="000000" w:themeColor="text1"/>
        </w:rPr>
        <w:t>它</w:t>
      </w:r>
      <w:r w:rsidRPr="001D34FD">
        <w:rPr>
          <w:rFonts w:ascii="Times New Roman" w:hAnsi="Times New Roman"/>
          <w:color w:val="000000" w:themeColor="text1"/>
        </w:rPr>
        <w:t>专业的相关设计文件和专项计算分析报告；运行评价在设计评价方法之外还应查阅系统竣工图纸、主要产品型式检验报告、运行记录、第三方检测报告、专项计算分析报告等，并现场检查。</w:t>
      </w:r>
    </w:p>
    <w:p w:rsidR="004842A6" w:rsidRPr="001D34FD" w:rsidRDefault="004842A6">
      <w:pPr>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5.2.20</w:t>
      </w:r>
      <w:r w:rsidRPr="001D34FD">
        <w:rPr>
          <w:b/>
          <w:bCs/>
          <w:color w:val="000000" w:themeColor="text1"/>
        </w:rPr>
        <w:t xml:space="preserve">　合理采用蓄冷蓄热系统。</w:t>
      </w:r>
      <w:r w:rsidRPr="001D34FD">
        <w:rPr>
          <w:color w:val="000000" w:themeColor="text1"/>
        </w:rPr>
        <w:br/>
      </w:r>
      <w:r w:rsidRPr="001D34FD">
        <w:rPr>
          <w:b/>
          <w:color w:val="000000" w:themeColor="text1"/>
        </w:rPr>
        <w:t xml:space="preserve">　　</w:t>
      </w:r>
      <w:r w:rsidRPr="001D34FD">
        <w:rPr>
          <w:b/>
          <w:bCs/>
          <w:color w:val="000000" w:themeColor="text1"/>
        </w:rPr>
        <w:t>评价分值：</w:t>
      </w:r>
      <w:r w:rsidRPr="001D34FD">
        <w:rPr>
          <w:b/>
          <w:bCs/>
          <w:color w:val="000000" w:themeColor="text1"/>
        </w:rPr>
        <w:t>3</w:t>
      </w:r>
      <w:r w:rsidRPr="001D34FD">
        <w:rPr>
          <w:b/>
          <w:bCs/>
          <w:color w:val="000000" w:themeColor="text1"/>
        </w:rPr>
        <w:t>分。</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5.2.20</w:t>
      </w:r>
      <w:r w:rsidRPr="001D34FD">
        <w:rPr>
          <w:rFonts w:ascii="Times New Roman" w:hAnsi="Times New Roman"/>
          <w:color w:val="000000" w:themeColor="text1"/>
        </w:rPr>
        <w:t xml:space="preserve">　本条适用于进行供暖或空调的商店建筑的设计、运行阶段评价；如若当地峰谷电价差低于</w:t>
      </w:r>
      <w:r w:rsidRPr="001D34FD">
        <w:rPr>
          <w:rFonts w:ascii="Times New Roman" w:hAnsi="Times New Roman"/>
          <w:color w:val="000000" w:themeColor="text1"/>
        </w:rPr>
        <w:t>2.5</w:t>
      </w:r>
      <w:r w:rsidRPr="001D34FD">
        <w:rPr>
          <w:rFonts w:ascii="Times New Roman" w:hAnsi="Times New Roman"/>
          <w:color w:val="000000" w:themeColor="text1"/>
        </w:rPr>
        <w:t>倍或没有峰谷电价的，本条</w:t>
      </w:r>
      <w:proofErr w:type="gramStart"/>
      <w:r w:rsidRPr="001D34FD">
        <w:rPr>
          <w:rFonts w:ascii="Times New Roman" w:hAnsi="Times New Roman"/>
          <w:color w:val="000000" w:themeColor="text1"/>
        </w:rPr>
        <w:t>不</w:t>
      </w:r>
      <w:proofErr w:type="gramEnd"/>
      <w:r w:rsidRPr="001D34FD">
        <w:rPr>
          <w:rFonts w:ascii="Times New Roman" w:hAnsi="Times New Roman"/>
          <w:color w:val="000000" w:themeColor="text1"/>
        </w:rPr>
        <w:t>参评。</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蓄冷蓄热技术虽然从能源转换和利用本身来讲并不节约，但是其对于昼夜电力峰谷差异的调节具有积极的作用，能够满足城市能源结构调整和环境保护的要求，为此，宜根据当地能源政策、峰谷电价、能源紧缺状况和设备系统特点等进行选择。参评建筑的蓄冷蓄热系统满足下列两项之一即可：</w:t>
      </w:r>
    </w:p>
    <w:p w:rsidR="004842A6" w:rsidRPr="001D34FD" w:rsidRDefault="003C4051">
      <w:pPr>
        <w:ind w:firstLine="420"/>
        <w:rPr>
          <w:rFonts w:ascii="Times New Roman" w:hAnsi="Times New Roman"/>
          <w:color w:val="000000" w:themeColor="text1"/>
        </w:rPr>
      </w:pPr>
      <w:r w:rsidRPr="001D34FD">
        <w:rPr>
          <w:rFonts w:ascii="Times New Roman" w:hAnsi="Times New Roman"/>
          <w:color w:val="000000" w:themeColor="text1"/>
        </w:rPr>
        <w:t>1</w:t>
      </w:r>
      <w:r w:rsidR="00A74264" w:rsidRPr="001D34FD">
        <w:rPr>
          <w:rFonts w:ascii="Times New Roman" w:hAnsi="Times New Roman"/>
          <w:color w:val="000000" w:themeColor="text1"/>
        </w:rPr>
        <w:t>、</w:t>
      </w:r>
      <w:r w:rsidRPr="001D34FD">
        <w:rPr>
          <w:rFonts w:ascii="Times New Roman" w:hAnsi="Times New Roman"/>
          <w:color w:val="000000" w:themeColor="text1"/>
        </w:rPr>
        <w:t>用于蓄冷的电驱动蓄能设备提供的设计日的冷量达到</w:t>
      </w:r>
      <w:r w:rsidRPr="001D34FD">
        <w:rPr>
          <w:rFonts w:ascii="Times New Roman" w:hAnsi="Times New Roman"/>
          <w:color w:val="000000" w:themeColor="text1"/>
        </w:rPr>
        <w:t>30%</w:t>
      </w:r>
      <w:r w:rsidRPr="001D34FD">
        <w:rPr>
          <w:rFonts w:ascii="Times New Roman" w:hAnsi="Times New Roman"/>
          <w:color w:val="000000" w:themeColor="text1"/>
        </w:rPr>
        <w:t>；参考现行国家标准《公共建筑节能设计标准》</w:t>
      </w:r>
      <w:r w:rsidRPr="001D34FD">
        <w:rPr>
          <w:rFonts w:ascii="Times New Roman" w:hAnsi="Times New Roman"/>
          <w:color w:val="000000" w:themeColor="text1"/>
        </w:rPr>
        <w:t>GB 50189-2005</w:t>
      </w:r>
      <w:r w:rsidRPr="001D34FD">
        <w:rPr>
          <w:rFonts w:ascii="Times New Roman" w:hAnsi="Times New Roman"/>
          <w:color w:val="000000" w:themeColor="text1"/>
        </w:rPr>
        <w:t>，电加热装置的蓄能设备能保证高峰时段</w:t>
      </w:r>
      <w:proofErr w:type="gramStart"/>
      <w:r w:rsidRPr="001D34FD">
        <w:rPr>
          <w:rFonts w:ascii="Times New Roman" w:hAnsi="Times New Roman"/>
          <w:color w:val="000000" w:themeColor="text1"/>
        </w:rPr>
        <w:t>不</w:t>
      </w:r>
      <w:proofErr w:type="gramEnd"/>
      <w:r w:rsidRPr="001D34FD">
        <w:rPr>
          <w:rFonts w:ascii="Times New Roman" w:hAnsi="Times New Roman"/>
          <w:color w:val="000000" w:themeColor="text1"/>
        </w:rPr>
        <w:t>用电。</w:t>
      </w:r>
    </w:p>
    <w:p w:rsidR="004842A6" w:rsidRPr="001D34FD" w:rsidRDefault="003C4051">
      <w:pPr>
        <w:ind w:firstLine="420"/>
        <w:rPr>
          <w:rFonts w:ascii="Times New Roman" w:hAnsi="Times New Roman"/>
          <w:color w:val="000000" w:themeColor="text1"/>
        </w:rPr>
      </w:pPr>
      <w:r w:rsidRPr="001D34FD">
        <w:rPr>
          <w:rFonts w:ascii="Times New Roman" w:hAnsi="Times New Roman"/>
          <w:color w:val="000000" w:themeColor="text1"/>
        </w:rPr>
        <w:t>2</w:t>
      </w:r>
      <w:r w:rsidR="00A74264" w:rsidRPr="001D34FD">
        <w:rPr>
          <w:rFonts w:ascii="Times New Roman" w:hAnsi="Times New Roman"/>
          <w:color w:val="000000" w:themeColor="text1"/>
        </w:rPr>
        <w:t>、</w:t>
      </w:r>
      <w:r w:rsidRPr="001D34FD">
        <w:rPr>
          <w:rFonts w:ascii="Times New Roman" w:hAnsi="Times New Roman"/>
          <w:color w:val="000000" w:themeColor="text1"/>
        </w:rPr>
        <w:t>采取该方案的工程，应最大限度的利用谷电，作为评定的要求，在此定型为谷电时段蓄</w:t>
      </w:r>
      <w:proofErr w:type="gramStart"/>
      <w:r w:rsidRPr="001D34FD">
        <w:rPr>
          <w:rFonts w:ascii="Times New Roman" w:hAnsi="Times New Roman"/>
          <w:color w:val="000000" w:themeColor="text1"/>
        </w:rPr>
        <w:t>冷设备</w:t>
      </w:r>
      <w:proofErr w:type="gramEnd"/>
      <w:r w:rsidRPr="001D34FD">
        <w:rPr>
          <w:rFonts w:ascii="Times New Roman" w:hAnsi="Times New Roman"/>
          <w:color w:val="000000" w:themeColor="text1"/>
        </w:rPr>
        <w:t>全负荷运行的</w:t>
      </w:r>
      <w:r w:rsidRPr="001D34FD">
        <w:rPr>
          <w:rFonts w:ascii="Times New Roman" w:hAnsi="Times New Roman"/>
          <w:color w:val="000000" w:themeColor="text1"/>
        </w:rPr>
        <w:t>80%</w:t>
      </w:r>
      <w:r w:rsidRPr="001D34FD">
        <w:rPr>
          <w:rFonts w:ascii="Times New Roman" w:hAnsi="Times New Roman"/>
          <w:color w:val="000000" w:themeColor="text1"/>
        </w:rPr>
        <w:t>应能全部蓄存并充分利用。</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设计评价查阅暖通空调及其他专业的相关设计文件和专项计算分析报告；运行评价在设计评价方法之外还应查阅系统竣工图纸、主要产品型式检验报告、运行记录、第三方检测报告、专项计算分析报告等，并现场检查。</w:t>
      </w:r>
    </w:p>
    <w:p w:rsidR="004842A6" w:rsidRPr="001D34FD" w:rsidRDefault="004842A6">
      <w:pPr>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5.2.21</w:t>
      </w:r>
      <w:r w:rsidRPr="001D34FD">
        <w:rPr>
          <w:b/>
          <w:bCs/>
          <w:color w:val="000000" w:themeColor="text1"/>
        </w:rPr>
        <w:t xml:space="preserve">　合理采用水环热泵空调系统、热回收型冷水机组等系统或设备，回收余热废热。</w:t>
      </w:r>
      <w:r w:rsidRPr="001D34FD">
        <w:rPr>
          <w:b/>
          <w:bCs/>
          <w:color w:val="000000" w:themeColor="text1"/>
        </w:rPr>
        <w:br/>
      </w:r>
      <w:r w:rsidRPr="001D34FD">
        <w:rPr>
          <w:b/>
          <w:color w:val="000000" w:themeColor="text1"/>
        </w:rPr>
        <w:t xml:space="preserve">　　评价分值：</w:t>
      </w:r>
      <w:r w:rsidRPr="001D34FD">
        <w:rPr>
          <w:b/>
          <w:color w:val="000000" w:themeColor="text1"/>
        </w:rPr>
        <w:t>3</w:t>
      </w:r>
      <w:r w:rsidRPr="001D34FD">
        <w:rPr>
          <w:b/>
          <w:color w:val="000000" w:themeColor="text1"/>
        </w:rPr>
        <w:t>分。</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5.2.21</w:t>
      </w:r>
      <w:r w:rsidRPr="001D34FD">
        <w:rPr>
          <w:rFonts w:ascii="Times New Roman" w:hAnsi="Times New Roman"/>
          <w:color w:val="000000" w:themeColor="text1"/>
        </w:rPr>
        <w:t xml:space="preserve">　本条适用于进行供暖或空调的商店建筑的设计、运行阶段评价。</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在冬季，大型商场的内区由于发热量较大仍然需要供冷，</w:t>
      </w:r>
      <w:proofErr w:type="gramStart"/>
      <w:r w:rsidRPr="001D34FD">
        <w:rPr>
          <w:rFonts w:ascii="Times New Roman" w:hAnsi="Times New Roman"/>
          <w:color w:val="000000" w:themeColor="text1"/>
        </w:rPr>
        <w:t>而外区因为</w:t>
      </w:r>
      <w:proofErr w:type="gramEnd"/>
      <w:r w:rsidRPr="001D34FD">
        <w:rPr>
          <w:rFonts w:ascii="Times New Roman" w:hAnsi="Times New Roman"/>
          <w:color w:val="000000" w:themeColor="text1"/>
        </w:rPr>
        <w:t>围护结构传热量大则需要供热。消耗少量电能采用水环热泵空调，将内区多余热量转移至建筑外区，分别同时满足外区供热和内区供冷的空调需要比同时运行空调热源和冷源两套系统更节能。但是需要注意冷热负荷的匹配，当水环热泵空调系统的供冷和供热能力不匹配建筑物的冷热负荷时，应设置其他冷热源给予补充。</w:t>
      </w:r>
    </w:p>
    <w:p w:rsidR="004842A6" w:rsidRPr="001D34FD" w:rsidRDefault="003C4051">
      <w:pPr>
        <w:ind w:firstLine="420"/>
        <w:rPr>
          <w:rFonts w:ascii="Times New Roman" w:hAnsi="Times New Roman"/>
          <w:color w:val="000000" w:themeColor="text1"/>
        </w:rPr>
      </w:pPr>
      <w:r w:rsidRPr="001D34FD">
        <w:rPr>
          <w:rFonts w:ascii="Times New Roman" w:hAnsi="Times New Roman"/>
          <w:color w:val="000000" w:themeColor="text1"/>
        </w:rPr>
        <w:t>当商场内区较大，且冬季内区有稳定和足够的余热量，通过技术经济比较合理时，宜采用水环热泵空调系统。当商场同时有供冷和供热要求的，当其冷、</w:t>
      </w:r>
      <w:proofErr w:type="gramStart"/>
      <w:r w:rsidRPr="001D34FD">
        <w:rPr>
          <w:rFonts w:ascii="Times New Roman" w:hAnsi="Times New Roman"/>
          <w:color w:val="000000" w:themeColor="text1"/>
        </w:rPr>
        <w:t>热需要</w:t>
      </w:r>
      <w:proofErr w:type="gramEnd"/>
      <w:r w:rsidRPr="001D34FD">
        <w:rPr>
          <w:rFonts w:ascii="Times New Roman" w:hAnsi="Times New Roman"/>
          <w:color w:val="000000" w:themeColor="text1"/>
        </w:rPr>
        <w:t>基本匹配时，宜合并为同一个系统并采用热回收型冷水机组。</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设计评价查阅暖通空调及其他专业的相关设计文件和专项计算分析报告；运行评价在设计评价方法之外还应查阅系统竣工图纸、主要产品型式检验报告、运行记录、第三方检测报告、专项计算分析报告等，并现场检查。</w:t>
      </w:r>
    </w:p>
    <w:p w:rsidR="004842A6" w:rsidRPr="001D34FD" w:rsidRDefault="004842A6">
      <w:pPr>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5.2.22</w:t>
      </w:r>
      <w:r w:rsidRPr="001D34FD">
        <w:rPr>
          <w:b/>
          <w:bCs/>
          <w:color w:val="000000" w:themeColor="text1"/>
        </w:rPr>
        <w:t xml:space="preserve">　根据当地气候和自然资源条件，合理利用可再生能源。评分规则如下：</w:t>
      </w:r>
      <w:r w:rsidRPr="001D34FD">
        <w:rPr>
          <w:b/>
          <w:bCs/>
          <w:color w:val="000000" w:themeColor="text1"/>
        </w:rPr>
        <w:br/>
      </w:r>
      <w:r w:rsidRPr="001D34FD">
        <w:rPr>
          <w:b/>
          <w:bCs/>
          <w:color w:val="000000" w:themeColor="text1"/>
        </w:rPr>
        <w:t xml:space="preserve">　　</w:t>
      </w:r>
      <w:r w:rsidRPr="001D34FD">
        <w:rPr>
          <w:b/>
          <w:bCs/>
          <w:color w:val="000000" w:themeColor="text1"/>
        </w:rPr>
        <w:t>1</w:t>
      </w:r>
      <w:r w:rsidRPr="001D34FD">
        <w:rPr>
          <w:b/>
          <w:bCs/>
          <w:color w:val="000000" w:themeColor="text1"/>
        </w:rPr>
        <w:t xml:space="preserve">　由可再生能源提供的生活用热水比例不低于</w:t>
      </w:r>
      <w:r w:rsidRPr="001D34FD">
        <w:rPr>
          <w:b/>
          <w:bCs/>
          <w:color w:val="000000" w:themeColor="text1"/>
        </w:rPr>
        <w:t>50%</w:t>
      </w:r>
      <w:r w:rsidRPr="001D34FD">
        <w:rPr>
          <w:b/>
          <w:bCs/>
          <w:color w:val="000000" w:themeColor="text1"/>
        </w:rPr>
        <w:t>，得</w:t>
      </w:r>
      <w:r w:rsidRPr="001D34FD">
        <w:rPr>
          <w:b/>
          <w:bCs/>
          <w:color w:val="000000" w:themeColor="text1"/>
        </w:rPr>
        <w:t>3</w:t>
      </w:r>
      <w:r w:rsidRPr="001D34FD">
        <w:rPr>
          <w:b/>
          <w:bCs/>
          <w:color w:val="000000" w:themeColor="text1"/>
        </w:rPr>
        <w:t>分；</w:t>
      </w:r>
      <w:r w:rsidRPr="001D34FD">
        <w:rPr>
          <w:b/>
          <w:bCs/>
          <w:color w:val="000000" w:themeColor="text1"/>
        </w:rPr>
        <w:br/>
      </w:r>
      <w:r w:rsidRPr="001D34FD">
        <w:rPr>
          <w:b/>
          <w:bCs/>
          <w:color w:val="000000" w:themeColor="text1"/>
        </w:rPr>
        <w:t xml:space="preserve">　　</w:t>
      </w:r>
      <w:r w:rsidRPr="001D34FD">
        <w:rPr>
          <w:b/>
          <w:bCs/>
          <w:color w:val="000000" w:themeColor="text1"/>
        </w:rPr>
        <w:t>2</w:t>
      </w:r>
      <w:r w:rsidRPr="001D34FD">
        <w:rPr>
          <w:b/>
          <w:bCs/>
          <w:color w:val="000000" w:themeColor="text1"/>
        </w:rPr>
        <w:t xml:space="preserve">　由可再生能源提供的空调用冷量和热量的比例不低于</w:t>
      </w:r>
      <w:r w:rsidRPr="001D34FD">
        <w:rPr>
          <w:b/>
          <w:bCs/>
          <w:color w:val="000000" w:themeColor="text1"/>
        </w:rPr>
        <w:t>25%</w:t>
      </w:r>
      <w:r w:rsidRPr="001D34FD">
        <w:rPr>
          <w:b/>
          <w:bCs/>
          <w:color w:val="000000" w:themeColor="text1"/>
        </w:rPr>
        <w:t>，得</w:t>
      </w:r>
      <w:r w:rsidRPr="001D34FD">
        <w:rPr>
          <w:b/>
          <w:bCs/>
          <w:color w:val="000000" w:themeColor="text1"/>
        </w:rPr>
        <w:t>3</w:t>
      </w:r>
      <w:r w:rsidRPr="001D34FD">
        <w:rPr>
          <w:b/>
          <w:bCs/>
          <w:color w:val="000000" w:themeColor="text1"/>
        </w:rPr>
        <w:t>分</w:t>
      </w:r>
      <w:r w:rsidRPr="001D34FD">
        <w:rPr>
          <w:b/>
          <w:bCs/>
          <w:color w:val="000000" w:themeColor="text1"/>
        </w:rPr>
        <w:br/>
      </w:r>
      <w:r w:rsidRPr="001D34FD">
        <w:rPr>
          <w:b/>
          <w:bCs/>
          <w:color w:val="000000" w:themeColor="text1"/>
        </w:rPr>
        <w:t xml:space="preserve">　　</w:t>
      </w:r>
      <w:r w:rsidRPr="001D34FD">
        <w:rPr>
          <w:b/>
          <w:bCs/>
          <w:color w:val="000000" w:themeColor="text1"/>
        </w:rPr>
        <w:t>3</w:t>
      </w:r>
      <w:r w:rsidRPr="001D34FD">
        <w:rPr>
          <w:b/>
          <w:bCs/>
          <w:color w:val="000000" w:themeColor="text1"/>
        </w:rPr>
        <w:t xml:space="preserve">　由可再生能源提供的电量比例不低于</w:t>
      </w:r>
      <w:r w:rsidRPr="001D34FD">
        <w:rPr>
          <w:b/>
          <w:bCs/>
          <w:color w:val="000000" w:themeColor="text1"/>
        </w:rPr>
        <w:t>2%</w:t>
      </w:r>
      <w:r w:rsidRPr="001D34FD">
        <w:rPr>
          <w:b/>
          <w:bCs/>
          <w:color w:val="000000" w:themeColor="text1"/>
        </w:rPr>
        <w:t>，得</w:t>
      </w:r>
      <w:r w:rsidRPr="001D34FD">
        <w:rPr>
          <w:b/>
          <w:bCs/>
          <w:color w:val="000000" w:themeColor="text1"/>
        </w:rPr>
        <w:t>3</w:t>
      </w:r>
      <w:r w:rsidRPr="001D34FD">
        <w:rPr>
          <w:b/>
          <w:bCs/>
          <w:color w:val="000000" w:themeColor="text1"/>
        </w:rPr>
        <w:t>分。</w:t>
      </w:r>
      <w:r w:rsidRPr="001D34FD">
        <w:rPr>
          <w:color w:val="000000" w:themeColor="text1"/>
        </w:rPr>
        <w:br/>
      </w:r>
      <w:r w:rsidRPr="001D34FD">
        <w:rPr>
          <w:b/>
          <w:color w:val="000000" w:themeColor="text1"/>
        </w:rPr>
        <w:t xml:space="preserve">　　</w:t>
      </w:r>
      <w:r w:rsidRPr="001D34FD">
        <w:rPr>
          <w:b/>
          <w:bCs/>
          <w:color w:val="000000" w:themeColor="text1"/>
        </w:rPr>
        <w:t>评价分值：</w:t>
      </w:r>
      <w:r w:rsidRPr="001D34FD">
        <w:rPr>
          <w:b/>
          <w:bCs/>
          <w:color w:val="000000" w:themeColor="text1"/>
        </w:rPr>
        <w:t>9</w:t>
      </w:r>
      <w:r w:rsidRPr="001D34FD">
        <w:rPr>
          <w:b/>
          <w:bCs/>
          <w:color w:val="000000" w:themeColor="text1"/>
        </w:rPr>
        <w:t>分。</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5.2.23</w:t>
      </w:r>
      <w:r w:rsidRPr="001D34FD">
        <w:rPr>
          <w:rFonts w:ascii="Times New Roman" w:hAnsi="Times New Roman"/>
          <w:color w:val="000000" w:themeColor="text1"/>
        </w:rPr>
        <w:t xml:space="preserve">　本条适用于设计、运行阶段评价。</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本条根据计算得到的各种可再生能源全年预期可提供的能量所占建设用地内建筑物全年所需的总能源量的比例，即可再生能源替代率</w:t>
      </w:r>
      <w:r w:rsidRPr="001D34FD">
        <w:rPr>
          <w:rFonts w:ascii="Times New Roman" w:hAnsi="Times New Roman"/>
          <w:color w:val="000000" w:themeColor="text1"/>
          <w:szCs w:val="20"/>
        </w:rPr>
        <w:sym w:font="Symbol" w:char="F066"/>
      </w:r>
      <w:r w:rsidRPr="001D34FD">
        <w:rPr>
          <w:rFonts w:ascii="Times New Roman" w:hAnsi="Times New Roman"/>
          <w:color w:val="000000" w:themeColor="text1"/>
        </w:rPr>
        <w:t xml:space="preserve"> i</w:t>
      </w:r>
      <w:r w:rsidRPr="001D34FD">
        <w:rPr>
          <w:rFonts w:ascii="Times New Roman" w:hAnsi="Times New Roman"/>
          <w:color w:val="000000" w:themeColor="text1"/>
        </w:rPr>
        <w:t>来评分。由于不同种类可再生能源的度量方法、品位和价格都不同，所以需要分项进行衡量。</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为了简化</w:t>
      </w:r>
      <w:r w:rsidR="00816912">
        <w:rPr>
          <w:rFonts w:ascii="Times New Roman" w:hAnsi="Times New Roman"/>
          <w:color w:val="000000" w:themeColor="text1"/>
        </w:rPr>
        <w:t>设计评价</w:t>
      </w:r>
      <w:r w:rsidRPr="001D34FD">
        <w:rPr>
          <w:rFonts w:ascii="Times New Roman" w:hAnsi="Times New Roman"/>
          <w:color w:val="000000" w:themeColor="text1"/>
        </w:rPr>
        <w:t>，本条第</w:t>
      </w:r>
      <w:r w:rsidRPr="001D34FD">
        <w:rPr>
          <w:rFonts w:ascii="Times New Roman" w:hAnsi="Times New Roman"/>
          <w:color w:val="000000" w:themeColor="text1"/>
        </w:rPr>
        <w:t>1</w:t>
      </w:r>
      <w:r w:rsidRPr="001D34FD">
        <w:rPr>
          <w:rFonts w:ascii="Times New Roman" w:hAnsi="Times New Roman"/>
          <w:color w:val="000000" w:themeColor="text1"/>
        </w:rPr>
        <w:t>款可以采用可再生能源提供的生活热水量的户数比例或水量比例作为评价指标；第</w:t>
      </w:r>
      <w:r w:rsidRPr="001D34FD">
        <w:rPr>
          <w:rFonts w:ascii="Times New Roman" w:hAnsi="Times New Roman"/>
          <w:color w:val="000000" w:themeColor="text1"/>
        </w:rPr>
        <w:t>2</w:t>
      </w:r>
      <w:r w:rsidRPr="001D34FD">
        <w:rPr>
          <w:rFonts w:ascii="Times New Roman" w:hAnsi="Times New Roman"/>
          <w:color w:val="000000" w:themeColor="text1"/>
        </w:rPr>
        <w:t>款可以采用设计负荷或年计算负荷比例作为评价指标；第</w:t>
      </w:r>
      <w:r w:rsidRPr="001D34FD">
        <w:rPr>
          <w:rFonts w:ascii="Times New Roman" w:hAnsi="Times New Roman"/>
          <w:color w:val="000000" w:themeColor="text1"/>
        </w:rPr>
        <w:t>3</w:t>
      </w:r>
      <w:r w:rsidRPr="001D34FD">
        <w:rPr>
          <w:rFonts w:ascii="Times New Roman" w:hAnsi="Times New Roman"/>
          <w:color w:val="000000" w:themeColor="text1"/>
        </w:rPr>
        <w:t>款可以采用装机功率与设计功率之比作为评价指标。</w:t>
      </w:r>
    </w:p>
    <w:p w:rsidR="004842A6" w:rsidRPr="001D34FD" w:rsidRDefault="003C4051">
      <w:pPr>
        <w:autoSpaceDE w:val="0"/>
        <w:autoSpaceDN w:val="0"/>
        <w:ind w:firstLineChars="200" w:firstLine="420"/>
        <w:rPr>
          <w:rFonts w:ascii="Times New Roman" w:hAnsi="Times New Roman"/>
          <w:color w:val="000000" w:themeColor="text1"/>
        </w:rPr>
      </w:pPr>
      <w:r w:rsidRPr="001D34FD">
        <w:rPr>
          <w:rFonts w:ascii="Times New Roman" w:hAnsi="Times New Roman"/>
          <w:color w:val="000000" w:themeColor="text1"/>
        </w:rPr>
        <w:t>如果采用热泵方式（污水源、地表水、地下水、地源、空气源）提供生活热水，则要求</w:t>
      </w:r>
      <w:r w:rsidRPr="001D34FD">
        <w:rPr>
          <w:rFonts w:ascii="Times New Roman" w:hAnsi="Times New Roman"/>
          <w:color w:val="000000" w:themeColor="text1"/>
        </w:rPr>
        <w:t>“</w:t>
      </w:r>
      <w:r w:rsidRPr="001D34FD">
        <w:rPr>
          <w:rFonts w:ascii="Times New Roman" w:hAnsi="Times New Roman"/>
          <w:color w:val="000000" w:themeColor="text1"/>
        </w:rPr>
        <w:t>热泵＋冷热源侧水系统</w:t>
      </w:r>
      <w:r w:rsidRPr="001D34FD">
        <w:rPr>
          <w:rFonts w:ascii="Times New Roman" w:hAnsi="Times New Roman"/>
          <w:color w:val="000000" w:themeColor="text1"/>
        </w:rPr>
        <w:t>”</w:t>
      </w:r>
      <w:r w:rsidRPr="001D34FD">
        <w:rPr>
          <w:rFonts w:ascii="Times New Roman" w:hAnsi="Times New Roman"/>
          <w:color w:val="000000" w:themeColor="text1"/>
        </w:rPr>
        <w:t>的综合</w:t>
      </w:r>
      <w:r w:rsidRPr="001D34FD">
        <w:rPr>
          <w:rFonts w:ascii="Times New Roman" w:hAnsi="Times New Roman"/>
          <w:color w:val="000000" w:themeColor="text1"/>
        </w:rPr>
        <w:t>COP≥2.0</w:t>
      </w:r>
      <w:r w:rsidRPr="001D34FD">
        <w:rPr>
          <w:rFonts w:ascii="Times New Roman" w:hAnsi="Times New Roman"/>
          <w:color w:val="000000" w:themeColor="text1"/>
        </w:rPr>
        <w:t>（相当于风冷热泵的</w:t>
      </w:r>
      <w:r w:rsidRPr="001D34FD">
        <w:rPr>
          <w:rFonts w:ascii="Times New Roman" w:hAnsi="Times New Roman"/>
          <w:color w:val="000000" w:themeColor="text1"/>
        </w:rPr>
        <w:t>COP</w:t>
      </w:r>
      <w:r w:rsidRPr="001D34FD">
        <w:rPr>
          <w:rFonts w:ascii="Times New Roman" w:hAnsi="Times New Roman"/>
          <w:color w:val="000000" w:themeColor="text1"/>
        </w:rPr>
        <w:t>），否则不能作为可再生能源利用来参评。</w:t>
      </w:r>
    </w:p>
    <w:p w:rsidR="004842A6" w:rsidRPr="001D34FD" w:rsidRDefault="003C4051">
      <w:pPr>
        <w:autoSpaceDE w:val="0"/>
        <w:autoSpaceDN w:val="0"/>
        <w:ind w:firstLineChars="150" w:firstLine="315"/>
        <w:rPr>
          <w:rFonts w:ascii="Times New Roman" w:hAnsi="Times New Roman"/>
          <w:color w:val="000000" w:themeColor="text1"/>
        </w:rPr>
      </w:pPr>
      <w:r w:rsidRPr="001D34FD">
        <w:rPr>
          <w:rFonts w:ascii="Times New Roman" w:hAnsi="Times New Roman"/>
          <w:color w:val="000000" w:themeColor="text1"/>
        </w:rPr>
        <w:t>如果采用热泵方式（污水源、地表水、地下水、地源）供暖或空调制冷，则要求</w:t>
      </w:r>
      <w:r w:rsidRPr="001D34FD">
        <w:rPr>
          <w:rFonts w:ascii="Times New Roman" w:hAnsi="Times New Roman"/>
          <w:color w:val="000000" w:themeColor="text1"/>
        </w:rPr>
        <w:t>“</w:t>
      </w:r>
      <w:r w:rsidRPr="001D34FD">
        <w:rPr>
          <w:rFonts w:ascii="Times New Roman" w:hAnsi="Times New Roman"/>
          <w:color w:val="000000" w:themeColor="text1"/>
        </w:rPr>
        <w:t>热泵＋冷热源侧水系统</w:t>
      </w:r>
      <w:r w:rsidRPr="001D34FD">
        <w:rPr>
          <w:rFonts w:ascii="Times New Roman" w:hAnsi="Times New Roman"/>
          <w:color w:val="000000" w:themeColor="text1"/>
        </w:rPr>
        <w:t>”</w:t>
      </w:r>
      <w:r w:rsidRPr="001D34FD">
        <w:rPr>
          <w:rFonts w:ascii="Times New Roman" w:hAnsi="Times New Roman"/>
          <w:color w:val="000000" w:themeColor="text1"/>
        </w:rPr>
        <w:t>的综合</w:t>
      </w:r>
      <w:r w:rsidRPr="001D34FD">
        <w:rPr>
          <w:rFonts w:ascii="Times New Roman" w:hAnsi="Times New Roman"/>
          <w:color w:val="000000" w:themeColor="text1"/>
        </w:rPr>
        <w:t>COP≥2.3</w:t>
      </w:r>
      <w:r w:rsidRPr="001D34FD">
        <w:rPr>
          <w:rFonts w:ascii="Times New Roman" w:hAnsi="Times New Roman"/>
          <w:color w:val="000000" w:themeColor="text1"/>
        </w:rPr>
        <w:t>（相当于风冷热泵的</w:t>
      </w:r>
      <w:r w:rsidRPr="001D34FD">
        <w:rPr>
          <w:rFonts w:ascii="Times New Roman" w:hAnsi="Times New Roman"/>
          <w:color w:val="000000" w:themeColor="text1"/>
        </w:rPr>
        <w:t>COP</w:t>
      </w:r>
      <w:r w:rsidRPr="001D34FD">
        <w:rPr>
          <w:rFonts w:ascii="Times New Roman" w:hAnsi="Times New Roman"/>
          <w:color w:val="000000" w:themeColor="text1"/>
        </w:rPr>
        <w:t>），否则不能作为可再生能源利用来参评。</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在运行阶段的评价，对于上述各款的评价，应扣除常规辅助能源系统以及水泵风机系统能耗之后的可再生能源净贡献率。</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本条的评价方法为：设计评价查阅暖通空调、电气及</w:t>
      </w:r>
      <w:r w:rsidR="001D1476" w:rsidRPr="001D34FD">
        <w:rPr>
          <w:rFonts w:ascii="Times New Roman" w:hAnsi="Times New Roman"/>
          <w:color w:val="000000" w:themeColor="text1"/>
        </w:rPr>
        <w:t>其它</w:t>
      </w:r>
      <w:r w:rsidRPr="001D34FD">
        <w:rPr>
          <w:rFonts w:ascii="Times New Roman" w:hAnsi="Times New Roman"/>
          <w:color w:val="000000" w:themeColor="text1"/>
        </w:rPr>
        <w:t>专业的相关设计文件和专项计算分析报告；运行评价在设计评价方法之外还应查阅系统竣工图纸、主要产品型式检验报告、运行记录、第三方检测报告、专项计算分析报告等，并现场检查。</w:t>
      </w:r>
    </w:p>
    <w:p w:rsidR="004842A6" w:rsidRPr="001D34FD" w:rsidRDefault="004842A6">
      <w:pPr>
        <w:ind w:firstLine="420"/>
        <w:rPr>
          <w:rFonts w:ascii="Times New Roman" w:hAnsi="Times New Roman"/>
          <w:color w:val="000000" w:themeColor="text1"/>
        </w:rPr>
      </w:pP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br w:type="page"/>
      </w:r>
      <w:bookmarkStart w:id="51" w:name="_Toc321482113"/>
      <w:bookmarkStart w:id="52" w:name="_Toc332121370"/>
      <w:bookmarkStart w:id="53" w:name="_Toc332121432"/>
      <w:bookmarkStart w:id="54" w:name="_Toc338841188"/>
    </w:p>
    <w:p w:rsidR="00397333" w:rsidRPr="001D34FD" w:rsidRDefault="00397333" w:rsidP="00397333">
      <w:pPr>
        <w:rPr>
          <w:rFonts w:ascii="Times New Roman" w:hAnsi="Times New Roman"/>
        </w:rPr>
      </w:pPr>
    </w:p>
    <w:p w:rsidR="004842A6" w:rsidRPr="001D34FD" w:rsidRDefault="003C4051">
      <w:pPr>
        <w:jc w:val="center"/>
        <w:outlineLvl w:val="0"/>
        <w:rPr>
          <w:rFonts w:ascii="Times New Roman" w:hAnsi="Times New Roman"/>
          <w:b/>
          <w:bCs/>
          <w:color w:val="000000" w:themeColor="text1"/>
          <w:kern w:val="44"/>
          <w:sz w:val="28"/>
          <w:szCs w:val="28"/>
        </w:rPr>
      </w:pPr>
      <w:r w:rsidRPr="001D34FD">
        <w:rPr>
          <w:rFonts w:ascii="Times New Roman" w:hAnsi="Times New Roman"/>
          <w:b/>
          <w:bCs/>
          <w:color w:val="000000" w:themeColor="text1"/>
          <w:sz w:val="32"/>
          <w:szCs w:val="32"/>
        </w:rPr>
        <w:t xml:space="preserve">6  </w:t>
      </w:r>
      <w:r w:rsidRPr="001D34FD">
        <w:rPr>
          <w:rFonts w:ascii="Times New Roman" w:hAnsi="Times New Roman"/>
          <w:b/>
          <w:bCs/>
          <w:color w:val="000000" w:themeColor="text1"/>
          <w:sz w:val="32"/>
          <w:szCs w:val="32"/>
        </w:rPr>
        <w:t>节水与水资源利用</w:t>
      </w:r>
    </w:p>
    <w:p w:rsidR="004842A6" w:rsidRPr="001D34FD" w:rsidRDefault="004842A6">
      <w:pPr>
        <w:rPr>
          <w:rFonts w:ascii="Times New Roman" w:hAnsi="Times New Roman"/>
          <w:color w:val="000000" w:themeColor="text1"/>
        </w:rPr>
      </w:pPr>
      <w:bookmarkStart w:id="55" w:name="_Toc338841189"/>
    </w:p>
    <w:p w:rsidR="004842A6" w:rsidRPr="001D34FD" w:rsidRDefault="003C4051">
      <w:pPr>
        <w:pStyle w:val="ae"/>
        <w:adjustRightInd w:val="0"/>
        <w:spacing w:beforeLines="0" w:afterLines="0" w:line="240" w:lineRule="auto"/>
        <w:rPr>
          <w:color w:val="000000" w:themeColor="text1"/>
        </w:rPr>
      </w:pPr>
      <w:bookmarkStart w:id="56" w:name="_Toc338841208"/>
      <w:bookmarkStart w:id="57" w:name="_Toc332121378"/>
      <w:bookmarkStart w:id="58" w:name="_Toc332121440"/>
      <w:bookmarkStart w:id="59" w:name="_Toc321482121"/>
      <w:bookmarkStart w:id="60" w:name="_Toc332121379"/>
      <w:bookmarkStart w:id="61" w:name="_Toc332121441"/>
      <w:bookmarkEnd w:id="51"/>
      <w:bookmarkEnd w:id="52"/>
      <w:bookmarkEnd w:id="53"/>
      <w:bookmarkEnd w:id="54"/>
      <w:bookmarkEnd w:id="55"/>
      <w:r w:rsidRPr="001D34FD">
        <w:rPr>
          <w:color w:val="000000" w:themeColor="text1"/>
        </w:rPr>
        <w:t xml:space="preserve">6.1  </w:t>
      </w:r>
      <w:r w:rsidRPr="001D34FD">
        <w:rPr>
          <w:color w:val="000000" w:themeColor="text1"/>
        </w:rPr>
        <w:t>控制项</w:t>
      </w:r>
    </w:p>
    <w:p w:rsidR="004842A6" w:rsidRPr="001D34FD" w:rsidRDefault="004842A6">
      <w:pPr>
        <w:rPr>
          <w:rFonts w:ascii="Times New Roman" w:hAnsi="Times New Roman"/>
          <w:color w:val="000000" w:themeColor="text1"/>
          <w:sz w:val="32"/>
          <w:szCs w:val="32"/>
        </w:rPr>
      </w:pPr>
      <w:bookmarkStart w:id="62" w:name="_Toc321482115"/>
      <w:bookmarkStart w:id="63" w:name="_Toc332121372"/>
      <w:bookmarkStart w:id="64" w:name="_Toc332121434"/>
      <w:bookmarkStart w:id="65" w:name="_Toc338841194"/>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6.1.1</w:t>
      </w:r>
      <w:r w:rsidRPr="001D34FD">
        <w:rPr>
          <w:b/>
          <w:bCs/>
          <w:color w:val="000000" w:themeColor="text1"/>
        </w:rPr>
        <w:t xml:space="preserve">　应制定水资源综合利用方案，并调研、评估用水现状，统筹利用各种水资源。</w:t>
      </w:r>
    </w:p>
    <w:p w:rsidR="004842A6" w:rsidRPr="001D34FD" w:rsidRDefault="003C4051">
      <w:pPr>
        <w:adjustRightInd w:val="0"/>
        <w:snapToGrid w:val="0"/>
        <w:rPr>
          <w:rFonts w:ascii="Times New Roman" w:hAnsi="Times New Roman"/>
          <w:b/>
          <w:color w:val="000000" w:themeColor="text1"/>
        </w:rPr>
      </w:pPr>
      <w:r w:rsidRPr="001D34FD">
        <w:rPr>
          <w:rFonts w:ascii="Times New Roman" w:hAnsi="Times New Roman"/>
          <w:b/>
          <w:color w:val="000000" w:themeColor="text1"/>
        </w:rPr>
        <w:t>【条文说明】</w:t>
      </w:r>
    </w:p>
    <w:p w:rsidR="004842A6" w:rsidRPr="001D34FD" w:rsidRDefault="003C4051">
      <w:pPr>
        <w:widowControl/>
        <w:rPr>
          <w:rFonts w:ascii="Times New Roman" w:hAnsi="Times New Roman"/>
          <w:b/>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1D34FD">
          <w:rPr>
            <w:rFonts w:ascii="Times New Roman" w:hAnsi="Times New Roman"/>
            <w:color w:val="000000" w:themeColor="text1"/>
          </w:rPr>
          <w:t>6.1.1</w:t>
        </w:r>
        <w:r w:rsidRPr="001D34FD">
          <w:rPr>
            <w:rFonts w:ascii="Times New Roman" w:hAnsi="Times New Roman"/>
            <w:color w:val="000000" w:themeColor="text1"/>
          </w:rPr>
          <w:t xml:space="preserve">　</w:t>
        </w:r>
      </w:smartTag>
      <w:r w:rsidRPr="001D34FD">
        <w:rPr>
          <w:rFonts w:ascii="Times New Roman" w:hAnsi="Times New Roman"/>
          <w:color w:val="000000" w:themeColor="text1"/>
          <w:kern w:val="0"/>
        </w:rPr>
        <w:t>本条适用于设计、运行阶段评价。</w:t>
      </w:r>
    </w:p>
    <w:p w:rsidR="004842A6" w:rsidRPr="001D34FD" w:rsidRDefault="003C4051">
      <w:pPr>
        <w:adjustRightInd w:val="0"/>
        <w:snapToGrid w:val="0"/>
        <w:ind w:firstLineChars="200" w:firstLine="420"/>
        <w:rPr>
          <w:rFonts w:ascii="Times New Roman" w:hAnsi="Times New Roman"/>
          <w:color w:val="000000" w:themeColor="text1"/>
        </w:rPr>
      </w:pPr>
      <w:r w:rsidRPr="001D34FD">
        <w:rPr>
          <w:rFonts w:ascii="Times New Roman" w:hAnsi="Times New Roman"/>
          <w:color w:val="000000" w:themeColor="text1"/>
        </w:rPr>
        <w:t>“</w:t>
      </w:r>
      <w:r w:rsidRPr="001D34FD">
        <w:rPr>
          <w:rFonts w:ascii="Times New Roman" w:hAnsi="Times New Roman"/>
          <w:color w:val="000000" w:themeColor="text1"/>
        </w:rPr>
        <w:t>水资源综合利用方案</w:t>
      </w:r>
      <w:r w:rsidRPr="001D34FD">
        <w:rPr>
          <w:rFonts w:ascii="Times New Roman" w:hAnsi="Times New Roman"/>
          <w:color w:val="000000" w:themeColor="text1"/>
        </w:rPr>
        <w:t>”</w:t>
      </w:r>
      <w:r w:rsidRPr="001D34FD">
        <w:rPr>
          <w:rFonts w:ascii="Times New Roman" w:hAnsi="Times New Roman"/>
          <w:color w:val="000000" w:themeColor="text1"/>
        </w:rPr>
        <w:t>是指在方案、规划</w:t>
      </w:r>
      <w:r w:rsidR="00816912">
        <w:rPr>
          <w:rFonts w:ascii="Times New Roman" w:hAnsi="Times New Roman"/>
          <w:color w:val="000000" w:themeColor="text1"/>
        </w:rPr>
        <w:t>设计评价</w:t>
      </w:r>
      <w:r w:rsidRPr="001D34FD">
        <w:rPr>
          <w:rFonts w:ascii="Times New Roman" w:hAnsi="Times New Roman"/>
          <w:color w:val="000000" w:themeColor="text1"/>
        </w:rPr>
        <w:t>，在设计范围内，结合城市总体规划，在适宜于当地环境与资源条件的前提下，将供水、污水、雨水等统筹安排，以达到高效、低耗、节水、减</w:t>
      </w:r>
      <w:proofErr w:type="gramStart"/>
      <w:r w:rsidRPr="001D34FD">
        <w:rPr>
          <w:rFonts w:ascii="Times New Roman" w:hAnsi="Times New Roman"/>
          <w:color w:val="000000" w:themeColor="text1"/>
        </w:rPr>
        <w:t>排目的</w:t>
      </w:r>
      <w:proofErr w:type="gramEnd"/>
      <w:r w:rsidRPr="001D34FD">
        <w:rPr>
          <w:rFonts w:ascii="Times New Roman" w:hAnsi="Times New Roman"/>
          <w:color w:val="000000" w:themeColor="text1"/>
        </w:rPr>
        <w:t>的专项设计文件。包括建筑节水、污水回用、</w:t>
      </w:r>
      <w:proofErr w:type="gramStart"/>
      <w:r w:rsidRPr="001D34FD">
        <w:rPr>
          <w:rFonts w:ascii="Times New Roman" w:hAnsi="Times New Roman"/>
          <w:color w:val="000000" w:themeColor="text1"/>
        </w:rPr>
        <w:t>雨洪管理</w:t>
      </w:r>
      <w:proofErr w:type="gramEnd"/>
      <w:r w:rsidRPr="001D34FD">
        <w:rPr>
          <w:rFonts w:ascii="Times New Roman" w:hAnsi="Times New Roman"/>
          <w:color w:val="000000" w:themeColor="text1"/>
        </w:rPr>
        <w:t>与雨水利用等。</w:t>
      </w:r>
    </w:p>
    <w:p w:rsidR="004842A6" w:rsidRPr="001D34FD" w:rsidRDefault="003C4051">
      <w:pPr>
        <w:adjustRightInd w:val="0"/>
        <w:snapToGrid w:val="0"/>
        <w:ind w:firstLineChars="200" w:firstLine="420"/>
        <w:rPr>
          <w:rFonts w:ascii="Times New Roman" w:hAnsi="Times New Roman"/>
          <w:color w:val="000000" w:themeColor="text1"/>
        </w:rPr>
      </w:pPr>
      <w:r w:rsidRPr="001D34FD">
        <w:rPr>
          <w:rFonts w:ascii="Times New Roman" w:hAnsi="Times New Roman"/>
          <w:color w:val="000000" w:themeColor="text1"/>
          <w:szCs w:val="21"/>
        </w:rPr>
        <w:t>“</w:t>
      </w:r>
      <w:r w:rsidRPr="001D34FD">
        <w:rPr>
          <w:rFonts w:ascii="Times New Roman" w:hAnsi="Times New Roman"/>
          <w:color w:val="000000" w:themeColor="text1"/>
          <w:szCs w:val="21"/>
        </w:rPr>
        <w:t>调研、评估用水现状</w:t>
      </w:r>
      <w:r w:rsidRPr="001D34FD">
        <w:rPr>
          <w:rFonts w:ascii="Times New Roman" w:hAnsi="Times New Roman"/>
          <w:color w:val="000000" w:themeColor="text1"/>
          <w:szCs w:val="21"/>
        </w:rPr>
        <w:t>”</w:t>
      </w:r>
      <w:r w:rsidRPr="001D34FD">
        <w:rPr>
          <w:rFonts w:ascii="Times New Roman" w:hAnsi="Times New Roman"/>
          <w:color w:val="000000" w:themeColor="text1"/>
          <w:szCs w:val="21"/>
        </w:rPr>
        <w:t>是指在建筑使用阶段，对现状用水情况及设备运营状况进行调查，并完成水量平衡分析</w:t>
      </w:r>
      <w:proofErr w:type="gramStart"/>
      <w:r w:rsidRPr="001D34FD">
        <w:rPr>
          <w:rFonts w:ascii="Times New Roman" w:hAnsi="Times New Roman"/>
          <w:color w:val="000000" w:themeColor="text1"/>
          <w:szCs w:val="21"/>
        </w:rPr>
        <w:t>等总结</w:t>
      </w:r>
      <w:proofErr w:type="gramEnd"/>
      <w:r w:rsidRPr="001D34FD">
        <w:rPr>
          <w:rFonts w:ascii="Times New Roman" w:hAnsi="Times New Roman"/>
          <w:color w:val="000000" w:themeColor="text1"/>
          <w:szCs w:val="21"/>
        </w:rPr>
        <w:t>评估。同时，对照设计文件，评价与设计方案的吻合度，并提出需改进和发展的意见。</w:t>
      </w:r>
    </w:p>
    <w:p w:rsidR="004842A6" w:rsidRPr="001D34FD" w:rsidRDefault="003C4051">
      <w:pPr>
        <w:adjustRightInd w:val="0"/>
        <w:snapToGrid w:val="0"/>
        <w:ind w:firstLineChars="200" w:firstLine="420"/>
        <w:rPr>
          <w:rFonts w:ascii="Times New Roman" w:hAnsi="Times New Roman"/>
          <w:color w:val="000000" w:themeColor="text1"/>
          <w:szCs w:val="21"/>
        </w:rPr>
      </w:pPr>
      <w:r w:rsidRPr="001D34FD">
        <w:rPr>
          <w:rFonts w:ascii="Times New Roman" w:hAnsi="Times New Roman"/>
          <w:color w:val="000000" w:themeColor="text1"/>
          <w:szCs w:val="21"/>
        </w:rPr>
        <w:t>水资源综合利用方案包含以下主要内容：</w:t>
      </w:r>
    </w:p>
    <w:p w:rsidR="004842A6" w:rsidRPr="001D34FD" w:rsidRDefault="003C4051">
      <w:pPr>
        <w:adjustRightInd w:val="0"/>
        <w:snapToGrid w:val="0"/>
        <w:ind w:firstLineChars="200" w:firstLine="420"/>
        <w:rPr>
          <w:rFonts w:ascii="Times New Roman" w:hAnsi="Times New Roman"/>
          <w:color w:val="000000" w:themeColor="text1"/>
          <w:szCs w:val="21"/>
        </w:rPr>
      </w:pPr>
      <w:r w:rsidRPr="001D34FD">
        <w:rPr>
          <w:rFonts w:ascii="Times New Roman" w:hAnsi="Times New Roman"/>
          <w:color w:val="000000" w:themeColor="text1"/>
          <w:szCs w:val="21"/>
        </w:rPr>
        <w:t>1</w:t>
      </w:r>
      <w:r w:rsidRPr="001D34FD">
        <w:rPr>
          <w:rFonts w:ascii="Times New Roman" w:hAnsi="Times New Roman"/>
          <w:color w:val="000000" w:themeColor="text1"/>
          <w:szCs w:val="21"/>
        </w:rPr>
        <w:t>、当地政府规定的节水要求、地区水资源状况、气象资料、地质条件及市政设施情况等。</w:t>
      </w:r>
    </w:p>
    <w:p w:rsidR="004842A6" w:rsidRPr="001D34FD" w:rsidRDefault="003C4051">
      <w:pPr>
        <w:adjustRightInd w:val="0"/>
        <w:snapToGrid w:val="0"/>
        <w:ind w:firstLineChars="200" w:firstLine="420"/>
        <w:rPr>
          <w:rFonts w:ascii="Times New Roman" w:hAnsi="Times New Roman"/>
          <w:color w:val="000000" w:themeColor="text1"/>
          <w:szCs w:val="21"/>
        </w:rPr>
      </w:pPr>
      <w:r w:rsidRPr="001D34FD">
        <w:rPr>
          <w:rFonts w:ascii="Times New Roman" w:hAnsi="Times New Roman"/>
          <w:color w:val="000000" w:themeColor="text1"/>
          <w:szCs w:val="21"/>
        </w:rPr>
        <w:t>2</w:t>
      </w:r>
      <w:r w:rsidRPr="001D34FD">
        <w:rPr>
          <w:rFonts w:ascii="Times New Roman" w:hAnsi="Times New Roman"/>
          <w:color w:val="000000" w:themeColor="text1"/>
          <w:szCs w:val="21"/>
        </w:rPr>
        <w:t>、项目概况。当项目内包含除商店建筑以外的建筑类型，如住宅、办公建筑、旅馆等时，可统筹考虑项目内水资源的各种情况，确定综合利用方案。</w:t>
      </w:r>
    </w:p>
    <w:p w:rsidR="004842A6" w:rsidRPr="001D34FD" w:rsidRDefault="003C4051">
      <w:pPr>
        <w:adjustRightInd w:val="0"/>
        <w:snapToGrid w:val="0"/>
        <w:ind w:left="420"/>
        <w:rPr>
          <w:rFonts w:ascii="Times New Roman" w:hAnsi="Times New Roman"/>
          <w:color w:val="000000" w:themeColor="text1"/>
          <w:szCs w:val="21"/>
        </w:rPr>
      </w:pPr>
      <w:r w:rsidRPr="001D34FD">
        <w:rPr>
          <w:rFonts w:ascii="Times New Roman" w:hAnsi="Times New Roman"/>
          <w:color w:val="000000" w:themeColor="text1"/>
          <w:szCs w:val="21"/>
        </w:rPr>
        <w:t>3</w:t>
      </w:r>
      <w:r w:rsidRPr="001D34FD">
        <w:rPr>
          <w:rFonts w:ascii="Times New Roman" w:hAnsi="Times New Roman"/>
          <w:color w:val="000000" w:themeColor="text1"/>
          <w:szCs w:val="21"/>
        </w:rPr>
        <w:t>、确定节水用水定额、编制用水量计算（水量计算表）及水量平衡表。</w:t>
      </w:r>
    </w:p>
    <w:p w:rsidR="004842A6" w:rsidRPr="001D34FD" w:rsidRDefault="003C4051">
      <w:pPr>
        <w:adjustRightInd w:val="0"/>
        <w:snapToGrid w:val="0"/>
        <w:ind w:firstLineChars="200" w:firstLine="420"/>
        <w:rPr>
          <w:rFonts w:ascii="Times New Roman" w:hAnsi="Times New Roman"/>
          <w:color w:val="000000" w:themeColor="text1"/>
          <w:szCs w:val="21"/>
        </w:rPr>
      </w:pPr>
      <w:r w:rsidRPr="001D34FD">
        <w:rPr>
          <w:rFonts w:ascii="Times New Roman" w:hAnsi="Times New Roman"/>
          <w:color w:val="000000" w:themeColor="text1"/>
          <w:szCs w:val="21"/>
        </w:rPr>
        <w:t>4</w:t>
      </w:r>
      <w:r w:rsidRPr="001D34FD">
        <w:rPr>
          <w:rFonts w:ascii="Times New Roman" w:hAnsi="Times New Roman"/>
          <w:color w:val="000000" w:themeColor="text1"/>
          <w:szCs w:val="21"/>
        </w:rPr>
        <w:t>、给排水系统设计方案介绍。</w:t>
      </w:r>
    </w:p>
    <w:p w:rsidR="004842A6" w:rsidRPr="001D34FD" w:rsidRDefault="003C4051">
      <w:pPr>
        <w:adjustRightInd w:val="0"/>
        <w:snapToGrid w:val="0"/>
        <w:ind w:firstLineChars="200" w:firstLine="420"/>
        <w:rPr>
          <w:rFonts w:ascii="Times New Roman" w:hAnsi="Times New Roman"/>
          <w:color w:val="000000" w:themeColor="text1"/>
          <w:szCs w:val="21"/>
        </w:rPr>
      </w:pPr>
      <w:r w:rsidRPr="001D34FD">
        <w:rPr>
          <w:rFonts w:ascii="Times New Roman" w:hAnsi="Times New Roman"/>
          <w:color w:val="000000" w:themeColor="text1"/>
          <w:szCs w:val="21"/>
        </w:rPr>
        <w:t>5</w:t>
      </w:r>
      <w:r w:rsidRPr="001D34FD">
        <w:rPr>
          <w:rFonts w:ascii="Times New Roman" w:hAnsi="Times New Roman"/>
          <w:color w:val="000000" w:themeColor="text1"/>
          <w:szCs w:val="21"/>
        </w:rPr>
        <w:t>、采用的节水器具、设备和系统的相关说明。</w:t>
      </w:r>
    </w:p>
    <w:p w:rsidR="004842A6" w:rsidRPr="001D34FD" w:rsidRDefault="003C4051">
      <w:pPr>
        <w:adjustRightInd w:val="0"/>
        <w:snapToGrid w:val="0"/>
        <w:ind w:firstLineChars="200" w:firstLine="420"/>
        <w:rPr>
          <w:rFonts w:ascii="Times New Roman" w:hAnsi="Times New Roman"/>
          <w:color w:val="000000" w:themeColor="text1"/>
          <w:szCs w:val="21"/>
        </w:rPr>
      </w:pPr>
      <w:r w:rsidRPr="001D34FD">
        <w:rPr>
          <w:rFonts w:ascii="Times New Roman" w:hAnsi="Times New Roman"/>
          <w:color w:val="000000" w:themeColor="text1"/>
          <w:szCs w:val="21"/>
        </w:rPr>
        <w:t>6</w:t>
      </w:r>
      <w:r w:rsidRPr="001D34FD">
        <w:rPr>
          <w:rFonts w:ascii="Times New Roman" w:hAnsi="Times New Roman"/>
          <w:color w:val="000000" w:themeColor="text1"/>
          <w:szCs w:val="21"/>
        </w:rPr>
        <w:t>、非传统水源利用方案。对雨水、再生水及海水等水资源利用的技术经济可行性进行分析和研究，进行水量平衡计算，确定雨水、再生水及海水等水资源的利用方法、规模、处理工艺流程等。</w:t>
      </w:r>
      <w:r w:rsidRPr="001D34FD">
        <w:rPr>
          <w:rFonts w:ascii="Times New Roman" w:hAnsi="Times New Roman"/>
          <w:color w:val="000000" w:themeColor="text1"/>
        </w:rPr>
        <w:t>在城市市政再生水管道覆盖范围内的项目应使用市政再生水，优先用于冲厕、空调冷却、绿化等用途。</w:t>
      </w:r>
    </w:p>
    <w:p w:rsidR="004842A6" w:rsidRPr="001D34FD" w:rsidRDefault="003C4051">
      <w:pPr>
        <w:adjustRightInd w:val="0"/>
        <w:snapToGrid w:val="0"/>
        <w:ind w:firstLineChars="200" w:firstLine="420"/>
        <w:rPr>
          <w:rFonts w:ascii="Times New Roman" w:hAnsi="Times New Roman"/>
          <w:color w:val="000000" w:themeColor="text1"/>
          <w:szCs w:val="21"/>
        </w:rPr>
      </w:pPr>
      <w:r w:rsidRPr="001D34FD">
        <w:rPr>
          <w:rFonts w:ascii="Times New Roman" w:hAnsi="Times New Roman"/>
          <w:color w:val="000000" w:themeColor="text1"/>
          <w:szCs w:val="21"/>
        </w:rPr>
        <w:t>7</w:t>
      </w:r>
      <w:r w:rsidRPr="001D34FD">
        <w:rPr>
          <w:rFonts w:ascii="Times New Roman" w:hAnsi="Times New Roman"/>
          <w:color w:val="000000" w:themeColor="text1"/>
          <w:szCs w:val="21"/>
        </w:rPr>
        <w:t>、景观水体补水严禁采用市政供水和自备地下水井供水，可以采用地表水和非传统水源，取用建筑场地外的地表水时，应事先取得当地政府主管部门的许可；采用雨水和建筑中水作为水源时，水景规模应根据设计可收集利用的雨水或中水水量平衡来确定。</w:t>
      </w:r>
    </w:p>
    <w:p w:rsidR="004842A6" w:rsidRPr="001D34FD" w:rsidRDefault="003C4051">
      <w:pPr>
        <w:adjustRightInd w:val="0"/>
        <w:snapToGrid w:val="0"/>
        <w:ind w:firstLineChars="200" w:firstLine="420"/>
        <w:rPr>
          <w:rFonts w:ascii="Times New Roman" w:hAnsi="Times New Roman"/>
          <w:color w:val="000000" w:themeColor="text1"/>
          <w:szCs w:val="21"/>
        </w:rPr>
      </w:pPr>
      <w:r w:rsidRPr="001D34FD">
        <w:rPr>
          <w:rFonts w:ascii="Times New Roman" w:hAnsi="Times New Roman"/>
          <w:color w:val="000000" w:themeColor="text1"/>
          <w:szCs w:val="21"/>
        </w:rPr>
        <w:t>“</w:t>
      </w:r>
      <w:r w:rsidRPr="001D34FD">
        <w:rPr>
          <w:rFonts w:ascii="Times New Roman" w:hAnsi="Times New Roman"/>
          <w:color w:val="000000" w:themeColor="text1"/>
          <w:szCs w:val="21"/>
        </w:rPr>
        <w:t>用水现状调研、评估报告</w:t>
      </w:r>
      <w:r w:rsidRPr="001D34FD">
        <w:rPr>
          <w:rFonts w:ascii="Times New Roman" w:hAnsi="Times New Roman"/>
          <w:color w:val="000000" w:themeColor="text1"/>
          <w:szCs w:val="21"/>
        </w:rPr>
        <w:t>”</w:t>
      </w:r>
      <w:r w:rsidRPr="001D34FD">
        <w:rPr>
          <w:rFonts w:ascii="Times New Roman" w:hAnsi="Times New Roman"/>
          <w:color w:val="000000" w:themeColor="text1"/>
          <w:szCs w:val="21"/>
        </w:rPr>
        <w:t>应包括以下方面的内容：</w:t>
      </w:r>
    </w:p>
    <w:p w:rsidR="004842A6" w:rsidRPr="001D34FD" w:rsidRDefault="003C4051">
      <w:pPr>
        <w:numPr>
          <w:ilvl w:val="0"/>
          <w:numId w:val="40"/>
        </w:numPr>
        <w:adjustRightInd w:val="0"/>
        <w:snapToGrid w:val="0"/>
        <w:ind w:firstLineChars="200" w:firstLine="420"/>
        <w:rPr>
          <w:rFonts w:ascii="Times New Roman" w:hAnsi="Times New Roman"/>
          <w:color w:val="000000" w:themeColor="text1"/>
          <w:szCs w:val="21"/>
        </w:rPr>
      </w:pPr>
      <w:r w:rsidRPr="001D34FD">
        <w:rPr>
          <w:rFonts w:ascii="Times New Roman" w:hAnsi="Times New Roman"/>
          <w:color w:val="000000" w:themeColor="text1"/>
          <w:szCs w:val="21"/>
        </w:rPr>
        <w:t>自来水用水总表和分表、非传统水源用水总表和分表等</w:t>
      </w:r>
      <w:r w:rsidR="00EE3547" w:rsidRPr="001D34FD">
        <w:rPr>
          <w:rFonts w:ascii="Times New Roman" w:hAnsi="Times New Roman"/>
          <w:color w:val="000000" w:themeColor="text1"/>
          <w:szCs w:val="21"/>
        </w:rPr>
        <w:t>记录</w:t>
      </w:r>
      <w:r w:rsidRPr="001D34FD">
        <w:rPr>
          <w:rFonts w:ascii="Times New Roman" w:hAnsi="Times New Roman"/>
          <w:color w:val="000000" w:themeColor="text1"/>
          <w:szCs w:val="21"/>
        </w:rPr>
        <w:t>，并对照节水用水量标准和设计文件进行分析和评价；</w:t>
      </w:r>
    </w:p>
    <w:p w:rsidR="004842A6" w:rsidRPr="001D34FD" w:rsidRDefault="003C4051">
      <w:pPr>
        <w:numPr>
          <w:ilvl w:val="0"/>
          <w:numId w:val="40"/>
        </w:numPr>
        <w:adjustRightInd w:val="0"/>
        <w:snapToGrid w:val="0"/>
        <w:ind w:firstLineChars="200" w:firstLine="420"/>
        <w:rPr>
          <w:rFonts w:ascii="Times New Roman" w:hAnsi="Times New Roman"/>
          <w:color w:val="000000" w:themeColor="text1"/>
          <w:szCs w:val="21"/>
        </w:rPr>
      </w:pPr>
      <w:r w:rsidRPr="001D34FD">
        <w:rPr>
          <w:rFonts w:ascii="Times New Roman" w:hAnsi="Times New Roman"/>
          <w:color w:val="000000" w:themeColor="text1"/>
          <w:szCs w:val="21"/>
        </w:rPr>
        <w:t>与用水和非传统水源相关的水泵、阀门、水表以及</w:t>
      </w:r>
      <w:r w:rsidR="001D1476" w:rsidRPr="001D34FD">
        <w:rPr>
          <w:rFonts w:ascii="Times New Roman" w:hAnsi="Times New Roman"/>
          <w:color w:val="000000" w:themeColor="text1"/>
          <w:szCs w:val="21"/>
        </w:rPr>
        <w:t>其它</w:t>
      </w:r>
      <w:r w:rsidRPr="001D34FD">
        <w:rPr>
          <w:rFonts w:ascii="Times New Roman" w:hAnsi="Times New Roman"/>
          <w:color w:val="000000" w:themeColor="text1"/>
          <w:szCs w:val="21"/>
        </w:rPr>
        <w:t>设备的运营情况记录，并对照设计文件分析其运行完好程度和能耗指标；</w:t>
      </w:r>
    </w:p>
    <w:p w:rsidR="004842A6" w:rsidRPr="001D34FD" w:rsidRDefault="003C4051">
      <w:pPr>
        <w:numPr>
          <w:ilvl w:val="0"/>
          <w:numId w:val="40"/>
        </w:numPr>
        <w:adjustRightInd w:val="0"/>
        <w:snapToGrid w:val="0"/>
        <w:ind w:firstLineChars="200" w:firstLine="420"/>
        <w:rPr>
          <w:rFonts w:ascii="Times New Roman" w:hAnsi="Times New Roman"/>
          <w:color w:val="000000" w:themeColor="text1"/>
          <w:szCs w:val="21"/>
        </w:rPr>
      </w:pPr>
      <w:r w:rsidRPr="001D34FD">
        <w:rPr>
          <w:rFonts w:ascii="Times New Roman" w:hAnsi="Times New Roman"/>
          <w:color w:val="000000" w:themeColor="text1"/>
          <w:szCs w:val="21"/>
        </w:rPr>
        <w:t>结合水资源综合利用方案，对给水、污水、雨水等系统提出评价；</w:t>
      </w:r>
    </w:p>
    <w:p w:rsidR="004842A6" w:rsidRPr="001D34FD" w:rsidRDefault="003C4051">
      <w:pPr>
        <w:numPr>
          <w:ilvl w:val="0"/>
          <w:numId w:val="40"/>
        </w:numPr>
        <w:adjustRightInd w:val="0"/>
        <w:snapToGrid w:val="0"/>
        <w:ind w:firstLineChars="200" w:firstLine="420"/>
        <w:rPr>
          <w:rFonts w:ascii="Times New Roman" w:hAnsi="Times New Roman"/>
          <w:color w:val="000000" w:themeColor="text1"/>
          <w:szCs w:val="21"/>
        </w:rPr>
      </w:pPr>
      <w:r w:rsidRPr="001D34FD">
        <w:rPr>
          <w:rFonts w:ascii="Times New Roman" w:hAnsi="Times New Roman"/>
          <w:color w:val="000000" w:themeColor="text1"/>
          <w:szCs w:val="21"/>
        </w:rPr>
        <w:t>给出非传统水源利用率等计算过程、支撑数据和结果，提出存在问题及整改措施。</w:t>
      </w:r>
    </w:p>
    <w:p w:rsidR="004842A6" w:rsidRPr="001D34FD" w:rsidRDefault="003C4051">
      <w:pPr>
        <w:adjustRightInd w:val="0"/>
        <w:snapToGrid w:val="0"/>
        <w:ind w:firstLineChars="200" w:firstLine="420"/>
        <w:rPr>
          <w:rFonts w:ascii="Times New Roman" w:hAnsi="Times New Roman"/>
          <w:color w:val="000000" w:themeColor="text1"/>
        </w:rPr>
      </w:pPr>
      <w:r w:rsidRPr="001D34FD">
        <w:rPr>
          <w:rFonts w:ascii="Times New Roman" w:hAnsi="Times New Roman"/>
          <w:color w:val="000000" w:themeColor="text1"/>
          <w:szCs w:val="24"/>
        </w:rPr>
        <w:t>本条的评价方法为：</w:t>
      </w:r>
      <w:r w:rsidR="00816912">
        <w:rPr>
          <w:rFonts w:ascii="Times New Roman" w:hAnsi="Times New Roman"/>
          <w:color w:val="000000" w:themeColor="text1"/>
          <w:szCs w:val="21"/>
        </w:rPr>
        <w:t>设计评价</w:t>
      </w:r>
      <w:r w:rsidRPr="001D34FD">
        <w:rPr>
          <w:rFonts w:ascii="Times New Roman" w:hAnsi="Times New Roman"/>
          <w:color w:val="000000" w:themeColor="text1"/>
          <w:szCs w:val="21"/>
        </w:rPr>
        <w:t>查阅</w:t>
      </w:r>
      <w:r w:rsidRPr="001D34FD">
        <w:rPr>
          <w:rFonts w:ascii="Times New Roman" w:hAnsi="Times New Roman"/>
          <w:color w:val="000000" w:themeColor="text1"/>
          <w:szCs w:val="21"/>
        </w:rPr>
        <w:t>“</w:t>
      </w:r>
      <w:r w:rsidRPr="001D34FD">
        <w:rPr>
          <w:rFonts w:ascii="Times New Roman" w:hAnsi="Times New Roman"/>
          <w:color w:val="000000" w:themeColor="text1"/>
          <w:szCs w:val="21"/>
        </w:rPr>
        <w:t>水资源综合利用方案</w:t>
      </w:r>
      <w:r w:rsidRPr="001D34FD">
        <w:rPr>
          <w:rFonts w:ascii="Times New Roman" w:hAnsi="Times New Roman"/>
          <w:color w:val="000000" w:themeColor="text1"/>
          <w:szCs w:val="21"/>
        </w:rPr>
        <w:t>”</w:t>
      </w:r>
      <w:r w:rsidRPr="001D34FD">
        <w:rPr>
          <w:rFonts w:ascii="Times New Roman" w:hAnsi="Times New Roman"/>
          <w:color w:val="000000" w:themeColor="text1"/>
          <w:szCs w:val="21"/>
        </w:rPr>
        <w:t>，</w:t>
      </w:r>
      <w:r w:rsidRPr="001D34FD">
        <w:rPr>
          <w:rFonts w:ascii="Times New Roman" w:hAnsi="Times New Roman"/>
          <w:color w:val="000000" w:themeColor="text1"/>
        </w:rPr>
        <w:t>包括项目水资源利用的可行性分析报告、水量平衡分析、设计说明书、施工图、计算书等，对照水资源利用方案核查设计文件（施工图、设计说明、计算书等）的落实情况；运行</w:t>
      </w:r>
      <w:r w:rsidR="009A3B84">
        <w:rPr>
          <w:rFonts w:ascii="Times New Roman" w:hAnsi="Times New Roman" w:hint="eastAsia"/>
          <w:color w:val="000000" w:themeColor="text1"/>
        </w:rPr>
        <w:t>评价</w:t>
      </w:r>
      <w:r w:rsidRPr="001D34FD">
        <w:rPr>
          <w:rFonts w:ascii="Times New Roman" w:hAnsi="Times New Roman"/>
          <w:color w:val="000000" w:themeColor="text1"/>
        </w:rPr>
        <w:t>查阅</w:t>
      </w:r>
      <w:r w:rsidRPr="001D34FD">
        <w:rPr>
          <w:rFonts w:ascii="Times New Roman" w:hAnsi="Times New Roman"/>
          <w:color w:val="000000" w:themeColor="text1"/>
        </w:rPr>
        <w:t>“</w:t>
      </w:r>
      <w:r w:rsidRPr="001D34FD">
        <w:rPr>
          <w:rFonts w:ascii="Times New Roman" w:hAnsi="Times New Roman"/>
          <w:bCs/>
          <w:color w:val="000000" w:themeColor="text1"/>
          <w:szCs w:val="21"/>
        </w:rPr>
        <w:t>用水现状调研、评估报告</w:t>
      </w:r>
      <w:r w:rsidRPr="001D34FD">
        <w:rPr>
          <w:rFonts w:ascii="Times New Roman" w:hAnsi="Times New Roman"/>
          <w:bCs/>
          <w:color w:val="000000" w:themeColor="text1"/>
          <w:szCs w:val="21"/>
        </w:rPr>
        <w:t>”</w:t>
      </w:r>
      <w:r w:rsidRPr="001D34FD">
        <w:rPr>
          <w:rFonts w:ascii="Times New Roman" w:hAnsi="Times New Roman"/>
          <w:bCs/>
          <w:color w:val="000000" w:themeColor="text1"/>
        </w:rPr>
        <w:t>，包</w:t>
      </w:r>
      <w:r w:rsidRPr="001D34FD">
        <w:rPr>
          <w:rFonts w:ascii="Times New Roman" w:hAnsi="Times New Roman"/>
          <w:color w:val="000000" w:themeColor="text1"/>
        </w:rPr>
        <w:t>括项目水资源利用的现状分析、水量平衡分析等，并应提供设计说明书、竣工图、产品说明等证明材料，并现场核查设计文件的落实情况、查阅运行数据报告等。</w:t>
      </w:r>
    </w:p>
    <w:p w:rsidR="004842A6" w:rsidRPr="001D34FD" w:rsidRDefault="004842A6">
      <w:pPr>
        <w:adjustRightInd w:val="0"/>
        <w:snapToGrid w:val="0"/>
        <w:ind w:firstLineChars="200" w:firstLine="422"/>
        <w:rPr>
          <w:rFonts w:ascii="Times New Roman" w:hAnsi="Times New Roman"/>
          <w:b/>
          <w:color w:val="000000" w:themeColor="text1"/>
        </w:rPr>
      </w:pPr>
    </w:p>
    <w:p w:rsidR="004842A6" w:rsidRPr="001D34FD" w:rsidRDefault="003C4051">
      <w:pPr>
        <w:pStyle w:val="af3"/>
        <w:spacing w:line="240" w:lineRule="auto"/>
        <w:ind w:firstLineChars="0" w:firstLine="0"/>
        <w:rPr>
          <w:b/>
          <w:color w:val="000000" w:themeColor="text1"/>
        </w:rPr>
      </w:pPr>
      <w:r w:rsidRPr="001D34FD">
        <w:rPr>
          <w:b/>
          <w:color w:val="000000" w:themeColor="text1"/>
        </w:rPr>
        <w:t>6.1.2</w:t>
      </w:r>
      <w:r w:rsidRPr="001D34FD">
        <w:rPr>
          <w:b/>
          <w:color w:val="000000" w:themeColor="text1"/>
        </w:rPr>
        <w:t xml:space="preserve">　给排水系统应设置合理、完善、安全，给水系统应充分利用城市自来水管网压力。</w:t>
      </w:r>
    </w:p>
    <w:p w:rsidR="004842A6" w:rsidRPr="001D34FD" w:rsidRDefault="003C4051">
      <w:pPr>
        <w:adjustRightInd w:val="0"/>
        <w:snapToGrid w:val="0"/>
        <w:rPr>
          <w:rFonts w:ascii="Times New Roman" w:hAnsi="Times New Roman"/>
          <w:color w:val="000000" w:themeColor="text1"/>
          <w:szCs w:val="21"/>
        </w:rPr>
      </w:pPr>
      <w:r w:rsidRPr="001D34FD">
        <w:rPr>
          <w:rFonts w:ascii="Times New Roman" w:hAnsi="Times New Roman"/>
          <w:color w:val="000000" w:themeColor="text1"/>
          <w:szCs w:val="21"/>
        </w:rPr>
        <w:t>【条文说明】</w:t>
      </w:r>
    </w:p>
    <w:p w:rsidR="004842A6" w:rsidRPr="001D34FD" w:rsidRDefault="003C4051">
      <w:pPr>
        <w:widowControl/>
        <w:rPr>
          <w:rFonts w:ascii="Times New Roman" w:hAnsi="Times New Roman"/>
          <w:b/>
          <w:color w:val="000000" w:themeColor="text1"/>
        </w:rPr>
      </w:pPr>
      <w:r w:rsidRPr="001D34FD">
        <w:rPr>
          <w:rFonts w:ascii="Times New Roman" w:hAnsi="Times New Roman"/>
          <w:color w:val="000000" w:themeColor="text1"/>
        </w:rPr>
        <w:t>6.1.2</w:t>
      </w:r>
      <w:r w:rsidRPr="001D34FD">
        <w:rPr>
          <w:rFonts w:ascii="Times New Roman" w:hAnsi="Times New Roman"/>
          <w:color w:val="000000" w:themeColor="text1"/>
        </w:rPr>
        <w:t xml:space="preserve">　</w:t>
      </w:r>
      <w:r w:rsidRPr="001D34FD">
        <w:rPr>
          <w:rFonts w:ascii="Times New Roman" w:hAnsi="Times New Roman"/>
          <w:color w:val="000000" w:themeColor="text1"/>
          <w:kern w:val="0"/>
        </w:rPr>
        <w:t>本条适用于设计、运行阶段评价。</w:t>
      </w:r>
    </w:p>
    <w:p w:rsidR="004842A6" w:rsidRPr="001D34FD" w:rsidRDefault="003C4051">
      <w:pPr>
        <w:adjustRightInd w:val="0"/>
        <w:snapToGrid w:val="0"/>
        <w:ind w:firstLineChars="200" w:firstLine="420"/>
        <w:rPr>
          <w:rFonts w:ascii="Times New Roman" w:hAnsi="Times New Roman"/>
          <w:color w:val="000000" w:themeColor="text1"/>
          <w:szCs w:val="21"/>
        </w:rPr>
      </w:pPr>
      <w:r w:rsidRPr="001D34FD">
        <w:rPr>
          <w:rFonts w:ascii="Times New Roman" w:hAnsi="Times New Roman"/>
          <w:color w:val="000000" w:themeColor="text1"/>
          <w:szCs w:val="21"/>
        </w:rPr>
        <w:t>合理、完善、安全的给排水系统应符合下列要求：</w:t>
      </w:r>
    </w:p>
    <w:p w:rsidR="004842A6" w:rsidRPr="001D34FD" w:rsidRDefault="003C4051">
      <w:pPr>
        <w:adjustRightInd w:val="0"/>
        <w:snapToGrid w:val="0"/>
        <w:ind w:firstLineChars="200" w:firstLine="420"/>
        <w:rPr>
          <w:rFonts w:ascii="Times New Roman" w:hAnsi="Times New Roman"/>
          <w:bCs/>
          <w:color w:val="000000" w:themeColor="text1"/>
          <w:szCs w:val="21"/>
        </w:rPr>
      </w:pPr>
      <w:r w:rsidRPr="001D34FD">
        <w:rPr>
          <w:rFonts w:ascii="Times New Roman" w:hAnsi="Times New Roman"/>
          <w:color w:val="000000" w:themeColor="text1"/>
          <w:szCs w:val="21"/>
        </w:rPr>
        <w:t>1</w:t>
      </w:r>
      <w:r w:rsidRPr="001D34FD">
        <w:rPr>
          <w:rFonts w:ascii="Times New Roman" w:hAnsi="Times New Roman"/>
          <w:color w:val="000000" w:themeColor="text1"/>
          <w:szCs w:val="21"/>
        </w:rPr>
        <w:t>、给排水系统的设计应符合国家标准规范的相关规定，如《建筑给水排水设计规范》</w:t>
      </w:r>
      <w:r w:rsidRPr="001D34FD">
        <w:rPr>
          <w:rFonts w:ascii="Times New Roman" w:hAnsi="Times New Roman"/>
          <w:color w:val="000000" w:themeColor="text1"/>
          <w:szCs w:val="21"/>
        </w:rPr>
        <w:t>GB50015</w:t>
      </w:r>
      <w:r w:rsidRPr="001D34FD">
        <w:rPr>
          <w:rFonts w:ascii="Times New Roman" w:hAnsi="Times New Roman"/>
          <w:color w:val="000000" w:themeColor="text1"/>
          <w:szCs w:val="21"/>
        </w:rPr>
        <w:t>、《城镇给水排水技术规范》</w:t>
      </w:r>
      <w:r w:rsidRPr="001D34FD">
        <w:rPr>
          <w:rFonts w:ascii="Times New Roman" w:hAnsi="Times New Roman"/>
          <w:color w:val="000000" w:themeColor="text1"/>
          <w:szCs w:val="21"/>
        </w:rPr>
        <w:t>GB50788</w:t>
      </w:r>
      <w:r w:rsidRPr="001D34FD">
        <w:rPr>
          <w:rFonts w:ascii="Times New Roman" w:hAnsi="Times New Roman"/>
          <w:color w:val="000000" w:themeColor="text1"/>
          <w:szCs w:val="21"/>
        </w:rPr>
        <w:t>、《民用建筑节水设计标准》</w:t>
      </w:r>
      <w:r w:rsidRPr="001D34FD">
        <w:rPr>
          <w:rFonts w:ascii="Times New Roman" w:hAnsi="Times New Roman"/>
          <w:color w:val="000000" w:themeColor="text1"/>
          <w:szCs w:val="21"/>
        </w:rPr>
        <w:t>GB50555</w:t>
      </w:r>
      <w:r w:rsidRPr="001D34FD">
        <w:rPr>
          <w:rFonts w:ascii="Times New Roman" w:hAnsi="Times New Roman"/>
          <w:color w:val="000000" w:themeColor="text1"/>
          <w:szCs w:val="21"/>
        </w:rPr>
        <w:t>、《建筑中水设计规范》</w:t>
      </w:r>
      <w:r w:rsidRPr="001D34FD">
        <w:rPr>
          <w:rFonts w:ascii="Times New Roman" w:hAnsi="Times New Roman"/>
          <w:color w:val="000000" w:themeColor="text1"/>
          <w:szCs w:val="21"/>
        </w:rPr>
        <w:t>GB50336</w:t>
      </w:r>
      <w:r w:rsidRPr="001D34FD">
        <w:rPr>
          <w:rFonts w:ascii="Times New Roman" w:hAnsi="Times New Roman"/>
          <w:color w:val="000000" w:themeColor="text1"/>
          <w:szCs w:val="21"/>
        </w:rPr>
        <w:t>、</w:t>
      </w:r>
      <w:r w:rsidRPr="001D34FD">
        <w:rPr>
          <w:rFonts w:ascii="Times New Roman" w:hAnsi="Times New Roman"/>
          <w:bCs/>
          <w:color w:val="000000" w:themeColor="text1"/>
          <w:szCs w:val="21"/>
        </w:rPr>
        <w:t>《商店建筑设计规范》</w:t>
      </w:r>
      <w:r w:rsidRPr="001D34FD">
        <w:rPr>
          <w:rFonts w:ascii="Times New Roman" w:hAnsi="Times New Roman"/>
          <w:bCs/>
          <w:color w:val="000000" w:themeColor="text1"/>
          <w:szCs w:val="21"/>
        </w:rPr>
        <w:t>JGJ48</w:t>
      </w:r>
      <w:r w:rsidRPr="001D34FD">
        <w:rPr>
          <w:rFonts w:ascii="Times New Roman" w:hAnsi="Times New Roman"/>
          <w:bCs/>
          <w:color w:val="000000" w:themeColor="text1"/>
          <w:szCs w:val="21"/>
        </w:rPr>
        <w:t>等。</w:t>
      </w:r>
    </w:p>
    <w:p w:rsidR="004842A6" w:rsidRPr="001D34FD" w:rsidRDefault="003C4051">
      <w:pPr>
        <w:adjustRightInd w:val="0"/>
        <w:snapToGrid w:val="0"/>
        <w:ind w:firstLineChars="200" w:firstLine="420"/>
        <w:rPr>
          <w:rFonts w:ascii="Times New Roman" w:hAnsi="Times New Roman"/>
          <w:color w:val="000000" w:themeColor="text1"/>
          <w:szCs w:val="21"/>
        </w:rPr>
      </w:pPr>
      <w:r w:rsidRPr="001D34FD">
        <w:rPr>
          <w:rFonts w:ascii="Times New Roman" w:hAnsi="Times New Roman"/>
          <w:color w:val="000000" w:themeColor="text1"/>
          <w:szCs w:val="21"/>
        </w:rPr>
        <w:t>2</w:t>
      </w:r>
      <w:r w:rsidRPr="001D34FD">
        <w:rPr>
          <w:rFonts w:ascii="Times New Roman" w:hAnsi="Times New Roman"/>
          <w:color w:val="000000" w:themeColor="text1"/>
          <w:szCs w:val="21"/>
        </w:rPr>
        <w:t>、给水水压稳定、可靠。自来水给水系统应保证以足够的水量和水压向所有用户不间断地供应符合《</w:t>
      </w:r>
      <w:r w:rsidRPr="001D34FD">
        <w:rPr>
          <w:rFonts w:ascii="Times New Roman" w:hAnsi="Times New Roman"/>
          <w:bCs/>
          <w:color w:val="000000" w:themeColor="text1"/>
          <w:sz w:val="20"/>
        </w:rPr>
        <w:t>生活饮用水</w:t>
      </w:r>
      <w:r w:rsidRPr="001D34FD">
        <w:rPr>
          <w:rFonts w:ascii="Times New Roman" w:hAnsi="Times New Roman"/>
          <w:bCs/>
          <w:color w:val="000000" w:themeColor="text1"/>
        </w:rPr>
        <w:t>卫生标准》</w:t>
      </w:r>
      <w:r w:rsidRPr="001D34FD">
        <w:rPr>
          <w:rFonts w:ascii="Times New Roman" w:hAnsi="Times New Roman"/>
          <w:color w:val="000000" w:themeColor="text1"/>
          <w:szCs w:val="21"/>
        </w:rPr>
        <w:t>GB5749-2006</w:t>
      </w:r>
      <w:r w:rsidRPr="001D34FD">
        <w:rPr>
          <w:rFonts w:ascii="Times New Roman" w:hAnsi="Times New Roman"/>
          <w:bCs/>
          <w:color w:val="000000" w:themeColor="text1"/>
          <w:szCs w:val="21"/>
        </w:rPr>
        <w:t>要求的用水；非传统水源供水系统也应向所有用户提供符合城市杂用水水质标准</w:t>
      </w:r>
      <w:r w:rsidRPr="001D34FD">
        <w:rPr>
          <w:rFonts w:ascii="Times New Roman" w:hAnsi="Times New Roman"/>
          <w:color w:val="000000" w:themeColor="text1"/>
          <w:szCs w:val="21"/>
        </w:rPr>
        <w:t>GB/T18920</w:t>
      </w:r>
      <w:r w:rsidRPr="001D34FD">
        <w:rPr>
          <w:rFonts w:ascii="Times New Roman" w:hAnsi="Times New Roman"/>
          <w:bCs/>
          <w:color w:val="000000" w:themeColor="text1"/>
          <w:szCs w:val="21"/>
        </w:rPr>
        <w:t>要求的用水；二次</w:t>
      </w:r>
      <w:r w:rsidRPr="001D34FD">
        <w:rPr>
          <w:rFonts w:ascii="Times New Roman" w:hAnsi="Times New Roman"/>
          <w:color w:val="000000" w:themeColor="text1"/>
          <w:szCs w:val="21"/>
        </w:rPr>
        <w:t>加压系统应选用节能高效的设备；给水系统分区合理，每区供水压力不大于</w:t>
      </w:r>
      <w:r w:rsidRPr="001D34FD">
        <w:rPr>
          <w:rFonts w:ascii="Times New Roman" w:hAnsi="Times New Roman"/>
          <w:color w:val="000000" w:themeColor="text1"/>
          <w:szCs w:val="21"/>
        </w:rPr>
        <w:t>0.45MPa</w:t>
      </w:r>
      <w:r w:rsidRPr="001D34FD">
        <w:rPr>
          <w:rFonts w:ascii="Times New Roman" w:hAnsi="Times New Roman"/>
          <w:color w:val="000000" w:themeColor="text1"/>
          <w:szCs w:val="21"/>
        </w:rPr>
        <w:t>；合理采取减压限流的节水措施。</w:t>
      </w:r>
    </w:p>
    <w:p w:rsidR="004842A6" w:rsidRPr="001D34FD" w:rsidRDefault="003C4051">
      <w:pPr>
        <w:adjustRightInd w:val="0"/>
        <w:snapToGrid w:val="0"/>
        <w:ind w:firstLine="420"/>
        <w:rPr>
          <w:rFonts w:ascii="Times New Roman" w:hAnsi="Times New Roman"/>
          <w:color w:val="000000" w:themeColor="text1"/>
          <w:szCs w:val="21"/>
        </w:rPr>
      </w:pPr>
      <w:r w:rsidRPr="001D34FD">
        <w:rPr>
          <w:rFonts w:ascii="Times New Roman" w:hAnsi="Times New Roman"/>
          <w:color w:val="000000" w:themeColor="text1"/>
          <w:szCs w:val="21"/>
        </w:rPr>
        <w:t>3</w:t>
      </w:r>
      <w:r w:rsidRPr="001D34FD">
        <w:rPr>
          <w:rFonts w:ascii="Times New Roman" w:hAnsi="Times New Roman"/>
          <w:color w:val="000000" w:themeColor="text1"/>
          <w:szCs w:val="21"/>
        </w:rPr>
        <w:t>、根据用水要求的不同，给水水质应达到国家、地方或行业标准规定的要求。非传统水源水质应符合现行国家标准《城市污水再生利用城市杂用水水质标准》</w:t>
      </w:r>
      <w:r w:rsidRPr="001D34FD">
        <w:rPr>
          <w:rFonts w:ascii="Times New Roman" w:hAnsi="Times New Roman"/>
          <w:color w:val="000000" w:themeColor="text1"/>
          <w:szCs w:val="21"/>
        </w:rPr>
        <w:t>GB/T 18920</w:t>
      </w:r>
      <w:r w:rsidRPr="001D34FD">
        <w:rPr>
          <w:rFonts w:ascii="Times New Roman" w:hAnsi="Times New Roman"/>
          <w:color w:val="000000" w:themeColor="text1"/>
          <w:szCs w:val="21"/>
        </w:rPr>
        <w:t>和《城市污水再生利用景观环境用水水质》</w:t>
      </w:r>
      <w:r w:rsidRPr="001D34FD">
        <w:rPr>
          <w:rFonts w:ascii="Times New Roman" w:hAnsi="Times New Roman"/>
          <w:color w:val="000000" w:themeColor="text1"/>
          <w:szCs w:val="21"/>
        </w:rPr>
        <w:t>GB/T 18921</w:t>
      </w:r>
      <w:r w:rsidRPr="001D34FD">
        <w:rPr>
          <w:rFonts w:ascii="Times New Roman" w:hAnsi="Times New Roman"/>
          <w:color w:val="000000" w:themeColor="text1"/>
          <w:szCs w:val="21"/>
        </w:rPr>
        <w:t>的有关规定。当非传统水源同时用于多种用途时，其水质标准应按最高标准确定。使用非传统水源时，还应采取用水安全保障措施，且不得对人体健康与周围环境产生不良影响。</w:t>
      </w:r>
    </w:p>
    <w:p w:rsidR="004842A6" w:rsidRPr="001D34FD" w:rsidRDefault="003C4051">
      <w:pPr>
        <w:adjustRightInd w:val="0"/>
        <w:snapToGrid w:val="0"/>
        <w:ind w:firstLine="420"/>
        <w:rPr>
          <w:rFonts w:ascii="Times New Roman" w:hAnsi="Times New Roman"/>
          <w:color w:val="000000" w:themeColor="text1"/>
          <w:szCs w:val="21"/>
        </w:rPr>
      </w:pPr>
      <w:r w:rsidRPr="001D34FD">
        <w:rPr>
          <w:rFonts w:ascii="Times New Roman" w:hAnsi="Times New Roman"/>
          <w:color w:val="000000" w:themeColor="text1"/>
          <w:szCs w:val="21"/>
        </w:rPr>
        <w:t>4</w:t>
      </w:r>
      <w:r w:rsidRPr="001D34FD">
        <w:rPr>
          <w:rFonts w:ascii="Times New Roman" w:hAnsi="Times New Roman"/>
          <w:color w:val="000000" w:themeColor="text1"/>
          <w:szCs w:val="21"/>
        </w:rPr>
        <w:t>、管材、管道附件及设备等供水设施的选取和运行不应对供水造成二次污染。各类不同水质要求的给水管线应有明显的管道标识。有直饮水供应时，直饮水应采用独立的循环管网供水，并设置水量、水压、水质、设备故障等安全报警装置。使用非传统水源时，应保证非传统水源的使用安全，设置防止误接、误用、误饮的措施。</w:t>
      </w:r>
    </w:p>
    <w:p w:rsidR="004842A6" w:rsidRPr="001D34FD" w:rsidRDefault="003C4051">
      <w:pPr>
        <w:adjustRightInd w:val="0"/>
        <w:snapToGrid w:val="0"/>
        <w:ind w:firstLine="420"/>
        <w:rPr>
          <w:rFonts w:ascii="Times New Roman" w:hAnsi="Times New Roman"/>
          <w:color w:val="000000" w:themeColor="text1"/>
          <w:szCs w:val="21"/>
        </w:rPr>
      </w:pPr>
      <w:r w:rsidRPr="001D34FD">
        <w:rPr>
          <w:rFonts w:ascii="Times New Roman" w:hAnsi="Times New Roman"/>
          <w:color w:val="000000" w:themeColor="text1"/>
          <w:szCs w:val="21"/>
        </w:rPr>
        <w:t>5</w:t>
      </w:r>
      <w:r w:rsidRPr="001D34FD">
        <w:rPr>
          <w:rFonts w:ascii="Times New Roman" w:hAnsi="Times New Roman"/>
          <w:color w:val="000000" w:themeColor="text1"/>
          <w:szCs w:val="21"/>
        </w:rPr>
        <w:t>、设置完善的污水收集、处理和排放等设施。技术经济分析合理时，可考虑</w:t>
      </w:r>
      <w:proofErr w:type="gramStart"/>
      <w:r w:rsidRPr="001D34FD">
        <w:rPr>
          <w:rFonts w:ascii="Times New Roman" w:hAnsi="Times New Roman"/>
          <w:color w:val="000000" w:themeColor="text1"/>
          <w:szCs w:val="21"/>
        </w:rPr>
        <w:t>污</w:t>
      </w:r>
      <w:proofErr w:type="gramEnd"/>
      <w:r w:rsidRPr="001D34FD">
        <w:rPr>
          <w:rFonts w:ascii="Times New Roman" w:hAnsi="Times New Roman"/>
          <w:color w:val="000000" w:themeColor="text1"/>
          <w:szCs w:val="21"/>
        </w:rPr>
        <w:t>废水的回收再利用，自行设置完善的污水收集和处理设施。污水处理率和达标排放率必须达到</w:t>
      </w:r>
      <w:r w:rsidRPr="001D34FD">
        <w:rPr>
          <w:rFonts w:ascii="Times New Roman" w:hAnsi="Times New Roman"/>
          <w:color w:val="000000" w:themeColor="text1"/>
          <w:szCs w:val="21"/>
        </w:rPr>
        <w:t>100</w:t>
      </w:r>
      <w:r w:rsidRPr="001D34FD">
        <w:rPr>
          <w:rFonts w:ascii="Times New Roman" w:hAnsi="Times New Roman"/>
          <w:color w:val="000000" w:themeColor="text1"/>
          <w:szCs w:val="21"/>
        </w:rPr>
        <w:t>％。</w:t>
      </w:r>
    </w:p>
    <w:p w:rsidR="004842A6" w:rsidRPr="001D34FD" w:rsidRDefault="003C4051">
      <w:pPr>
        <w:adjustRightInd w:val="0"/>
        <w:snapToGrid w:val="0"/>
        <w:ind w:firstLineChars="200" w:firstLine="420"/>
        <w:rPr>
          <w:rFonts w:ascii="Times New Roman" w:hAnsi="Times New Roman"/>
          <w:color w:val="000000" w:themeColor="text1"/>
          <w:szCs w:val="21"/>
        </w:rPr>
      </w:pPr>
      <w:r w:rsidRPr="001D34FD">
        <w:rPr>
          <w:rFonts w:ascii="Times New Roman" w:hAnsi="Times New Roman"/>
          <w:color w:val="000000" w:themeColor="text1"/>
          <w:szCs w:val="21"/>
        </w:rPr>
        <w:t>6</w:t>
      </w:r>
      <w:r w:rsidRPr="001D34FD">
        <w:rPr>
          <w:rFonts w:ascii="Times New Roman" w:hAnsi="Times New Roman"/>
          <w:color w:val="000000" w:themeColor="text1"/>
          <w:szCs w:val="21"/>
        </w:rPr>
        <w:t>、为避免室内重要物资和设备受潮引起的损失，应采取有效措施避免管道、阀门和设备的漏水、渗水或结露。</w:t>
      </w:r>
    </w:p>
    <w:p w:rsidR="004842A6" w:rsidRPr="001D34FD" w:rsidRDefault="003C4051">
      <w:pPr>
        <w:adjustRightInd w:val="0"/>
        <w:snapToGrid w:val="0"/>
        <w:ind w:firstLineChars="200" w:firstLine="420"/>
        <w:rPr>
          <w:rFonts w:ascii="Times New Roman" w:hAnsi="Times New Roman"/>
          <w:color w:val="000000" w:themeColor="text1"/>
          <w:szCs w:val="21"/>
        </w:rPr>
      </w:pPr>
      <w:r w:rsidRPr="001D34FD">
        <w:rPr>
          <w:rFonts w:ascii="Times New Roman" w:hAnsi="Times New Roman"/>
          <w:color w:val="000000" w:themeColor="text1"/>
          <w:szCs w:val="21"/>
        </w:rPr>
        <w:t>7</w:t>
      </w:r>
      <w:r w:rsidRPr="001D34FD">
        <w:rPr>
          <w:rFonts w:ascii="Times New Roman" w:hAnsi="Times New Roman"/>
          <w:color w:val="000000" w:themeColor="text1"/>
          <w:szCs w:val="21"/>
        </w:rPr>
        <w:t>、应根据当地气候、地形、地貌等特点合理规划雨水入渗、排放或利用，保证排水渠道畅通，减少雨水受污染的几率以及尽可能的合理利用雨水资源。</w:t>
      </w:r>
    </w:p>
    <w:p w:rsidR="004842A6" w:rsidRPr="001D34FD" w:rsidRDefault="003C4051">
      <w:pPr>
        <w:adjustRightInd w:val="0"/>
        <w:snapToGrid w:val="0"/>
        <w:ind w:firstLineChars="200" w:firstLine="420"/>
        <w:rPr>
          <w:rFonts w:ascii="Times New Roman" w:hAnsi="Times New Roman"/>
          <w:bCs/>
          <w:color w:val="000000" w:themeColor="text1"/>
          <w:szCs w:val="21"/>
        </w:rPr>
      </w:pPr>
      <w:r w:rsidRPr="001D34FD">
        <w:rPr>
          <w:rFonts w:ascii="Times New Roman" w:hAnsi="Times New Roman"/>
          <w:bCs/>
          <w:color w:val="000000" w:themeColor="text1"/>
          <w:szCs w:val="21"/>
        </w:rPr>
        <w:t>商店建筑绝大多数为多层建筑或位于高层建筑的下部，供水系统所需水压值较小，利用市政管网水压可获得较高的节能效益，所以，本标准将</w:t>
      </w:r>
      <w:r w:rsidRPr="001D34FD">
        <w:rPr>
          <w:rFonts w:ascii="Times New Roman" w:hAnsi="Times New Roman"/>
          <w:bCs/>
          <w:color w:val="000000" w:themeColor="text1"/>
          <w:szCs w:val="21"/>
        </w:rPr>
        <w:t>“</w:t>
      </w:r>
      <w:r w:rsidRPr="001D34FD">
        <w:rPr>
          <w:rFonts w:ascii="Times New Roman" w:hAnsi="Times New Roman"/>
          <w:bCs/>
          <w:color w:val="000000" w:themeColor="text1"/>
          <w:szCs w:val="21"/>
        </w:rPr>
        <w:t>给水系统应充分利用城市自来水管网压力</w:t>
      </w:r>
      <w:r w:rsidRPr="001D34FD">
        <w:rPr>
          <w:rFonts w:ascii="Times New Roman" w:hAnsi="Times New Roman"/>
          <w:bCs/>
          <w:color w:val="000000" w:themeColor="text1"/>
          <w:szCs w:val="21"/>
        </w:rPr>
        <w:t>”</w:t>
      </w:r>
      <w:r w:rsidRPr="001D34FD">
        <w:rPr>
          <w:rFonts w:ascii="Times New Roman" w:hAnsi="Times New Roman"/>
          <w:bCs/>
          <w:color w:val="000000" w:themeColor="text1"/>
          <w:szCs w:val="21"/>
        </w:rPr>
        <w:t>作为</w:t>
      </w:r>
      <w:r w:rsidRPr="001D34FD">
        <w:rPr>
          <w:rFonts w:ascii="Times New Roman" w:hAnsi="Times New Roman"/>
          <w:bCs/>
          <w:color w:val="000000" w:themeColor="text1"/>
          <w:szCs w:val="21"/>
        </w:rPr>
        <w:t>“</w:t>
      </w:r>
      <w:r w:rsidRPr="001D34FD">
        <w:rPr>
          <w:rFonts w:ascii="Times New Roman" w:hAnsi="Times New Roman"/>
          <w:bCs/>
          <w:color w:val="000000" w:themeColor="text1"/>
          <w:szCs w:val="21"/>
        </w:rPr>
        <w:t>给排水系统设置合理、完善、安全</w:t>
      </w:r>
      <w:r w:rsidRPr="001D34FD">
        <w:rPr>
          <w:rFonts w:ascii="Times New Roman" w:hAnsi="Times New Roman"/>
          <w:bCs/>
          <w:color w:val="000000" w:themeColor="text1"/>
          <w:szCs w:val="21"/>
        </w:rPr>
        <w:t>”</w:t>
      </w:r>
      <w:r w:rsidRPr="001D34FD">
        <w:rPr>
          <w:rFonts w:ascii="Times New Roman" w:hAnsi="Times New Roman"/>
          <w:bCs/>
          <w:color w:val="000000" w:themeColor="text1"/>
          <w:szCs w:val="21"/>
        </w:rPr>
        <w:t>的补充要求。如出现不合理设置二次增压泵等情况，则应视为不达标。</w:t>
      </w:r>
    </w:p>
    <w:p w:rsidR="004842A6" w:rsidRPr="001D34FD" w:rsidRDefault="003C4051">
      <w:pPr>
        <w:ind w:firstLineChars="200" w:firstLine="420"/>
        <w:rPr>
          <w:rFonts w:ascii="Times New Roman" w:hAnsi="Times New Roman"/>
          <w:color w:val="000000" w:themeColor="text1"/>
          <w:szCs w:val="24"/>
        </w:rPr>
      </w:pPr>
      <w:r w:rsidRPr="001D34FD">
        <w:rPr>
          <w:rFonts w:ascii="Times New Roman" w:hAnsi="Times New Roman"/>
          <w:color w:val="000000" w:themeColor="text1"/>
          <w:szCs w:val="24"/>
        </w:rPr>
        <w:t>本条的评价方法：</w:t>
      </w:r>
      <w:r w:rsidR="00816912">
        <w:rPr>
          <w:rFonts w:ascii="Times New Roman" w:hAnsi="Times New Roman"/>
          <w:color w:val="000000" w:themeColor="text1"/>
          <w:szCs w:val="24"/>
        </w:rPr>
        <w:t>设计评价</w:t>
      </w:r>
      <w:r w:rsidRPr="001D34FD">
        <w:rPr>
          <w:rFonts w:ascii="Times New Roman" w:hAnsi="Times New Roman"/>
          <w:color w:val="000000" w:themeColor="text1"/>
          <w:szCs w:val="24"/>
        </w:rPr>
        <w:t>查阅给排水专业设计文件；运行</w:t>
      </w:r>
      <w:r w:rsidR="009A3B84">
        <w:rPr>
          <w:rFonts w:ascii="Times New Roman" w:hAnsi="Times New Roman" w:hint="eastAsia"/>
          <w:color w:val="000000" w:themeColor="text1"/>
          <w:szCs w:val="24"/>
        </w:rPr>
        <w:t>评价</w:t>
      </w:r>
      <w:r w:rsidRPr="001D34FD">
        <w:rPr>
          <w:rFonts w:ascii="Times New Roman" w:hAnsi="Times New Roman"/>
          <w:color w:val="000000" w:themeColor="text1"/>
          <w:szCs w:val="24"/>
        </w:rPr>
        <w:t>查阅给排水专业竣工文件、其它证明文件，并现场检查给排水系统运行情况。</w:t>
      </w:r>
    </w:p>
    <w:p w:rsidR="004842A6" w:rsidRPr="001D34FD" w:rsidRDefault="004842A6">
      <w:pPr>
        <w:adjustRightInd w:val="0"/>
        <w:snapToGrid w:val="0"/>
        <w:ind w:firstLineChars="200" w:firstLine="422"/>
        <w:rPr>
          <w:rFonts w:ascii="Times New Roman" w:hAnsi="Times New Roman"/>
          <w:b/>
          <w:bCs/>
          <w:color w:val="000000" w:themeColor="text1"/>
          <w:szCs w:val="21"/>
        </w:rPr>
      </w:pPr>
    </w:p>
    <w:p w:rsidR="004842A6" w:rsidRPr="001D34FD" w:rsidRDefault="003C4051">
      <w:pPr>
        <w:pStyle w:val="af3"/>
        <w:spacing w:line="240" w:lineRule="auto"/>
        <w:ind w:firstLineChars="0" w:firstLine="0"/>
        <w:rPr>
          <w:b/>
          <w:color w:val="000000" w:themeColor="text1"/>
        </w:rPr>
      </w:pPr>
      <w:bookmarkStart w:id="66" w:name="_Toc338841192"/>
      <w:r w:rsidRPr="001D34FD">
        <w:rPr>
          <w:b/>
          <w:color w:val="000000" w:themeColor="text1"/>
        </w:rPr>
        <w:t>6.1.3</w:t>
      </w:r>
      <w:r w:rsidRPr="001D34FD">
        <w:rPr>
          <w:b/>
          <w:color w:val="000000" w:themeColor="text1"/>
        </w:rPr>
        <w:t xml:space="preserve">　应采用节水器具。</w:t>
      </w:r>
      <w:bookmarkEnd w:id="66"/>
    </w:p>
    <w:p w:rsidR="004842A6" w:rsidRPr="001D34FD" w:rsidRDefault="003C4051">
      <w:pPr>
        <w:adjustRightInd w:val="0"/>
        <w:snapToGrid w:val="0"/>
        <w:rPr>
          <w:rFonts w:ascii="Times New Roman" w:hAnsi="Times New Roman"/>
          <w:color w:val="000000" w:themeColor="text1"/>
          <w:szCs w:val="21"/>
        </w:rPr>
      </w:pPr>
      <w:r w:rsidRPr="001D34FD">
        <w:rPr>
          <w:rFonts w:ascii="Times New Roman" w:hAnsi="Times New Roman"/>
          <w:color w:val="000000" w:themeColor="text1"/>
          <w:szCs w:val="21"/>
        </w:rPr>
        <w:t>【条文说明】</w:t>
      </w:r>
    </w:p>
    <w:p w:rsidR="004842A6" w:rsidRPr="001D34FD" w:rsidRDefault="003C4051">
      <w:pPr>
        <w:widowControl/>
        <w:rPr>
          <w:rFonts w:ascii="Times New Roman" w:hAnsi="Times New Roman"/>
          <w:color w:val="000000" w:themeColor="text1"/>
          <w:kern w:val="0"/>
        </w:rPr>
      </w:pPr>
      <w:smartTag w:uri="urn:schemas-microsoft-com:office:smarttags" w:element="chsdate">
        <w:smartTagPr>
          <w:attr w:name="IsROCDate" w:val="False"/>
          <w:attr w:name="IsLunarDate" w:val="False"/>
          <w:attr w:name="Day" w:val="30"/>
          <w:attr w:name="Month" w:val="12"/>
          <w:attr w:name="Year" w:val="1899"/>
        </w:smartTagPr>
        <w:r w:rsidRPr="001D34FD">
          <w:rPr>
            <w:rFonts w:ascii="Times New Roman" w:hAnsi="Times New Roman"/>
            <w:color w:val="000000" w:themeColor="text1"/>
          </w:rPr>
          <w:t>6.1.3</w:t>
        </w:r>
        <w:r w:rsidRPr="001D34FD">
          <w:rPr>
            <w:rFonts w:ascii="Times New Roman" w:hAnsi="Times New Roman"/>
            <w:color w:val="000000" w:themeColor="text1"/>
          </w:rPr>
          <w:t xml:space="preserve">　</w:t>
        </w:r>
      </w:smartTag>
      <w:r w:rsidRPr="001D34FD">
        <w:rPr>
          <w:rFonts w:ascii="Times New Roman" w:hAnsi="Times New Roman"/>
          <w:color w:val="000000" w:themeColor="text1"/>
          <w:kern w:val="0"/>
        </w:rPr>
        <w:t>本条适用于设计、运行阶段评价。</w:t>
      </w:r>
    </w:p>
    <w:p w:rsidR="004842A6" w:rsidRPr="001D34FD" w:rsidRDefault="003C4051">
      <w:pPr>
        <w:adjustRightInd w:val="0"/>
        <w:snapToGrid w:val="0"/>
        <w:ind w:firstLineChars="200" w:firstLine="420"/>
        <w:rPr>
          <w:rFonts w:ascii="Times New Roman" w:hAnsi="Times New Roman"/>
          <w:color w:val="000000" w:themeColor="text1"/>
          <w:szCs w:val="21"/>
        </w:rPr>
      </w:pPr>
      <w:r w:rsidRPr="001D34FD">
        <w:rPr>
          <w:rFonts w:ascii="Times New Roman" w:hAnsi="Times New Roman"/>
          <w:color w:val="000000" w:themeColor="text1"/>
          <w:szCs w:val="21"/>
        </w:rPr>
        <w:t>本着</w:t>
      </w:r>
      <w:r w:rsidRPr="001D34FD">
        <w:rPr>
          <w:rFonts w:ascii="Times New Roman" w:hAnsi="Times New Roman"/>
          <w:color w:val="000000" w:themeColor="text1"/>
          <w:szCs w:val="21"/>
        </w:rPr>
        <w:t>“</w:t>
      </w:r>
      <w:r w:rsidRPr="001D34FD">
        <w:rPr>
          <w:rFonts w:ascii="Times New Roman" w:hAnsi="Times New Roman"/>
          <w:color w:val="000000" w:themeColor="text1"/>
          <w:szCs w:val="21"/>
        </w:rPr>
        <w:t>节流为先</w:t>
      </w:r>
      <w:r w:rsidRPr="001D34FD">
        <w:rPr>
          <w:rFonts w:ascii="Times New Roman" w:hAnsi="Times New Roman"/>
          <w:color w:val="000000" w:themeColor="text1"/>
          <w:szCs w:val="21"/>
        </w:rPr>
        <w:t>”</w:t>
      </w:r>
      <w:r w:rsidRPr="001D34FD">
        <w:rPr>
          <w:rFonts w:ascii="Times New Roman" w:hAnsi="Times New Roman"/>
          <w:color w:val="000000" w:themeColor="text1"/>
          <w:szCs w:val="21"/>
        </w:rPr>
        <w:t>的原则，用水器具优先选用中华人民共和国国家经济贸易委员会</w:t>
      </w:r>
      <w:r w:rsidRPr="001D34FD">
        <w:rPr>
          <w:rFonts w:ascii="Times New Roman" w:hAnsi="Times New Roman"/>
          <w:color w:val="000000" w:themeColor="text1"/>
          <w:szCs w:val="21"/>
        </w:rPr>
        <w:t>2001</w:t>
      </w:r>
      <w:r w:rsidRPr="001D34FD">
        <w:rPr>
          <w:rFonts w:ascii="Times New Roman" w:hAnsi="Times New Roman"/>
          <w:color w:val="000000" w:themeColor="text1"/>
          <w:szCs w:val="21"/>
        </w:rPr>
        <w:t>年第</w:t>
      </w:r>
      <w:r w:rsidRPr="001D34FD">
        <w:rPr>
          <w:rFonts w:ascii="Times New Roman" w:hAnsi="Times New Roman"/>
          <w:color w:val="000000" w:themeColor="text1"/>
          <w:szCs w:val="21"/>
        </w:rPr>
        <w:t>5</w:t>
      </w:r>
      <w:r w:rsidRPr="001D34FD">
        <w:rPr>
          <w:rFonts w:ascii="Times New Roman" w:hAnsi="Times New Roman"/>
          <w:color w:val="000000" w:themeColor="text1"/>
          <w:szCs w:val="21"/>
        </w:rPr>
        <w:t>号公告和</w:t>
      </w:r>
      <w:r w:rsidRPr="001D34FD">
        <w:rPr>
          <w:rFonts w:ascii="Times New Roman" w:hAnsi="Times New Roman"/>
          <w:color w:val="000000" w:themeColor="text1"/>
          <w:szCs w:val="21"/>
        </w:rPr>
        <w:t>2003</w:t>
      </w:r>
      <w:r w:rsidRPr="001D34FD">
        <w:rPr>
          <w:rFonts w:ascii="Times New Roman" w:hAnsi="Times New Roman"/>
          <w:color w:val="000000" w:themeColor="text1"/>
          <w:szCs w:val="21"/>
        </w:rPr>
        <w:t>年第</w:t>
      </w:r>
      <w:r w:rsidRPr="001D34FD">
        <w:rPr>
          <w:rFonts w:ascii="Times New Roman" w:hAnsi="Times New Roman"/>
          <w:color w:val="000000" w:themeColor="text1"/>
          <w:szCs w:val="21"/>
        </w:rPr>
        <w:t>12</w:t>
      </w:r>
      <w:r w:rsidRPr="001D34FD">
        <w:rPr>
          <w:rFonts w:ascii="Times New Roman" w:hAnsi="Times New Roman"/>
          <w:color w:val="000000" w:themeColor="text1"/>
          <w:szCs w:val="21"/>
        </w:rPr>
        <w:t>号公告《当前国家鼓励发展的节水设备（产品）》目录中公布的设备、器材和器具。根据用水场合的不同，合理选用节水水龙头、节水便器、节水淋浴装置等。所有用水器具应满足现行标准《节水型生活用水器具》</w:t>
      </w:r>
      <w:r w:rsidRPr="001D34FD">
        <w:rPr>
          <w:rFonts w:ascii="Times New Roman" w:hAnsi="Times New Roman"/>
          <w:color w:val="000000" w:themeColor="text1"/>
          <w:szCs w:val="21"/>
        </w:rPr>
        <w:t>CJ164</w:t>
      </w:r>
      <w:r w:rsidRPr="001D34FD">
        <w:rPr>
          <w:rFonts w:ascii="Times New Roman" w:hAnsi="Times New Roman"/>
          <w:color w:val="000000" w:themeColor="text1"/>
          <w:szCs w:val="21"/>
        </w:rPr>
        <w:t>及《节水型产品技术条件与管理通则》</w:t>
      </w:r>
      <w:r w:rsidRPr="001D34FD">
        <w:rPr>
          <w:rFonts w:ascii="Times New Roman" w:hAnsi="Times New Roman"/>
          <w:color w:val="000000" w:themeColor="text1"/>
          <w:szCs w:val="21"/>
        </w:rPr>
        <w:t>GB/T18870</w:t>
      </w:r>
      <w:r w:rsidRPr="001D34FD">
        <w:rPr>
          <w:rFonts w:ascii="Times New Roman" w:hAnsi="Times New Roman"/>
          <w:color w:val="000000" w:themeColor="text1"/>
          <w:szCs w:val="21"/>
        </w:rPr>
        <w:t>的要求。</w:t>
      </w:r>
    </w:p>
    <w:p w:rsidR="004842A6" w:rsidRPr="001D34FD" w:rsidRDefault="003C4051">
      <w:pPr>
        <w:adjustRightInd w:val="0"/>
        <w:snapToGrid w:val="0"/>
        <w:ind w:firstLineChars="200" w:firstLine="420"/>
        <w:rPr>
          <w:rFonts w:ascii="Times New Roman" w:hAnsi="Times New Roman"/>
          <w:color w:val="000000" w:themeColor="text1"/>
          <w:szCs w:val="21"/>
        </w:rPr>
      </w:pPr>
      <w:r w:rsidRPr="001D34FD">
        <w:rPr>
          <w:rFonts w:ascii="Times New Roman" w:hAnsi="Times New Roman"/>
          <w:bCs/>
          <w:color w:val="000000" w:themeColor="text1"/>
          <w:szCs w:val="21"/>
        </w:rPr>
        <w:t>商店建筑内的用水场所主要包括公用卫生间</w:t>
      </w:r>
      <w:r w:rsidR="00EE3547" w:rsidRPr="001D34FD">
        <w:rPr>
          <w:rFonts w:ascii="Times New Roman" w:hAnsi="Times New Roman"/>
          <w:bCs/>
          <w:color w:val="000000" w:themeColor="text1"/>
          <w:szCs w:val="21"/>
        </w:rPr>
        <w:t>及</w:t>
      </w:r>
      <w:r w:rsidRPr="001D34FD">
        <w:rPr>
          <w:rFonts w:ascii="Times New Roman" w:hAnsi="Times New Roman"/>
          <w:bCs/>
          <w:color w:val="000000" w:themeColor="text1"/>
          <w:szCs w:val="21"/>
        </w:rPr>
        <w:t>餐饮等，其中公共卫生间的卫生设备</w:t>
      </w:r>
      <w:r w:rsidRPr="001D34FD">
        <w:rPr>
          <w:rFonts w:ascii="Times New Roman" w:hAnsi="Times New Roman"/>
          <w:color w:val="000000" w:themeColor="text1"/>
          <w:szCs w:val="21"/>
        </w:rPr>
        <w:t>均应采用节水型用水器具。对</w:t>
      </w:r>
      <w:r w:rsidR="00EE3547" w:rsidRPr="001D34FD">
        <w:rPr>
          <w:rFonts w:ascii="Times New Roman" w:hAnsi="Times New Roman"/>
          <w:color w:val="000000" w:themeColor="text1"/>
          <w:szCs w:val="21"/>
        </w:rPr>
        <w:t>于</w:t>
      </w:r>
      <w:r w:rsidRPr="001D34FD">
        <w:rPr>
          <w:rFonts w:ascii="Times New Roman" w:hAnsi="Times New Roman"/>
          <w:color w:val="000000" w:themeColor="text1"/>
          <w:szCs w:val="21"/>
        </w:rPr>
        <w:t>土建工程与装修工程不能一体化同时设计，导致</w:t>
      </w:r>
      <w:r w:rsidR="00816912">
        <w:rPr>
          <w:rFonts w:ascii="Times New Roman" w:hAnsi="Times New Roman"/>
          <w:color w:val="000000" w:themeColor="text1"/>
          <w:szCs w:val="21"/>
        </w:rPr>
        <w:t>设计评价</w:t>
      </w:r>
      <w:r w:rsidRPr="001D34FD">
        <w:rPr>
          <w:rFonts w:ascii="Times New Roman" w:hAnsi="Times New Roman"/>
          <w:color w:val="000000" w:themeColor="text1"/>
          <w:szCs w:val="21"/>
        </w:rPr>
        <w:t>无法确定卫生器具选型的项目，申报方应提供确保业主采用节水器具的措施、方案或约定。</w:t>
      </w:r>
    </w:p>
    <w:p w:rsidR="004842A6" w:rsidRPr="001D34FD" w:rsidRDefault="003C4051">
      <w:pPr>
        <w:ind w:firstLineChars="200" w:firstLine="420"/>
        <w:rPr>
          <w:rFonts w:ascii="Times New Roman" w:hAnsi="Times New Roman"/>
          <w:color w:val="000000" w:themeColor="text1"/>
          <w:szCs w:val="24"/>
        </w:rPr>
      </w:pPr>
      <w:r w:rsidRPr="001D34FD">
        <w:rPr>
          <w:rFonts w:ascii="Times New Roman" w:hAnsi="Times New Roman"/>
          <w:color w:val="000000" w:themeColor="text1"/>
          <w:szCs w:val="24"/>
        </w:rPr>
        <w:t>本条的评价方法为：</w:t>
      </w:r>
      <w:r w:rsidR="00816912">
        <w:rPr>
          <w:rFonts w:ascii="Times New Roman" w:hAnsi="Times New Roman"/>
          <w:color w:val="000000" w:themeColor="text1"/>
          <w:szCs w:val="24"/>
        </w:rPr>
        <w:t>设计评价</w:t>
      </w:r>
      <w:r w:rsidRPr="001D34FD">
        <w:rPr>
          <w:rFonts w:ascii="Times New Roman" w:hAnsi="Times New Roman"/>
          <w:color w:val="000000" w:themeColor="text1"/>
          <w:szCs w:val="24"/>
        </w:rPr>
        <w:t>查阅设计图纸、产品说明文件；运行</w:t>
      </w:r>
      <w:r w:rsidR="009A3B84">
        <w:rPr>
          <w:rFonts w:ascii="Times New Roman" w:hAnsi="Times New Roman" w:hint="eastAsia"/>
          <w:color w:val="000000" w:themeColor="text1"/>
          <w:szCs w:val="24"/>
        </w:rPr>
        <w:t>评价</w:t>
      </w:r>
      <w:r w:rsidRPr="001D34FD">
        <w:rPr>
          <w:rFonts w:ascii="Times New Roman" w:hAnsi="Times New Roman"/>
          <w:color w:val="000000" w:themeColor="text1"/>
          <w:szCs w:val="24"/>
        </w:rPr>
        <w:t>查阅竣工文件、其它证明文件，并现场检查。</w:t>
      </w:r>
    </w:p>
    <w:p w:rsidR="004842A6" w:rsidRPr="001D34FD" w:rsidRDefault="004842A6">
      <w:pPr>
        <w:snapToGrid w:val="0"/>
        <w:ind w:firstLine="420"/>
        <w:rPr>
          <w:rFonts w:ascii="Times New Roman" w:hAnsi="Times New Roman"/>
          <w:color w:val="000000" w:themeColor="text1"/>
          <w:sz w:val="24"/>
          <w:szCs w:val="24"/>
        </w:rPr>
      </w:pPr>
    </w:p>
    <w:p w:rsidR="004842A6" w:rsidRPr="001D34FD" w:rsidRDefault="003C4051">
      <w:pPr>
        <w:pStyle w:val="ae"/>
        <w:adjustRightInd w:val="0"/>
        <w:spacing w:beforeLines="0" w:afterLines="0" w:line="240" w:lineRule="auto"/>
        <w:rPr>
          <w:color w:val="000000" w:themeColor="text1"/>
        </w:rPr>
      </w:pPr>
      <w:r w:rsidRPr="001D34FD">
        <w:rPr>
          <w:color w:val="000000" w:themeColor="text1"/>
        </w:rPr>
        <w:t>6.2</w:t>
      </w:r>
      <w:r w:rsidRPr="001D34FD">
        <w:rPr>
          <w:color w:val="000000" w:themeColor="text1"/>
        </w:rPr>
        <w:t xml:space="preserve">　评分项</w:t>
      </w:r>
      <w:bookmarkEnd w:id="62"/>
      <w:bookmarkEnd w:id="63"/>
      <w:bookmarkEnd w:id="64"/>
      <w:bookmarkEnd w:id="65"/>
    </w:p>
    <w:p w:rsidR="004842A6" w:rsidRPr="001D34FD" w:rsidRDefault="004842A6">
      <w:pPr>
        <w:snapToGrid w:val="0"/>
        <w:ind w:firstLine="420"/>
        <w:rPr>
          <w:rFonts w:ascii="Times New Roman" w:hAnsi="Times New Roman"/>
          <w:color w:val="000000" w:themeColor="text1"/>
          <w:sz w:val="24"/>
          <w:szCs w:val="24"/>
        </w:rPr>
      </w:pPr>
      <w:bookmarkStart w:id="67" w:name="_Toc338841195"/>
    </w:p>
    <w:p w:rsidR="004842A6" w:rsidRPr="001D34FD" w:rsidRDefault="003C4051">
      <w:pPr>
        <w:pStyle w:val="af3"/>
        <w:spacing w:line="240" w:lineRule="auto"/>
        <w:ind w:firstLineChars="0" w:firstLine="0"/>
        <w:jc w:val="center"/>
        <w:rPr>
          <w:color w:val="000000" w:themeColor="text1"/>
        </w:rPr>
      </w:pPr>
      <w:r w:rsidRPr="001D34FD">
        <w:rPr>
          <w:color w:val="000000" w:themeColor="text1"/>
        </w:rPr>
        <w:t xml:space="preserve">Ⅰ  </w:t>
      </w:r>
      <w:r w:rsidRPr="001D34FD">
        <w:rPr>
          <w:color w:val="000000" w:themeColor="text1"/>
        </w:rPr>
        <w:t>节水系统</w:t>
      </w:r>
      <w:bookmarkEnd w:id="67"/>
    </w:p>
    <w:p w:rsidR="004842A6" w:rsidRPr="001D34FD" w:rsidRDefault="004842A6">
      <w:pPr>
        <w:snapToGrid w:val="0"/>
        <w:ind w:firstLine="420"/>
        <w:rPr>
          <w:rFonts w:ascii="Times New Roman" w:hAnsi="Times New Roman"/>
          <w:color w:val="000000" w:themeColor="text1"/>
          <w:sz w:val="24"/>
          <w:szCs w:val="24"/>
        </w:rPr>
      </w:pPr>
      <w:bookmarkStart w:id="68" w:name="_Toc338841196"/>
    </w:p>
    <w:p w:rsidR="004842A6" w:rsidRPr="001D34FD" w:rsidRDefault="003C4051">
      <w:pPr>
        <w:pStyle w:val="af3"/>
        <w:adjustRightInd w:val="0"/>
        <w:spacing w:line="240" w:lineRule="auto"/>
        <w:ind w:firstLineChars="0" w:firstLine="0"/>
        <w:rPr>
          <w:color w:val="000000" w:themeColor="text1"/>
        </w:rPr>
      </w:pPr>
      <w:r w:rsidRPr="001D34FD">
        <w:rPr>
          <w:b/>
          <w:color w:val="000000" w:themeColor="text1"/>
        </w:rPr>
        <w:t>6.2.1</w:t>
      </w:r>
      <w:r w:rsidRPr="001D34FD">
        <w:rPr>
          <w:b/>
          <w:color w:val="000000" w:themeColor="text1"/>
        </w:rPr>
        <w:t xml:space="preserve">　按用途设置水表，且满足计费和管理的需求。评分规则如下：</w:t>
      </w:r>
      <w:r w:rsidRPr="001D34FD">
        <w:rPr>
          <w:b/>
          <w:color w:val="000000" w:themeColor="text1"/>
        </w:rPr>
        <w:br/>
      </w:r>
      <w:r w:rsidRPr="001D34FD">
        <w:rPr>
          <w:b/>
          <w:color w:val="000000" w:themeColor="text1"/>
        </w:rPr>
        <w:t xml:space="preserve">　　</w:t>
      </w:r>
      <w:r w:rsidRPr="001D34FD">
        <w:rPr>
          <w:b/>
          <w:color w:val="000000" w:themeColor="text1"/>
        </w:rPr>
        <w:t>1</w:t>
      </w:r>
      <w:r w:rsidRPr="001D34FD">
        <w:rPr>
          <w:b/>
          <w:color w:val="000000" w:themeColor="text1"/>
        </w:rPr>
        <w:t xml:space="preserve">　自来水供水系统和非传统水源系统分别设置总水表，得</w:t>
      </w:r>
      <w:r w:rsidRPr="001D34FD">
        <w:rPr>
          <w:b/>
          <w:color w:val="000000" w:themeColor="text1"/>
        </w:rPr>
        <w:t>2</w:t>
      </w:r>
      <w:r w:rsidRPr="001D34FD">
        <w:rPr>
          <w:b/>
          <w:color w:val="000000" w:themeColor="text1"/>
        </w:rPr>
        <w:t>分；</w:t>
      </w:r>
      <w:r w:rsidR="00B65B45" w:rsidRPr="001D34FD">
        <w:rPr>
          <w:b/>
          <w:color w:val="000000" w:themeColor="text1"/>
        </w:rPr>
        <w:br/>
      </w:r>
      <w:r w:rsidRPr="001D34FD">
        <w:rPr>
          <w:b/>
          <w:color w:val="000000" w:themeColor="text1"/>
        </w:rPr>
        <w:t xml:space="preserve">　　</w:t>
      </w:r>
      <w:r w:rsidRPr="001D34FD">
        <w:rPr>
          <w:b/>
          <w:color w:val="000000" w:themeColor="text1"/>
        </w:rPr>
        <w:t>2</w:t>
      </w:r>
      <w:r w:rsidRPr="001D34FD">
        <w:rPr>
          <w:b/>
          <w:color w:val="000000" w:themeColor="text1"/>
        </w:rPr>
        <w:t xml:space="preserve">　按用途对冲厕盥洗、绿化、景观、空调用水等系统分别设置水表，每个系统得</w:t>
      </w:r>
      <w:r w:rsidRPr="001D34FD">
        <w:rPr>
          <w:b/>
          <w:color w:val="000000" w:themeColor="text1"/>
        </w:rPr>
        <w:t>2</w:t>
      </w:r>
      <w:r w:rsidRPr="001D34FD">
        <w:rPr>
          <w:b/>
          <w:color w:val="000000" w:themeColor="text1"/>
        </w:rPr>
        <w:t>分，最高得</w:t>
      </w:r>
      <w:r w:rsidRPr="001D34FD">
        <w:rPr>
          <w:b/>
          <w:color w:val="000000" w:themeColor="text1"/>
        </w:rPr>
        <w:t>8</w:t>
      </w:r>
      <w:r w:rsidRPr="001D34FD">
        <w:rPr>
          <w:b/>
          <w:color w:val="000000" w:themeColor="text1"/>
        </w:rPr>
        <w:t>分；</w:t>
      </w:r>
      <w:r w:rsidRPr="001D34FD">
        <w:rPr>
          <w:b/>
          <w:color w:val="000000" w:themeColor="text1"/>
        </w:rPr>
        <w:br/>
      </w:r>
      <w:r w:rsidRPr="001D34FD">
        <w:rPr>
          <w:b/>
          <w:color w:val="000000" w:themeColor="text1"/>
        </w:rPr>
        <w:t xml:space="preserve">　　</w:t>
      </w:r>
      <w:r w:rsidRPr="001D34FD">
        <w:rPr>
          <w:b/>
          <w:color w:val="000000" w:themeColor="text1"/>
        </w:rPr>
        <w:t>3</w:t>
      </w:r>
      <w:r w:rsidRPr="001D34FD">
        <w:rPr>
          <w:b/>
          <w:color w:val="000000" w:themeColor="text1"/>
        </w:rPr>
        <w:t xml:space="preserve">　其它应单独计量的系统合理设置水表，每个系统得</w:t>
      </w:r>
      <w:r w:rsidRPr="001D34FD">
        <w:rPr>
          <w:b/>
          <w:color w:val="000000" w:themeColor="text1"/>
        </w:rPr>
        <w:t>2</w:t>
      </w:r>
      <w:r w:rsidRPr="001D34FD">
        <w:rPr>
          <w:b/>
          <w:color w:val="000000" w:themeColor="text1"/>
        </w:rPr>
        <w:t>分，最高得</w:t>
      </w:r>
      <w:r w:rsidRPr="001D34FD">
        <w:rPr>
          <w:b/>
          <w:color w:val="000000" w:themeColor="text1"/>
        </w:rPr>
        <w:t>4</w:t>
      </w:r>
      <w:r w:rsidRPr="001D34FD">
        <w:rPr>
          <w:b/>
          <w:color w:val="000000" w:themeColor="text1"/>
        </w:rPr>
        <w:t>分。</w:t>
      </w:r>
      <w:bookmarkEnd w:id="68"/>
      <w:r w:rsidRPr="001D34FD">
        <w:rPr>
          <w:b/>
          <w:color w:val="000000" w:themeColor="text1"/>
        </w:rPr>
        <w:br/>
      </w:r>
      <w:r w:rsidRPr="001D34FD">
        <w:rPr>
          <w:b/>
          <w:color w:val="000000" w:themeColor="text1"/>
        </w:rPr>
        <w:t xml:space="preserve">　　评价分值：</w:t>
      </w:r>
      <w:r w:rsidRPr="001D34FD">
        <w:rPr>
          <w:b/>
          <w:color w:val="000000" w:themeColor="text1"/>
        </w:rPr>
        <w:t>14</w:t>
      </w:r>
      <w:r w:rsidRPr="001D34FD">
        <w:rPr>
          <w:b/>
          <w:color w:val="000000" w:themeColor="text1"/>
        </w:rPr>
        <w:t>分。</w:t>
      </w:r>
    </w:p>
    <w:p w:rsidR="004842A6" w:rsidRPr="001D34FD" w:rsidRDefault="003C4051">
      <w:pPr>
        <w:adjustRightInd w:val="0"/>
        <w:snapToGrid w:val="0"/>
        <w:rPr>
          <w:rFonts w:ascii="Times New Roman" w:hAnsi="Times New Roman"/>
          <w:color w:val="000000" w:themeColor="text1"/>
          <w:szCs w:val="21"/>
        </w:rPr>
      </w:pPr>
      <w:r w:rsidRPr="001D34FD">
        <w:rPr>
          <w:rFonts w:ascii="Times New Roman" w:hAnsi="Times New Roman"/>
          <w:color w:val="000000" w:themeColor="text1"/>
          <w:szCs w:val="21"/>
        </w:rPr>
        <w:t>【条文说明】</w:t>
      </w:r>
    </w:p>
    <w:p w:rsidR="004842A6" w:rsidRPr="001D34FD" w:rsidRDefault="003C4051">
      <w:pPr>
        <w:widowControl/>
        <w:rPr>
          <w:rFonts w:ascii="Times New Roman" w:hAnsi="Times New Roman"/>
          <w:color w:val="000000" w:themeColor="text1"/>
          <w:kern w:val="0"/>
        </w:rPr>
      </w:pPr>
      <w:smartTag w:uri="urn:schemas-microsoft-com:office:smarttags" w:element="chsdate">
        <w:smartTagPr>
          <w:attr w:name="IsROCDate" w:val="False"/>
          <w:attr w:name="IsLunarDate" w:val="False"/>
          <w:attr w:name="Day" w:val="30"/>
          <w:attr w:name="Month" w:val="12"/>
          <w:attr w:name="Year" w:val="1899"/>
        </w:smartTagPr>
        <w:r w:rsidRPr="001D34FD">
          <w:rPr>
            <w:rFonts w:ascii="Times New Roman" w:hAnsi="Times New Roman"/>
            <w:color w:val="000000" w:themeColor="text1"/>
          </w:rPr>
          <w:t>6.2.1</w:t>
        </w:r>
        <w:r w:rsidRPr="001D34FD">
          <w:rPr>
            <w:rFonts w:ascii="Times New Roman" w:hAnsi="Times New Roman"/>
            <w:color w:val="000000" w:themeColor="text1"/>
          </w:rPr>
          <w:t xml:space="preserve">　</w:t>
        </w:r>
      </w:smartTag>
      <w:r w:rsidRPr="001D34FD">
        <w:rPr>
          <w:rFonts w:ascii="Times New Roman" w:hAnsi="Times New Roman"/>
          <w:color w:val="000000" w:themeColor="text1"/>
          <w:kern w:val="0"/>
        </w:rPr>
        <w:t>本条适用于设计、运行阶段评价</w:t>
      </w:r>
      <w:r w:rsidRPr="001D34FD">
        <w:rPr>
          <w:rFonts w:ascii="Times New Roman" w:hAnsi="Times New Roman"/>
          <w:color w:val="000000" w:themeColor="text1"/>
        </w:rPr>
        <w:t>。</w:t>
      </w:r>
    </w:p>
    <w:p w:rsidR="004842A6" w:rsidRPr="001D34FD" w:rsidRDefault="003C4051">
      <w:pPr>
        <w:adjustRightInd w:val="0"/>
        <w:snapToGrid w:val="0"/>
        <w:ind w:firstLineChars="200" w:firstLine="420"/>
        <w:rPr>
          <w:rFonts w:ascii="Times New Roman" w:hAnsi="Times New Roman"/>
          <w:color w:val="000000" w:themeColor="text1"/>
          <w:szCs w:val="21"/>
        </w:rPr>
      </w:pPr>
      <w:r w:rsidRPr="001D34FD">
        <w:rPr>
          <w:rFonts w:ascii="Times New Roman" w:hAnsi="Times New Roman"/>
          <w:color w:val="000000" w:themeColor="text1"/>
          <w:szCs w:val="21"/>
        </w:rPr>
        <w:t>其它应单独计量的系统主要指餐饮用水等的单独计量和收费。在土建工程与装修工程不能一体化同时设计的情况下，给排水设计应尽可能地考虑其它应单独计量系统的接管、水表安装及读数方便等因素。</w:t>
      </w:r>
    </w:p>
    <w:p w:rsidR="004842A6" w:rsidRPr="001D34FD" w:rsidRDefault="003C4051">
      <w:pPr>
        <w:adjustRightInd w:val="0"/>
        <w:snapToGrid w:val="0"/>
        <w:ind w:firstLineChars="200" w:firstLine="420"/>
        <w:rPr>
          <w:rFonts w:ascii="Times New Roman" w:hAnsi="Times New Roman"/>
          <w:color w:val="000000" w:themeColor="text1"/>
          <w:szCs w:val="21"/>
        </w:rPr>
      </w:pPr>
      <w:r w:rsidRPr="001D34FD">
        <w:rPr>
          <w:rFonts w:ascii="Times New Roman" w:hAnsi="Times New Roman"/>
          <w:color w:val="000000" w:themeColor="text1"/>
          <w:szCs w:val="24"/>
        </w:rPr>
        <w:t>本条的评价方法为：</w:t>
      </w:r>
      <w:r w:rsidR="00816912">
        <w:rPr>
          <w:rFonts w:ascii="Times New Roman" w:hAnsi="Times New Roman"/>
          <w:color w:val="000000" w:themeColor="text1"/>
          <w:szCs w:val="21"/>
        </w:rPr>
        <w:t>设计评价</w:t>
      </w:r>
      <w:r w:rsidRPr="001D34FD">
        <w:rPr>
          <w:rFonts w:ascii="Times New Roman" w:hAnsi="Times New Roman"/>
          <w:color w:val="000000" w:themeColor="text1"/>
          <w:szCs w:val="21"/>
        </w:rPr>
        <w:t>查阅设计图纸（含水表设置示意图）、设计说明书；运行</w:t>
      </w:r>
      <w:r w:rsidR="009A3B84">
        <w:rPr>
          <w:rFonts w:ascii="Times New Roman" w:hAnsi="Times New Roman" w:hint="eastAsia"/>
          <w:color w:val="000000" w:themeColor="text1"/>
          <w:szCs w:val="21"/>
        </w:rPr>
        <w:t>评价</w:t>
      </w:r>
      <w:r w:rsidRPr="001D34FD">
        <w:rPr>
          <w:rFonts w:ascii="Times New Roman" w:hAnsi="Times New Roman"/>
          <w:color w:val="000000" w:themeColor="text1"/>
          <w:szCs w:val="21"/>
        </w:rPr>
        <w:t>查阅竣工图纸、各类用水的计量记录及统计报告等，并现场核查水表设置和使用情况。</w:t>
      </w:r>
    </w:p>
    <w:p w:rsidR="004842A6" w:rsidRPr="001D34FD" w:rsidRDefault="004842A6">
      <w:pPr>
        <w:adjustRightInd w:val="0"/>
        <w:snapToGrid w:val="0"/>
        <w:ind w:firstLineChars="200" w:firstLine="422"/>
        <w:rPr>
          <w:rFonts w:ascii="Times New Roman" w:hAnsi="Times New Roman"/>
          <w:b/>
          <w:color w:val="000000" w:themeColor="text1"/>
          <w:szCs w:val="21"/>
        </w:rPr>
      </w:pPr>
    </w:p>
    <w:p w:rsidR="004842A6" w:rsidRPr="001D34FD" w:rsidRDefault="003C4051">
      <w:pPr>
        <w:pStyle w:val="af3"/>
        <w:spacing w:line="240" w:lineRule="auto"/>
        <w:ind w:firstLineChars="0" w:firstLine="0"/>
        <w:rPr>
          <w:b/>
          <w:bCs/>
          <w:color w:val="000000" w:themeColor="text1"/>
        </w:rPr>
      </w:pPr>
      <w:bookmarkStart w:id="69" w:name="_Toc338841197"/>
      <w:r w:rsidRPr="001D34FD">
        <w:rPr>
          <w:b/>
          <w:color w:val="000000" w:themeColor="text1"/>
        </w:rPr>
        <w:t>6.2.2</w:t>
      </w:r>
      <w:r w:rsidRPr="001D34FD">
        <w:rPr>
          <w:b/>
          <w:color w:val="000000" w:themeColor="text1"/>
        </w:rPr>
        <w:t xml:space="preserve">　采取有效措施避免管网漏损。</w:t>
      </w:r>
      <w:bookmarkEnd w:id="69"/>
      <w:r w:rsidRPr="001D34FD">
        <w:rPr>
          <w:b/>
          <w:bCs/>
          <w:color w:val="000000" w:themeColor="text1"/>
        </w:rPr>
        <w:t>评分规则如下：</w:t>
      </w:r>
      <w:r w:rsidRPr="001D34FD">
        <w:rPr>
          <w:b/>
          <w:bCs/>
          <w:color w:val="000000" w:themeColor="text1"/>
        </w:rPr>
        <w:br/>
      </w:r>
      <w:r w:rsidRPr="001D34FD">
        <w:rPr>
          <w:b/>
          <w:bCs/>
          <w:color w:val="000000" w:themeColor="text1"/>
        </w:rPr>
        <w:t xml:space="preserve">　　</w:t>
      </w:r>
      <w:r w:rsidRPr="001D34FD">
        <w:rPr>
          <w:b/>
          <w:bCs/>
          <w:color w:val="000000" w:themeColor="text1"/>
        </w:rPr>
        <w:t>1</w:t>
      </w:r>
      <w:r w:rsidRPr="001D34FD">
        <w:rPr>
          <w:b/>
          <w:bCs/>
          <w:color w:val="000000" w:themeColor="text1"/>
        </w:rPr>
        <w:t xml:space="preserve">　选用密闭性能好的阀门、设备，使用耐腐蚀、耐久性能好的管材、管件，得</w:t>
      </w:r>
      <w:r w:rsidRPr="001D34FD">
        <w:rPr>
          <w:b/>
          <w:bCs/>
          <w:color w:val="000000" w:themeColor="text1"/>
        </w:rPr>
        <w:t>2</w:t>
      </w:r>
      <w:r w:rsidRPr="001D34FD">
        <w:rPr>
          <w:b/>
          <w:bCs/>
          <w:color w:val="000000" w:themeColor="text1"/>
        </w:rPr>
        <w:t>分；</w:t>
      </w:r>
      <w:r w:rsidRPr="001D34FD">
        <w:rPr>
          <w:b/>
          <w:bCs/>
          <w:color w:val="000000" w:themeColor="text1"/>
        </w:rPr>
        <w:br/>
      </w:r>
      <w:r w:rsidRPr="001D34FD">
        <w:rPr>
          <w:b/>
          <w:bCs/>
          <w:color w:val="000000" w:themeColor="text1"/>
        </w:rPr>
        <w:t xml:space="preserve">　　</w:t>
      </w:r>
      <w:r w:rsidRPr="001D34FD">
        <w:rPr>
          <w:b/>
          <w:bCs/>
          <w:color w:val="000000" w:themeColor="text1"/>
        </w:rPr>
        <w:t>2</w:t>
      </w:r>
      <w:r w:rsidRPr="001D34FD">
        <w:rPr>
          <w:b/>
          <w:bCs/>
          <w:color w:val="000000" w:themeColor="text1"/>
        </w:rPr>
        <w:t xml:space="preserve">　室外埋地管道采取有效措施避免管网漏损，得</w:t>
      </w:r>
      <w:r w:rsidRPr="001D34FD">
        <w:rPr>
          <w:b/>
          <w:bCs/>
          <w:color w:val="000000" w:themeColor="text1"/>
        </w:rPr>
        <w:t>2</w:t>
      </w:r>
      <w:r w:rsidRPr="001D34FD">
        <w:rPr>
          <w:b/>
          <w:bCs/>
          <w:color w:val="000000" w:themeColor="text1"/>
        </w:rPr>
        <w:t>分；</w:t>
      </w:r>
      <w:r w:rsidRPr="001D34FD">
        <w:rPr>
          <w:b/>
          <w:bCs/>
          <w:color w:val="000000" w:themeColor="text1"/>
        </w:rPr>
        <w:br/>
      </w:r>
      <w:r w:rsidRPr="001D34FD">
        <w:rPr>
          <w:b/>
          <w:bCs/>
          <w:color w:val="000000" w:themeColor="text1"/>
        </w:rPr>
        <w:t xml:space="preserve">　　</w:t>
      </w:r>
      <w:r w:rsidRPr="001D34FD">
        <w:rPr>
          <w:b/>
          <w:bCs/>
          <w:color w:val="000000" w:themeColor="text1"/>
        </w:rPr>
        <w:t>3</w:t>
      </w:r>
      <w:r w:rsidRPr="001D34FD">
        <w:rPr>
          <w:b/>
          <w:bCs/>
          <w:color w:val="000000" w:themeColor="text1"/>
        </w:rPr>
        <w:t xml:space="preserve">　设计阶段根据水平衡测试的要求安装分级计量水表；运行阶段，提供用水量计量情况和管网漏损检测、整改的报告，得</w:t>
      </w:r>
      <w:r w:rsidRPr="001D34FD">
        <w:rPr>
          <w:b/>
          <w:bCs/>
          <w:color w:val="000000" w:themeColor="text1"/>
        </w:rPr>
        <w:t>8</w:t>
      </w:r>
      <w:r w:rsidRPr="001D34FD">
        <w:rPr>
          <w:b/>
          <w:bCs/>
          <w:color w:val="000000" w:themeColor="text1"/>
        </w:rPr>
        <w:t>分。</w:t>
      </w:r>
      <w:r w:rsidRPr="001D34FD">
        <w:rPr>
          <w:b/>
          <w:bCs/>
          <w:color w:val="000000" w:themeColor="text1"/>
        </w:rPr>
        <w:br/>
      </w:r>
      <w:r w:rsidRPr="001D34FD">
        <w:rPr>
          <w:b/>
          <w:bCs/>
          <w:color w:val="000000" w:themeColor="text1"/>
        </w:rPr>
        <w:t xml:space="preserve">　　评价分值：</w:t>
      </w:r>
      <w:r w:rsidRPr="001D34FD">
        <w:rPr>
          <w:b/>
          <w:bCs/>
          <w:color w:val="000000" w:themeColor="text1"/>
        </w:rPr>
        <w:t>12</w:t>
      </w:r>
      <w:r w:rsidRPr="001D34FD">
        <w:rPr>
          <w:b/>
          <w:bCs/>
          <w:color w:val="000000" w:themeColor="text1"/>
        </w:rPr>
        <w:t>分。</w:t>
      </w:r>
    </w:p>
    <w:p w:rsidR="004842A6" w:rsidRPr="001D34FD" w:rsidRDefault="003C4051">
      <w:pPr>
        <w:adjustRightInd w:val="0"/>
        <w:snapToGrid w:val="0"/>
        <w:rPr>
          <w:rFonts w:ascii="Times New Roman" w:hAnsi="Times New Roman"/>
          <w:color w:val="000000" w:themeColor="text1"/>
          <w:szCs w:val="21"/>
        </w:rPr>
      </w:pPr>
      <w:r w:rsidRPr="001D34FD">
        <w:rPr>
          <w:rFonts w:ascii="Times New Roman" w:hAnsi="Times New Roman"/>
          <w:color w:val="000000" w:themeColor="text1"/>
          <w:szCs w:val="21"/>
        </w:rPr>
        <w:t>【条文说明】</w:t>
      </w:r>
    </w:p>
    <w:p w:rsidR="004842A6" w:rsidRPr="001D34FD" w:rsidRDefault="003C4051">
      <w:pPr>
        <w:widowControl/>
        <w:rPr>
          <w:rFonts w:ascii="Times New Roman" w:hAnsi="Times New Roman"/>
          <w:color w:val="000000" w:themeColor="text1"/>
          <w:kern w:val="0"/>
        </w:rPr>
      </w:pPr>
      <w:smartTag w:uri="urn:schemas-microsoft-com:office:smarttags" w:element="chsdate">
        <w:smartTagPr>
          <w:attr w:name="IsROCDate" w:val="False"/>
          <w:attr w:name="IsLunarDate" w:val="False"/>
          <w:attr w:name="Day" w:val="30"/>
          <w:attr w:name="Month" w:val="12"/>
          <w:attr w:name="Year" w:val="1899"/>
        </w:smartTagPr>
        <w:r w:rsidRPr="001D34FD">
          <w:rPr>
            <w:rFonts w:ascii="Times New Roman" w:hAnsi="Times New Roman"/>
            <w:color w:val="000000" w:themeColor="text1"/>
          </w:rPr>
          <w:t>6.2.2</w:t>
        </w:r>
        <w:r w:rsidRPr="001D34FD">
          <w:rPr>
            <w:rFonts w:ascii="Times New Roman" w:hAnsi="Times New Roman"/>
            <w:color w:val="000000" w:themeColor="text1"/>
          </w:rPr>
          <w:t xml:space="preserve">　</w:t>
        </w:r>
      </w:smartTag>
      <w:r w:rsidRPr="001D34FD">
        <w:rPr>
          <w:rFonts w:ascii="Times New Roman" w:hAnsi="Times New Roman"/>
          <w:color w:val="000000" w:themeColor="text1"/>
          <w:kern w:val="0"/>
        </w:rPr>
        <w:t>本条适用于设计、运行阶段评价。</w:t>
      </w:r>
    </w:p>
    <w:p w:rsidR="004842A6" w:rsidRPr="001D34FD" w:rsidRDefault="003C4051">
      <w:pPr>
        <w:adjustRightInd w:val="0"/>
        <w:snapToGrid w:val="0"/>
        <w:ind w:firstLineChars="200" w:firstLine="420"/>
        <w:rPr>
          <w:rFonts w:ascii="Times New Roman" w:hAnsi="Times New Roman"/>
          <w:color w:val="000000" w:themeColor="text1"/>
          <w:szCs w:val="21"/>
        </w:rPr>
      </w:pPr>
      <w:r w:rsidRPr="001D34FD">
        <w:rPr>
          <w:rFonts w:ascii="Times New Roman" w:hAnsi="Times New Roman"/>
          <w:color w:val="000000" w:themeColor="text1"/>
          <w:szCs w:val="21"/>
        </w:rPr>
        <w:t>管网漏失水量包括：阀门故障漏水量、室内卫生器具漏水量、水池、水箱溢流漏水量、设备漏水量和管网漏水量。为避免漏损，可采取以下措施：</w:t>
      </w:r>
    </w:p>
    <w:p w:rsidR="004842A6" w:rsidRPr="001D34FD" w:rsidRDefault="003C4051">
      <w:pPr>
        <w:adjustRightInd w:val="0"/>
        <w:snapToGrid w:val="0"/>
        <w:ind w:firstLineChars="200" w:firstLine="420"/>
        <w:rPr>
          <w:rFonts w:ascii="Times New Roman" w:hAnsi="Times New Roman"/>
          <w:color w:val="000000" w:themeColor="text1"/>
          <w:szCs w:val="21"/>
        </w:rPr>
      </w:pPr>
      <w:r w:rsidRPr="001D34FD">
        <w:rPr>
          <w:rFonts w:ascii="Times New Roman" w:hAnsi="Times New Roman"/>
          <w:color w:val="000000" w:themeColor="text1"/>
          <w:szCs w:val="21"/>
        </w:rPr>
        <w:t>1</w:t>
      </w:r>
      <w:r w:rsidRPr="001D34FD">
        <w:rPr>
          <w:rFonts w:ascii="Times New Roman" w:hAnsi="Times New Roman"/>
          <w:color w:val="000000" w:themeColor="text1"/>
          <w:szCs w:val="21"/>
        </w:rPr>
        <w:t>、给水系统中使用的管材、管件，必须符合现行产品行业标准的要求。对新型管材和管件应符合企业标准的要求，企业标准必须经由有关行政和政府主管部门，组织专家评估、鉴定并备案。</w:t>
      </w:r>
    </w:p>
    <w:p w:rsidR="004842A6" w:rsidRPr="001D34FD" w:rsidRDefault="003C4051">
      <w:pPr>
        <w:adjustRightInd w:val="0"/>
        <w:snapToGrid w:val="0"/>
        <w:ind w:firstLineChars="200" w:firstLine="420"/>
        <w:rPr>
          <w:rFonts w:ascii="Times New Roman" w:hAnsi="Times New Roman"/>
          <w:color w:val="000000" w:themeColor="text1"/>
          <w:szCs w:val="21"/>
        </w:rPr>
      </w:pPr>
      <w:r w:rsidRPr="001D34FD">
        <w:rPr>
          <w:rFonts w:ascii="Times New Roman" w:hAnsi="Times New Roman"/>
          <w:color w:val="000000" w:themeColor="text1"/>
          <w:szCs w:val="21"/>
        </w:rPr>
        <w:t>2</w:t>
      </w:r>
      <w:r w:rsidRPr="001D34FD">
        <w:rPr>
          <w:rFonts w:ascii="Times New Roman" w:hAnsi="Times New Roman"/>
          <w:color w:val="000000" w:themeColor="text1"/>
          <w:szCs w:val="21"/>
        </w:rPr>
        <w:t>、选用性能高的阀门、零泄漏阀门等。</w:t>
      </w:r>
    </w:p>
    <w:p w:rsidR="004842A6" w:rsidRPr="001D34FD" w:rsidRDefault="003C4051">
      <w:pPr>
        <w:adjustRightInd w:val="0"/>
        <w:snapToGrid w:val="0"/>
        <w:ind w:firstLineChars="200" w:firstLine="420"/>
        <w:rPr>
          <w:rFonts w:ascii="Times New Roman" w:hAnsi="Times New Roman"/>
          <w:color w:val="000000" w:themeColor="text1"/>
          <w:szCs w:val="21"/>
        </w:rPr>
      </w:pPr>
      <w:r w:rsidRPr="001D34FD">
        <w:rPr>
          <w:rFonts w:ascii="Times New Roman" w:hAnsi="Times New Roman"/>
          <w:color w:val="000000" w:themeColor="text1"/>
          <w:szCs w:val="21"/>
        </w:rPr>
        <w:t>3</w:t>
      </w:r>
      <w:r w:rsidRPr="001D34FD">
        <w:rPr>
          <w:rFonts w:ascii="Times New Roman" w:hAnsi="Times New Roman"/>
          <w:color w:val="000000" w:themeColor="text1"/>
          <w:szCs w:val="21"/>
        </w:rPr>
        <w:t>、合理设计供水压力，避免供水压力持续高压或压力骤变。</w:t>
      </w:r>
    </w:p>
    <w:p w:rsidR="004842A6" w:rsidRPr="001D34FD" w:rsidRDefault="003C4051">
      <w:pPr>
        <w:adjustRightInd w:val="0"/>
        <w:snapToGrid w:val="0"/>
        <w:ind w:firstLineChars="200" w:firstLine="420"/>
        <w:rPr>
          <w:rFonts w:ascii="Times New Roman" w:hAnsi="Times New Roman"/>
          <w:color w:val="000000" w:themeColor="text1"/>
          <w:szCs w:val="21"/>
        </w:rPr>
      </w:pPr>
      <w:r w:rsidRPr="001D34FD">
        <w:rPr>
          <w:rFonts w:ascii="Times New Roman" w:hAnsi="Times New Roman"/>
          <w:color w:val="000000" w:themeColor="text1"/>
          <w:szCs w:val="21"/>
        </w:rPr>
        <w:t>4</w:t>
      </w:r>
      <w:r w:rsidRPr="001D34FD">
        <w:rPr>
          <w:rFonts w:ascii="Times New Roman" w:hAnsi="Times New Roman"/>
          <w:color w:val="000000" w:themeColor="text1"/>
          <w:szCs w:val="21"/>
        </w:rPr>
        <w:t>、做好室外管道基础处理和覆土，控制管道埋深，加强管道工程施工监督，把好施工质量关。</w:t>
      </w:r>
    </w:p>
    <w:p w:rsidR="004842A6" w:rsidRPr="001D34FD" w:rsidRDefault="003C4051">
      <w:pPr>
        <w:adjustRightInd w:val="0"/>
        <w:snapToGrid w:val="0"/>
        <w:ind w:firstLineChars="200" w:firstLine="420"/>
        <w:rPr>
          <w:rFonts w:ascii="Times New Roman" w:hAnsi="Times New Roman"/>
          <w:color w:val="000000" w:themeColor="text1"/>
          <w:szCs w:val="21"/>
        </w:rPr>
      </w:pPr>
      <w:r w:rsidRPr="001D34FD">
        <w:rPr>
          <w:rFonts w:ascii="Times New Roman" w:hAnsi="Times New Roman"/>
          <w:color w:val="000000" w:themeColor="text1"/>
          <w:szCs w:val="21"/>
        </w:rPr>
        <w:t>5</w:t>
      </w:r>
      <w:r w:rsidRPr="001D34FD">
        <w:rPr>
          <w:rFonts w:ascii="Times New Roman" w:hAnsi="Times New Roman"/>
          <w:color w:val="000000" w:themeColor="text1"/>
          <w:szCs w:val="21"/>
        </w:rPr>
        <w:t>、水池、水箱溢流报警和进水阀门自动联动关闭。</w:t>
      </w:r>
    </w:p>
    <w:p w:rsidR="004842A6" w:rsidRPr="001D34FD" w:rsidRDefault="003C4051">
      <w:pPr>
        <w:adjustRightInd w:val="0"/>
        <w:snapToGrid w:val="0"/>
        <w:ind w:firstLineChars="200" w:firstLine="420"/>
        <w:rPr>
          <w:rFonts w:ascii="Times New Roman" w:hAnsi="Times New Roman"/>
          <w:color w:val="000000" w:themeColor="text1"/>
          <w:szCs w:val="21"/>
        </w:rPr>
      </w:pPr>
      <w:r w:rsidRPr="001D34FD">
        <w:rPr>
          <w:rFonts w:ascii="Times New Roman" w:hAnsi="Times New Roman"/>
          <w:color w:val="000000" w:themeColor="text1"/>
          <w:szCs w:val="21"/>
        </w:rPr>
        <w:t>6</w:t>
      </w:r>
      <w:r w:rsidRPr="001D34FD">
        <w:rPr>
          <w:rFonts w:ascii="Times New Roman" w:hAnsi="Times New Roman"/>
          <w:color w:val="000000" w:themeColor="text1"/>
          <w:szCs w:val="21"/>
        </w:rPr>
        <w:t>、</w:t>
      </w:r>
      <w:r w:rsidR="00816912">
        <w:rPr>
          <w:rFonts w:ascii="Times New Roman" w:hAnsi="Times New Roman"/>
          <w:color w:val="000000" w:themeColor="text1"/>
          <w:szCs w:val="21"/>
        </w:rPr>
        <w:t>设计评价</w:t>
      </w:r>
      <w:r w:rsidRPr="001D34FD">
        <w:rPr>
          <w:rFonts w:ascii="Times New Roman" w:hAnsi="Times New Roman"/>
          <w:color w:val="000000" w:themeColor="text1"/>
          <w:szCs w:val="21"/>
        </w:rPr>
        <w:t>，根据水平衡测试的要求安装分级计量水表，分级计量水表安装率达</w:t>
      </w:r>
      <w:r w:rsidRPr="001D34FD">
        <w:rPr>
          <w:rFonts w:ascii="Times New Roman" w:hAnsi="Times New Roman"/>
          <w:color w:val="000000" w:themeColor="text1"/>
          <w:szCs w:val="21"/>
        </w:rPr>
        <w:t>100</w:t>
      </w:r>
      <w:r w:rsidRPr="001D34FD">
        <w:rPr>
          <w:rFonts w:ascii="Times New Roman" w:hAnsi="Times New Roman"/>
          <w:color w:val="000000" w:themeColor="text1"/>
          <w:szCs w:val="21"/>
        </w:rPr>
        <w:t>％。具体要求为下级水表的设置应覆盖上一级水表的所有出流量，不得出现无计量支路。</w:t>
      </w:r>
    </w:p>
    <w:p w:rsidR="004842A6" w:rsidRPr="001D34FD" w:rsidRDefault="003C4051">
      <w:pPr>
        <w:adjustRightInd w:val="0"/>
        <w:snapToGrid w:val="0"/>
        <w:ind w:firstLineChars="200" w:firstLine="420"/>
        <w:rPr>
          <w:rFonts w:ascii="Times New Roman" w:hAnsi="Times New Roman"/>
          <w:color w:val="000000" w:themeColor="text1"/>
          <w:szCs w:val="21"/>
        </w:rPr>
      </w:pPr>
      <w:r w:rsidRPr="001D34FD">
        <w:rPr>
          <w:rFonts w:ascii="Times New Roman" w:hAnsi="Times New Roman"/>
          <w:color w:val="000000" w:themeColor="text1"/>
          <w:szCs w:val="21"/>
        </w:rPr>
        <w:t>7</w:t>
      </w:r>
      <w:r w:rsidRPr="001D34FD">
        <w:rPr>
          <w:rFonts w:ascii="Times New Roman" w:hAnsi="Times New Roman"/>
          <w:color w:val="000000" w:themeColor="text1"/>
          <w:szCs w:val="21"/>
        </w:rPr>
        <w:t>、运行阶段，物业管理方应按水平衡测试要求进行运行管理，申报方应提供用水量计量和漏损检测情况的报告，也可委托第三方进行水平衡测试，报告包括分级水表设置示意图、用水计量实测记录、管道漏损率计算和原因分析，并提供采取整改措施的落实情况报告。</w:t>
      </w:r>
    </w:p>
    <w:p w:rsidR="004842A6" w:rsidRPr="001D34FD" w:rsidRDefault="003C4051">
      <w:pPr>
        <w:ind w:firstLineChars="200" w:firstLine="420"/>
        <w:rPr>
          <w:rFonts w:ascii="Times New Roman" w:hAnsi="Times New Roman"/>
          <w:color w:val="000000" w:themeColor="text1"/>
          <w:szCs w:val="24"/>
        </w:rPr>
      </w:pPr>
      <w:r w:rsidRPr="001D34FD">
        <w:rPr>
          <w:rFonts w:ascii="Times New Roman" w:hAnsi="Times New Roman"/>
          <w:color w:val="000000" w:themeColor="text1"/>
          <w:szCs w:val="24"/>
        </w:rPr>
        <w:t>本条的评价方法为：</w:t>
      </w:r>
      <w:r w:rsidR="00816912">
        <w:rPr>
          <w:rFonts w:ascii="Times New Roman" w:hAnsi="Times New Roman"/>
          <w:color w:val="000000" w:themeColor="text1"/>
          <w:szCs w:val="21"/>
        </w:rPr>
        <w:t>设计评价</w:t>
      </w:r>
      <w:r w:rsidRPr="001D34FD">
        <w:rPr>
          <w:rFonts w:ascii="Times New Roman" w:hAnsi="Times New Roman"/>
          <w:color w:val="000000" w:themeColor="text1"/>
          <w:szCs w:val="21"/>
        </w:rPr>
        <w:t>查阅有关防止管网漏损措施的设计图纸（含分级水表设置示意图）、设计说明等；运行</w:t>
      </w:r>
      <w:r w:rsidR="009A3B84">
        <w:rPr>
          <w:rFonts w:ascii="Times New Roman" w:hAnsi="Times New Roman" w:hint="eastAsia"/>
          <w:color w:val="000000" w:themeColor="text1"/>
          <w:szCs w:val="21"/>
        </w:rPr>
        <w:t>评价</w:t>
      </w:r>
      <w:r w:rsidRPr="001D34FD">
        <w:rPr>
          <w:rFonts w:ascii="Times New Roman" w:hAnsi="Times New Roman"/>
          <w:color w:val="000000" w:themeColor="text1"/>
          <w:szCs w:val="21"/>
        </w:rPr>
        <w:t>查阅竣工图纸（含分级水表设置示意图）、设计说明、用水量计量和漏损检测及整改情况的报告，并现场核查。</w:t>
      </w:r>
    </w:p>
    <w:p w:rsidR="004842A6" w:rsidRPr="001D34FD" w:rsidRDefault="004842A6">
      <w:pPr>
        <w:adjustRightInd w:val="0"/>
        <w:snapToGrid w:val="0"/>
        <w:ind w:firstLineChars="200" w:firstLine="420"/>
        <w:rPr>
          <w:rFonts w:ascii="Times New Roman" w:hAnsi="Times New Roman"/>
          <w:color w:val="000000" w:themeColor="text1"/>
          <w:szCs w:val="24"/>
        </w:rPr>
      </w:pPr>
    </w:p>
    <w:p w:rsidR="004842A6" w:rsidRPr="001D34FD" w:rsidRDefault="003C4051">
      <w:pPr>
        <w:pStyle w:val="af3"/>
        <w:adjustRightInd w:val="0"/>
        <w:spacing w:line="240" w:lineRule="auto"/>
        <w:ind w:firstLineChars="0" w:firstLine="0"/>
        <w:rPr>
          <w:b/>
          <w:color w:val="000000" w:themeColor="text1"/>
        </w:rPr>
      </w:pPr>
      <w:bookmarkStart w:id="70" w:name="_Toc338841198"/>
      <w:r w:rsidRPr="001D34FD">
        <w:rPr>
          <w:b/>
          <w:color w:val="000000" w:themeColor="text1"/>
        </w:rPr>
        <w:t>6.2.3</w:t>
      </w:r>
      <w:r w:rsidRPr="001D34FD">
        <w:rPr>
          <w:b/>
          <w:color w:val="000000" w:themeColor="text1"/>
        </w:rPr>
        <w:t xml:space="preserve">　给水系统采取避免超压出流的措施，用水点水压不超出用水器具所需水压的</w:t>
      </w:r>
      <w:r w:rsidRPr="001D34FD">
        <w:rPr>
          <w:b/>
          <w:color w:val="000000" w:themeColor="text1"/>
        </w:rPr>
        <w:t>20%</w:t>
      </w:r>
      <w:r w:rsidRPr="001D34FD">
        <w:rPr>
          <w:b/>
          <w:color w:val="000000" w:themeColor="text1"/>
        </w:rPr>
        <w:t>。</w:t>
      </w:r>
      <w:bookmarkEnd w:id="70"/>
      <w:r w:rsidRPr="001D34FD">
        <w:rPr>
          <w:b/>
          <w:color w:val="000000" w:themeColor="text1"/>
        </w:rPr>
        <w:br/>
      </w:r>
      <w:r w:rsidRPr="001D34FD">
        <w:rPr>
          <w:b/>
          <w:color w:val="000000" w:themeColor="text1"/>
        </w:rPr>
        <w:t xml:space="preserve">　　评价分值：</w:t>
      </w:r>
      <w:r w:rsidRPr="001D34FD">
        <w:rPr>
          <w:b/>
          <w:color w:val="000000" w:themeColor="text1"/>
        </w:rPr>
        <w:t>12</w:t>
      </w:r>
      <w:r w:rsidRPr="001D34FD">
        <w:rPr>
          <w:b/>
          <w:color w:val="000000" w:themeColor="text1"/>
        </w:rPr>
        <w:t>分。</w:t>
      </w:r>
    </w:p>
    <w:p w:rsidR="004842A6" w:rsidRPr="001D34FD" w:rsidRDefault="003C4051">
      <w:pPr>
        <w:adjustRightInd w:val="0"/>
        <w:snapToGrid w:val="0"/>
        <w:rPr>
          <w:rFonts w:ascii="Times New Roman" w:hAnsi="Times New Roman"/>
          <w:color w:val="000000" w:themeColor="text1"/>
          <w:szCs w:val="21"/>
        </w:rPr>
      </w:pPr>
      <w:r w:rsidRPr="001D34FD">
        <w:rPr>
          <w:rFonts w:ascii="Times New Roman" w:hAnsi="Times New Roman"/>
          <w:color w:val="000000" w:themeColor="text1"/>
          <w:szCs w:val="21"/>
        </w:rPr>
        <w:t>【条文说明】</w:t>
      </w:r>
    </w:p>
    <w:p w:rsidR="004842A6" w:rsidRPr="001D34FD" w:rsidRDefault="003C4051">
      <w:pPr>
        <w:widowControl/>
        <w:rPr>
          <w:rFonts w:ascii="Times New Roman" w:hAnsi="Times New Roman"/>
          <w:color w:val="000000" w:themeColor="text1"/>
          <w:kern w:val="0"/>
        </w:rPr>
      </w:pPr>
      <w:smartTag w:uri="urn:schemas-microsoft-com:office:smarttags" w:element="chsdate">
        <w:smartTagPr>
          <w:attr w:name="IsROCDate" w:val="False"/>
          <w:attr w:name="IsLunarDate" w:val="False"/>
          <w:attr w:name="Day" w:val="30"/>
          <w:attr w:name="Month" w:val="12"/>
          <w:attr w:name="Year" w:val="1899"/>
        </w:smartTagPr>
        <w:r w:rsidRPr="001D34FD">
          <w:rPr>
            <w:rFonts w:ascii="Times New Roman" w:hAnsi="Times New Roman"/>
            <w:color w:val="000000" w:themeColor="text1"/>
          </w:rPr>
          <w:t>6.2.3</w:t>
        </w:r>
        <w:r w:rsidRPr="001D34FD">
          <w:rPr>
            <w:rFonts w:ascii="Times New Roman" w:hAnsi="Times New Roman"/>
            <w:color w:val="000000" w:themeColor="text1"/>
          </w:rPr>
          <w:t xml:space="preserve">　</w:t>
        </w:r>
      </w:smartTag>
      <w:r w:rsidRPr="001D34FD">
        <w:rPr>
          <w:rFonts w:ascii="Times New Roman" w:hAnsi="Times New Roman"/>
          <w:color w:val="000000" w:themeColor="text1"/>
          <w:kern w:val="0"/>
        </w:rPr>
        <w:t>本条适用于设计、运行阶段评价。</w:t>
      </w:r>
    </w:p>
    <w:p w:rsidR="004842A6" w:rsidRPr="001D34FD" w:rsidRDefault="003C4051">
      <w:pPr>
        <w:adjustRightInd w:val="0"/>
        <w:snapToGrid w:val="0"/>
        <w:ind w:firstLineChars="200" w:firstLine="420"/>
        <w:rPr>
          <w:rFonts w:ascii="Times New Roman" w:hAnsi="Times New Roman"/>
          <w:color w:val="000000" w:themeColor="text1"/>
          <w:szCs w:val="21"/>
        </w:rPr>
      </w:pPr>
      <w:r w:rsidRPr="001D34FD">
        <w:rPr>
          <w:rFonts w:ascii="Times New Roman" w:hAnsi="Times New Roman"/>
          <w:color w:val="000000" w:themeColor="text1"/>
          <w:szCs w:val="21"/>
        </w:rPr>
        <w:t>用水器具流出水头是保证给水配件流出的额定流量，</w:t>
      </w:r>
      <w:proofErr w:type="gramStart"/>
      <w:r w:rsidRPr="001D34FD">
        <w:rPr>
          <w:rFonts w:ascii="Times New Roman" w:hAnsi="Times New Roman"/>
          <w:color w:val="000000" w:themeColor="text1"/>
          <w:szCs w:val="21"/>
        </w:rPr>
        <w:t>在阀前所需</w:t>
      </w:r>
      <w:proofErr w:type="gramEnd"/>
      <w:r w:rsidRPr="001D34FD">
        <w:rPr>
          <w:rFonts w:ascii="Times New Roman" w:hAnsi="Times New Roman"/>
          <w:color w:val="000000" w:themeColor="text1"/>
          <w:szCs w:val="21"/>
        </w:rPr>
        <w:t>的</w:t>
      </w:r>
      <w:r w:rsidRPr="001D34FD">
        <w:rPr>
          <w:rFonts w:ascii="Times New Roman" w:hAnsi="Times New Roman"/>
          <w:b/>
          <w:bCs/>
          <w:color w:val="000000" w:themeColor="text1"/>
          <w:szCs w:val="21"/>
        </w:rPr>
        <w:t>最小</w:t>
      </w:r>
      <w:r w:rsidRPr="001D34FD">
        <w:rPr>
          <w:rFonts w:ascii="Times New Roman" w:hAnsi="Times New Roman"/>
          <w:color w:val="000000" w:themeColor="text1"/>
          <w:szCs w:val="21"/>
        </w:rPr>
        <w:t>水压。</w:t>
      </w:r>
      <w:proofErr w:type="gramStart"/>
      <w:r w:rsidRPr="001D34FD">
        <w:rPr>
          <w:rFonts w:ascii="Times New Roman" w:hAnsi="Times New Roman"/>
          <w:color w:val="000000" w:themeColor="text1"/>
          <w:szCs w:val="21"/>
        </w:rPr>
        <w:t>阀前压力</w:t>
      </w:r>
      <w:proofErr w:type="gramEnd"/>
      <w:r w:rsidRPr="001D34FD">
        <w:rPr>
          <w:rFonts w:ascii="Times New Roman" w:hAnsi="Times New Roman"/>
          <w:color w:val="000000" w:themeColor="text1"/>
          <w:szCs w:val="21"/>
        </w:rPr>
        <w:t>大于流出水头，用水器具在单位时间内的出水量超过额定流量的现象，称超压出流。该流量与额定流量的差值，为超压出流量。超压出流不但会破坏给水系统中水量的正常分配，对用水工况产生不良的影响，同时因超压出流量未产生使用效益，为无效用水量，即浪费的水量。因它在使用过程中流失，不易被人们察觉和认识，属于</w:t>
      </w:r>
      <w:r w:rsidRPr="001D34FD">
        <w:rPr>
          <w:rFonts w:ascii="Times New Roman" w:hAnsi="Times New Roman"/>
          <w:color w:val="000000" w:themeColor="text1"/>
          <w:szCs w:val="21"/>
        </w:rPr>
        <w:t>“</w:t>
      </w:r>
      <w:r w:rsidRPr="001D34FD">
        <w:rPr>
          <w:rFonts w:ascii="Times New Roman" w:hAnsi="Times New Roman"/>
          <w:color w:val="000000" w:themeColor="text1"/>
          <w:szCs w:val="21"/>
        </w:rPr>
        <w:t>隐形</w:t>
      </w:r>
      <w:r w:rsidRPr="001D34FD">
        <w:rPr>
          <w:rFonts w:ascii="Times New Roman" w:hAnsi="Times New Roman"/>
          <w:color w:val="000000" w:themeColor="text1"/>
          <w:szCs w:val="21"/>
        </w:rPr>
        <w:t>”</w:t>
      </w:r>
      <w:r w:rsidRPr="001D34FD">
        <w:rPr>
          <w:rFonts w:ascii="Times New Roman" w:hAnsi="Times New Roman"/>
          <w:color w:val="000000" w:themeColor="text1"/>
          <w:szCs w:val="21"/>
        </w:rPr>
        <w:t>水量浪费，应引起足够的重视。给水系统设计时应采取措施控制超压出流现象。</w:t>
      </w:r>
    </w:p>
    <w:p w:rsidR="004842A6" w:rsidRPr="001D34FD" w:rsidRDefault="003C4051">
      <w:pPr>
        <w:adjustRightInd w:val="0"/>
        <w:snapToGrid w:val="0"/>
        <w:ind w:firstLineChars="200" w:firstLine="420"/>
        <w:rPr>
          <w:rFonts w:ascii="Times New Roman" w:hAnsi="Times New Roman"/>
          <w:bCs/>
          <w:color w:val="000000" w:themeColor="text1"/>
          <w:szCs w:val="21"/>
        </w:rPr>
      </w:pPr>
      <w:r w:rsidRPr="001D34FD">
        <w:rPr>
          <w:rFonts w:ascii="Times New Roman" w:hAnsi="Times New Roman"/>
          <w:bCs/>
          <w:color w:val="000000" w:themeColor="text1"/>
          <w:szCs w:val="21"/>
        </w:rPr>
        <w:t>商店建筑多数为多层建筑或者位于高层建筑的下部，如果建筑给水系统分区不合理，这些部位受影响严重，也就是</w:t>
      </w:r>
      <w:r w:rsidRPr="001D34FD">
        <w:rPr>
          <w:rFonts w:ascii="Times New Roman" w:hAnsi="Times New Roman"/>
          <w:bCs/>
          <w:color w:val="000000" w:themeColor="text1"/>
          <w:szCs w:val="21"/>
        </w:rPr>
        <w:t>“</w:t>
      </w:r>
      <w:r w:rsidRPr="001D34FD">
        <w:rPr>
          <w:rFonts w:ascii="Times New Roman" w:hAnsi="Times New Roman"/>
          <w:bCs/>
          <w:color w:val="000000" w:themeColor="text1"/>
          <w:szCs w:val="21"/>
        </w:rPr>
        <w:t>隐形</w:t>
      </w:r>
      <w:r w:rsidRPr="001D34FD">
        <w:rPr>
          <w:rFonts w:ascii="Times New Roman" w:hAnsi="Times New Roman"/>
          <w:bCs/>
          <w:color w:val="000000" w:themeColor="text1"/>
          <w:szCs w:val="21"/>
        </w:rPr>
        <w:t>”</w:t>
      </w:r>
      <w:r w:rsidRPr="001D34FD">
        <w:rPr>
          <w:rFonts w:ascii="Times New Roman" w:hAnsi="Times New Roman"/>
          <w:bCs/>
          <w:color w:val="000000" w:themeColor="text1"/>
          <w:szCs w:val="21"/>
        </w:rPr>
        <w:t>水量浪费严重，因此，商业建筑适当地采取末端减压措施很有必要。</w:t>
      </w:r>
    </w:p>
    <w:p w:rsidR="004842A6" w:rsidRPr="001D34FD" w:rsidRDefault="003C4051">
      <w:pPr>
        <w:ind w:firstLineChars="200" w:firstLine="420"/>
        <w:rPr>
          <w:rFonts w:ascii="Times New Roman" w:hAnsi="Times New Roman"/>
          <w:color w:val="000000" w:themeColor="text1"/>
          <w:szCs w:val="21"/>
        </w:rPr>
      </w:pPr>
      <w:r w:rsidRPr="001D34FD">
        <w:rPr>
          <w:rFonts w:ascii="Times New Roman" w:hAnsi="Times New Roman"/>
          <w:bCs/>
          <w:color w:val="000000" w:themeColor="text1"/>
          <w:szCs w:val="21"/>
        </w:rPr>
        <w:t>本条的评</w:t>
      </w:r>
      <w:r w:rsidRPr="001D34FD">
        <w:rPr>
          <w:rFonts w:ascii="Times New Roman" w:hAnsi="Times New Roman"/>
          <w:color w:val="000000" w:themeColor="text1"/>
          <w:szCs w:val="24"/>
        </w:rPr>
        <w:t>价方法为：</w:t>
      </w:r>
      <w:r w:rsidR="00816912">
        <w:rPr>
          <w:rFonts w:ascii="Times New Roman" w:hAnsi="Times New Roman"/>
          <w:color w:val="000000" w:themeColor="text1"/>
          <w:szCs w:val="21"/>
        </w:rPr>
        <w:t>设计评价</w:t>
      </w:r>
      <w:r w:rsidRPr="001D34FD">
        <w:rPr>
          <w:rFonts w:ascii="Times New Roman" w:hAnsi="Times New Roman"/>
          <w:color w:val="000000" w:themeColor="text1"/>
          <w:szCs w:val="21"/>
        </w:rPr>
        <w:t>查阅设计图纸、设计说明、计算书（含各层用水点用水压力计算表）；运行</w:t>
      </w:r>
      <w:r w:rsidR="009A3B84">
        <w:rPr>
          <w:rFonts w:ascii="Times New Roman" w:hAnsi="Times New Roman" w:hint="eastAsia"/>
          <w:color w:val="000000" w:themeColor="text1"/>
          <w:szCs w:val="21"/>
        </w:rPr>
        <w:t>评价</w:t>
      </w:r>
      <w:r w:rsidRPr="001D34FD">
        <w:rPr>
          <w:rFonts w:ascii="Times New Roman" w:hAnsi="Times New Roman"/>
          <w:color w:val="000000" w:themeColor="text1"/>
          <w:szCs w:val="21"/>
        </w:rPr>
        <w:t>查阅竣工图纸、设计说明书、产品说明、水压检测报告，并进行现场核查。</w:t>
      </w:r>
    </w:p>
    <w:p w:rsidR="004842A6" w:rsidRPr="001D34FD" w:rsidRDefault="004842A6">
      <w:pPr>
        <w:adjustRightInd w:val="0"/>
        <w:snapToGrid w:val="0"/>
        <w:ind w:firstLineChars="200" w:firstLine="422"/>
        <w:rPr>
          <w:rFonts w:ascii="Times New Roman" w:hAnsi="Times New Roman"/>
          <w:b/>
          <w:bCs/>
          <w:color w:val="000000" w:themeColor="text1"/>
          <w:szCs w:val="21"/>
        </w:rPr>
      </w:pPr>
    </w:p>
    <w:p w:rsidR="004842A6" w:rsidRPr="001D34FD" w:rsidRDefault="003C4051">
      <w:pPr>
        <w:pStyle w:val="af3"/>
        <w:spacing w:line="240" w:lineRule="auto"/>
        <w:ind w:firstLineChars="0" w:firstLine="0"/>
        <w:jc w:val="center"/>
        <w:rPr>
          <w:color w:val="000000" w:themeColor="text1"/>
        </w:rPr>
      </w:pPr>
      <w:bookmarkStart w:id="71" w:name="_Toc323151612"/>
      <w:bookmarkStart w:id="72" w:name="_Toc331065730"/>
      <w:bookmarkStart w:id="73" w:name="_Toc331422078"/>
      <w:bookmarkStart w:id="74" w:name="_Toc338841200"/>
      <w:r w:rsidRPr="001D34FD">
        <w:rPr>
          <w:color w:val="000000" w:themeColor="text1"/>
        </w:rPr>
        <w:t xml:space="preserve">Ⅱ  </w:t>
      </w:r>
      <w:r w:rsidRPr="001D34FD">
        <w:rPr>
          <w:color w:val="000000" w:themeColor="text1"/>
        </w:rPr>
        <w:t>节水器具与设备</w:t>
      </w:r>
      <w:bookmarkEnd w:id="71"/>
      <w:bookmarkEnd w:id="72"/>
      <w:bookmarkEnd w:id="73"/>
      <w:bookmarkEnd w:id="74"/>
    </w:p>
    <w:p w:rsidR="004842A6" w:rsidRPr="001D34FD" w:rsidRDefault="004842A6">
      <w:pPr>
        <w:adjustRightInd w:val="0"/>
        <w:snapToGrid w:val="0"/>
        <w:ind w:firstLineChars="200" w:firstLine="422"/>
        <w:rPr>
          <w:rFonts w:ascii="Times New Roman" w:hAnsi="Times New Roman"/>
          <w:b/>
          <w:bCs/>
          <w:color w:val="000000" w:themeColor="text1"/>
          <w:szCs w:val="21"/>
        </w:rPr>
      </w:pPr>
      <w:bookmarkStart w:id="75" w:name="_Toc338841201"/>
    </w:p>
    <w:p w:rsidR="004842A6" w:rsidRPr="001D34FD" w:rsidRDefault="003C4051">
      <w:pPr>
        <w:pStyle w:val="af3"/>
        <w:adjustRightInd w:val="0"/>
        <w:snapToGrid w:val="0"/>
        <w:spacing w:line="240" w:lineRule="auto"/>
        <w:ind w:firstLineChars="0" w:firstLine="0"/>
        <w:rPr>
          <w:b/>
          <w:color w:val="000000" w:themeColor="text1"/>
        </w:rPr>
      </w:pPr>
      <w:r w:rsidRPr="00D75823">
        <w:rPr>
          <w:b/>
          <w:color w:val="000000" w:themeColor="text1"/>
        </w:rPr>
        <w:t>6.2.4</w:t>
      </w:r>
      <w:r w:rsidRPr="00D75823">
        <w:rPr>
          <w:b/>
          <w:color w:val="000000" w:themeColor="text1"/>
        </w:rPr>
        <w:t xml:space="preserve">　使用较高用水效率等级的卫生器具。评分规则如下：</w:t>
      </w:r>
      <w:r w:rsidRPr="00D75823">
        <w:rPr>
          <w:b/>
          <w:color w:val="000000" w:themeColor="text1"/>
        </w:rPr>
        <w:br/>
      </w:r>
      <w:r w:rsidRPr="00D75823">
        <w:rPr>
          <w:b/>
          <w:color w:val="000000" w:themeColor="text1"/>
        </w:rPr>
        <w:t xml:space="preserve">　　</w:t>
      </w:r>
      <w:r w:rsidRPr="00D75823">
        <w:rPr>
          <w:b/>
          <w:color w:val="000000" w:themeColor="text1"/>
        </w:rPr>
        <w:t>1</w:t>
      </w:r>
      <w:r w:rsidRPr="00D75823">
        <w:rPr>
          <w:b/>
          <w:color w:val="000000" w:themeColor="text1"/>
        </w:rPr>
        <w:t xml:space="preserve">　用水效率等级达到三级，得</w:t>
      </w:r>
      <w:r w:rsidRPr="00D75823">
        <w:rPr>
          <w:b/>
          <w:color w:val="000000" w:themeColor="text1"/>
        </w:rPr>
        <w:t>8</w:t>
      </w:r>
      <w:r w:rsidRPr="00D75823">
        <w:rPr>
          <w:b/>
          <w:color w:val="000000" w:themeColor="text1"/>
        </w:rPr>
        <w:t>分；</w:t>
      </w:r>
      <w:r w:rsidRPr="00D75823">
        <w:rPr>
          <w:b/>
          <w:color w:val="000000" w:themeColor="text1"/>
        </w:rPr>
        <w:br/>
      </w:r>
      <w:r w:rsidRPr="00D75823">
        <w:rPr>
          <w:b/>
          <w:color w:val="000000" w:themeColor="text1"/>
        </w:rPr>
        <w:t xml:space="preserve">　　</w:t>
      </w:r>
      <w:r w:rsidRPr="00D75823">
        <w:rPr>
          <w:b/>
          <w:color w:val="000000" w:themeColor="text1"/>
        </w:rPr>
        <w:t>2</w:t>
      </w:r>
      <w:r w:rsidRPr="00D75823">
        <w:rPr>
          <w:b/>
          <w:color w:val="000000" w:themeColor="text1"/>
        </w:rPr>
        <w:t xml:space="preserve">　用水效率等级达到二级，得</w:t>
      </w:r>
      <w:r w:rsidRPr="00D75823">
        <w:rPr>
          <w:b/>
          <w:color w:val="000000" w:themeColor="text1"/>
        </w:rPr>
        <w:t>16</w:t>
      </w:r>
      <w:r w:rsidRPr="00D75823">
        <w:rPr>
          <w:b/>
          <w:color w:val="000000" w:themeColor="text1"/>
        </w:rPr>
        <w:t>分。</w:t>
      </w:r>
      <w:r w:rsidRPr="00D75823">
        <w:rPr>
          <w:b/>
          <w:color w:val="000000" w:themeColor="text1"/>
        </w:rPr>
        <w:br/>
      </w:r>
      <w:r w:rsidRPr="001D34FD">
        <w:rPr>
          <w:b/>
          <w:color w:val="000000" w:themeColor="text1"/>
        </w:rPr>
        <w:t xml:space="preserve">　　评价分值：</w:t>
      </w:r>
      <w:r w:rsidRPr="001D34FD">
        <w:rPr>
          <w:b/>
          <w:color w:val="000000" w:themeColor="text1"/>
        </w:rPr>
        <w:t>16</w:t>
      </w:r>
      <w:r w:rsidRPr="001D34FD">
        <w:rPr>
          <w:b/>
          <w:color w:val="000000" w:themeColor="text1"/>
        </w:rPr>
        <w:t>分。</w:t>
      </w:r>
    </w:p>
    <w:p w:rsidR="004842A6" w:rsidRPr="001D34FD" w:rsidRDefault="003C4051">
      <w:pPr>
        <w:adjustRightInd w:val="0"/>
        <w:snapToGrid w:val="0"/>
        <w:rPr>
          <w:rFonts w:ascii="Times New Roman" w:hAnsi="Times New Roman"/>
          <w:color w:val="000000" w:themeColor="text1"/>
          <w:szCs w:val="21"/>
        </w:rPr>
      </w:pPr>
      <w:r w:rsidRPr="001D34FD">
        <w:rPr>
          <w:rFonts w:ascii="Times New Roman" w:hAnsi="Times New Roman"/>
          <w:color w:val="000000" w:themeColor="text1"/>
          <w:szCs w:val="21"/>
        </w:rPr>
        <w:t>【条文说明】</w:t>
      </w:r>
    </w:p>
    <w:p w:rsidR="004842A6" w:rsidRPr="001D34FD" w:rsidRDefault="003C4051">
      <w:pPr>
        <w:widowControl/>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1D34FD">
          <w:rPr>
            <w:rFonts w:ascii="Times New Roman" w:hAnsi="Times New Roman"/>
            <w:color w:val="000000" w:themeColor="text1"/>
          </w:rPr>
          <w:t>6.2.4</w:t>
        </w:r>
        <w:r w:rsidRPr="001D34FD">
          <w:rPr>
            <w:rFonts w:ascii="Times New Roman" w:hAnsi="Times New Roman"/>
            <w:color w:val="000000" w:themeColor="text1"/>
          </w:rPr>
          <w:t xml:space="preserve">　</w:t>
        </w:r>
      </w:smartTag>
      <w:r w:rsidRPr="001D34FD">
        <w:rPr>
          <w:rFonts w:ascii="Times New Roman" w:hAnsi="Times New Roman"/>
          <w:color w:val="000000" w:themeColor="text1"/>
          <w:kern w:val="0"/>
        </w:rPr>
        <w:t>本条适用于设计、运行阶段评价。</w:t>
      </w:r>
    </w:p>
    <w:p w:rsidR="004842A6" w:rsidRPr="001D34FD" w:rsidRDefault="003C4051">
      <w:pPr>
        <w:adjustRightInd w:val="0"/>
        <w:snapToGrid w:val="0"/>
        <w:ind w:firstLineChars="200" w:firstLine="420"/>
        <w:rPr>
          <w:rFonts w:ascii="Times New Roman" w:hAnsi="Times New Roman"/>
          <w:color w:val="000000" w:themeColor="text1"/>
          <w:szCs w:val="21"/>
        </w:rPr>
      </w:pPr>
      <w:r w:rsidRPr="001D34FD">
        <w:rPr>
          <w:rFonts w:ascii="Times New Roman" w:hAnsi="Times New Roman"/>
          <w:color w:val="000000" w:themeColor="text1"/>
          <w:szCs w:val="21"/>
        </w:rPr>
        <w:t>卫生器具除要求选用节水器具外，绿色商店建筑还鼓励选用更高节水性能的节水器具。目前我国已对部分用水器具的用水效率制定了相关标准，如：《水嘴用水效率限定值及用水效率等级》</w:t>
      </w:r>
      <w:r w:rsidRPr="001D34FD">
        <w:rPr>
          <w:rFonts w:ascii="Times New Roman" w:hAnsi="Times New Roman"/>
          <w:color w:val="000000" w:themeColor="text1"/>
          <w:szCs w:val="21"/>
        </w:rPr>
        <w:t>GB 25501-2010</w:t>
      </w:r>
      <w:r w:rsidRPr="001D34FD">
        <w:rPr>
          <w:rFonts w:ascii="Times New Roman" w:hAnsi="Times New Roman"/>
          <w:color w:val="000000" w:themeColor="text1"/>
          <w:szCs w:val="21"/>
        </w:rPr>
        <w:t>、《坐便器用水效率限定值及用水效率等级》</w:t>
      </w:r>
      <w:r w:rsidRPr="001D34FD">
        <w:rPr>
          <w:rFonts w:ascii="Times New Roman" w:hAnsi="Times New Roman"/>
          <w:color w:val="000000" w:themeColor="text1"/>
          <w:szCs w:val="21"/>
        </w:rPr>
        <w:t>GB 25502-2010</w:t>
      </w:r>
      <w:r w:rsidRPr="001D34FD">
        <w:rPr>
          <w:rFonts w:ascii="Times New Roman" w:hAnsi="Times New Roman"/>
          <w:color w:val="000000" w:themeColor="text1"/>
          <w:szCs w:val="21"/>
        </w:rPr>
        <w:t>、《小便器用水效率限定值及用水效率等级》</w:t>
      </w:r>
      <w:r w:rsidRPr="001D34FD">
        <w:rPr>
          <w:rFonts w:ascii="Times New Roman" w:hAnsi="Times New Roman"/>
          <w:color w:val="000000" w:themeColor="text1"/>
          <w:szCs w:val="21"/>
        </w:rPr>
        <w:t>GB 28377-2012</w:t>
      </w:r>
      <w:r w:rsidRPr="001D34FD">
        <w:rPr>
          <w:rFonts w:ascii="Times New Roman" w:hAnsi="Times New Roman"/>
          <w:color w:val="000000" w:themeColor="text1"/>
          <w:szCs w:val="21"/>
        </w:rPr>
        <w:t>、《便器冲洗阀用水效率限定值及用水效率等级》</w:t>
      </w:r>
      <w:r w:rsidRPr="001D34FD">
        <w:rPr>
          <w:rFonts w:ascii="Times New Roman" w:hAnsi="Times New Roman"/>
          <w:color w:val="000000" w:themeColor="text1"/>
          <w:szCs w:val="21"/>
        </w:rPr>
        <w:t>GB 28379-2012</w:t>
      </w:r>
      <w:r w:rsidRPr="001D34FD">
        <w:rPr>
          <w:rFonts w:ascii="Times New Roman" w:hAnsi="Times New Roman"/>
          <w:color w:val="000000" w:themeColor="text1"/>
          <w:szCs w:val="21"/>
        </w:rPr>
        <w:t>，今后还将陆续出台</w:t>
      </w:r>
      <w:r w:rsidR="001D1476" w:rsidRPr="001D34FD">
        <w:rPr>
          <w:rFonts w:ascii="Times New Roman" w:hAnsi="Times New Roman"/>
          <w:color w:val="000000" w:themeColor="text1"/>
          <w:szCs w:val="21"/>
        </w:rPr>
        <w:t>其它</w:t>
      </w:r>
      <w:r w:rsidRPr="001D34FD">
        <w:rPr>
          <w:rFonts w:ascii="Times New Roman" w:hAnsi="Times New Roman"/>
          <w:color w:val="000000" w:themeColor="text1"/>
          <w:szCs w:val="21"/>
        </w:rPr>
        <w:t>用水器具效率的标准。</w:t>
      </w:r>
    </w:p>
    <w:p w:rsidR="004842A6" w:rsidRPr="001D34FD" w:rsidRDefault="003C4051">
      <w:pPr>
        <w:adjustRightInd w:val="0"/>
        <w:snapToGrid w:val="0"/>
        <w:ind w:firstLineChars="200" w:firstLine="420"/>
        <w:rPr>
          <w:rFonts w:ascii="Times New Roman" w:hAnsi="Times New Roman"/>
          <w:color w:val="000000" w:themeColor="text1"/>
          <w:szCs w:val="21"/>
        </w:rPr>
      </w:pPr>
      <w:r w:rsidRPr="001D34FD">
        <w:rPr>
          <w:rFonts w:ascii="Times New Roman" w:hAnsi="Times New Roman"/>
          <w:color w:val="000000" w:themeColor="text1"/>
          <w:szCs w:val="21"/>
        </w:rPr>
        <w:t>在设计文件中要注明对卫生器具的节水要求和相应的参数或标准。当存在不同用水效率等级的卫生器具时，按满足最低等级的要求得分。</w:t>
      </w:r>
    </w:p>
    <w:p w:rsidR="004842A6" w:rsidRPr="001D34FD" w:rsidRDefault="003C4051">
      <w:pPr>
        <w:widowControl/>
        <w:adjustRightInd w:val="0"/>
        <w:snapToGrid w:val="0"/>
        <w:ind w:firstLineChars="200" w:firstLine="420"/>
        <w:rPr>
          <w:rFonts w:ascii="Times New Roman" w:hAnsi="Times New Roman"/>
          <w:color w:val="000000" w:themeColor="text1"/>
          <w:szCs w:val="21"/>
        </w:rPr>
      </w:pPr>
      <w:r w:rsidRPr="001D34FD">
        <w:rPr>
          <w:rFonts w:ascii="Times New Roman" w:hAnsi="Times New Roman"/>
          <w:color w:val="000000" w:themeColor="text1"/>
          <w:szCs w:val="21"/>
        </w:rPr>
        <w:t>卫生器具有用水效率相关标准的应全部采用，方可认定达标，没有的可暂时</w:t>
      </w:r>
      <w:proofErr w:type="gramStart"/>
      <w:r w:rsidRPr="001D34FD">
        <w:rPr>
          <w:rFonts w:ascii="Times New Roman" w:hAnsi="Times New Roman"/>
          <w:color w:val="000000" w:themeColor="text1"/>
          <w:szCs w:val="21"/>
        </w:rPr>
        <w:t>不</w:t>
      </w:r>
      <w:proofErr w:type="gramEnd"/>
      <w:r w:rsidRPr="001D34FD">
        <w:rPr>
          <w:rFonts w:ascii="Times New Roman" w:hAnsi="Times New Roman"/>
          <w:color w:val="000000" w:themeColor="text1"/>
          <w:szCs w:val="21"/>
        </w:rPr>
        <w:t>参评。今后当其他用水器具出台了相应标准时，按同样的原则进行要求。</w:t>
      </w:r>
    </w:p>
    <w:p w:rsidR="004842A6" w:rsidRPr="001D34FD" w:rsidRDefault="003C4051">
      <w:pPr>
        <w:adjustRightInd w:val="0"/>
        <w:snapToGrid w:val="0"/>
        <w:ind w:firstLineChars="200" w:firstLine="420"/>
        <w:rPr>
          <w:rFonts w:ascii="Times New Roman" w:hAnsi="Times New Roman"/>
          <w:color w:val="000000" w:themeColor="text1"/>
          <w:szCs w:val="21"/>
        </w:rPr>
      </w:pPr>
      <w:r w:rsidRPr="001D34FD">
        <w:rPr>
          <w:rFonts w:ascii="Times New Roman" w:hAnsi="Times New Roman"/>
          <w:color w:val="000000" w:themeColor="text1"/>
          <w:szCs w:val="21"/>
        </w:rPr>
        <w:t>对土建装修一体化设计的项目，在施工图设计中应对节水器具的选用做出要求；对非一体化设计的项目，申报方应提供确保业主采用节水器具的措施、方案或约定。</w:t>
      </w:r>
    </w:p>
    <w:p w:rsidR="004842A6" w:rsidRPr="001D34FD" w:rsidRDefault="003C4051">
      <w:pPr>
        <w:adjustRightInd w:val="0"/>
        <w:snapToGrid w:val="0"/>
        <w:ind w:firstLineChars="200" w:firstLine="420"/>
        <w:rPr>
          <w:rFonts w:ascii="Times New Roman" w:hAnsi="Times New Roman"/>
          <w:color w:val="000000" w:themeColor="text1"/>
          <w:szCs w:val="21"/>
        </w:rPr>
      </w:pPr>
      <w:r w:rsidRPr="001D34FD">
        <w:rPr>
          <w:rFonts w:ascii="Times New Roman" w:hAnsi="Times New Roman"/>
          <w:color w:val="000000" w:themeColor="text1"/>
          <w:szCs w:val="21"/>
        </w:rPr>
        <w:t>本条的评价方法为：</w:t>
      </w:r>
      <w:r w:rsidR="00816912">
        <w:rPr>
          <w:rFonts w:ascii="Times New Roman" w:hAnsi="Times New Roman"/>
          <w:color w:val="000000" w:themeColor="text1"/>
          <w:szCs w:val="21"/>
        </w:rPr>
        <w:t>设计评价</w:t>
      </w:r>
      <w:r w:rsidRPr="001D34FD">
        <w:rPr>
          <w:rFonts w:ascii="Times New Roman" w:hAnsi="Times New Roman"/>
          <w:color w:val="000000" w:themeColor="text1"/>
          <w:szCs w:val="21"/>
        </w:rPr>
        <w:t>查阅设计文件、产品说明书（</w:t>
      </w:r>
      <w:proofErr w:type="gramStart"/>
      <w:r w:rsidRPr="001D34FD">
        <w:rPr>
          <w:rFonts w:ascii="Times New Roman" w:hAnsi="Times New Roman"/>
          <w:color w:val="000000" w:themeColor="text1"/>
          <w:szCs w:val="21"/>
        </w:rPr>
        <w:t>含相关</w:t>
      </w:r>
      <w:proofErr w:type="gramEnd"/>
      <w:r w:rsidRPr="001D34FD">
        <w:rPr>
          <w:rFonts w:ascii="Times New Roman" w:hAnsi="Times New Roman"/>
          <w:color w:val="000000" w:themeColor="text1"/>
          <w:szCs w:val="21"/>
        </w:rPr>
        <w:t>节水器具的性能参数要求）；运行</w:t>
      </w:r>
      <w:r w:rsidR="009A3B84">
        <w:rPr>
          <w:rFonts w:ascii="Times New Roman" w:hAnsi="Times New Roman" w:hint="eastAsia"/>
          <w:color w:val="000000" w:themeColor="text1"/>
          <w:szCs w:val="21"/>
        </w:rPr>
        <w:t>评价</w:t>
      </w:r>
      <w:r w:rsidRPr="001D34FD">
        <w:rPr>
          <w:rFonts w:ascii="Times New Roman" w:hAnsi="Times New Roman"/>
          <w:color w:val="000000" w:themeColor="text1"/>
          <w:szCs w:val="21"/>
        </w:rPr>
        <w:t>查阅竣工文件、产品说明书、产品节水性能检测报告，并现场核查。</w:t>
      </w:r>
    </w:p>
    <w:p w:rsidR="004842A6" w:rsidRPr="001D34FD" w:rsidRDefault="004842A6">
      <w:pPr>
        <w:adjustRightInd w:val="0"/>
        <w:snapToGrid w:val="0"/>
        <w:ind w:firstLineChars="200" w:firstLine="420"/>
        <w:rPr>
          <w:rFonts w:ascii="Times New Roman" w:hAnsi="Times New Roman"/>
          <w:color w:val="000000" w:themeColor="text1"/>
          <w:szCs w:val="21"/>
        </w:rPr>
      </w:pPr>
    </w:p>
    <w:p w:rsidR="001A1DC2" w:rsidRDefault="003C4051">
      <w:pPr>
        <w:pStyle w:val="af3"/>
        <w:adjustRightInd w:val="0"/>
        <w:spacing w:line="240" w:lineRule="auto"/>
        <w:ind w:firstLineChars="0" w:firstLine="0"/>
        <w:rPr>
          <w:b/>
          <w:color w:val="000000" w:themeColor="text1"/>
        </w:rPr>
      </w:pPr>
      <w:r w:rsidRPr="001D34FD">
        <w:rPr>
          <w:b/>
          <w:color w:val="000000" w:themeColor="text1"/>
        </w:rPr>
        <w:t>6.2.5</w:t>
      </w:r>
      <w:r w:rsidRPr="001D34FD">
        <w:rPr>
          <w:b/>
          <w:color w:val="000000" w:themeColor="text1"/>
        </w:rPr>
        <w:t xml:space="preserve">　采用高效节水的绿化灌溉方式。评分规则如下：</w:t>
      </w:r>
      <w:r w:rsidRPr="001D34FD">
        <w:rPr>
          <w:b/>
          <w:color w:val="000000" w:themeColor="text1"/>
        </w:rPr>
        <w:br/>
      </w:r>
      <w:r w:rsidRPr="001D34FD">
        <w:rPr>
          <w:b/>
          <w:color w:val="000000" w:themeColor="text1"/>
        </w:rPr>
        <w:t xml:space="preserve">　　</w:t>
      </w:r>
      <w:r w:rsidRPr="001D34FD">
        <w:rPr>
          <w:b/>
          <w:color w:val="000000" w:themeColor="text1"/>
        </w:rPr>
        <w:t>1</w:t>
      </w:r>
      <w:r w:rsidRPr="001D34FD">
        <w:rPr>
          <w:b/>
          <w:color w:val="000000" w:themeColor="text1"/>
        </w:rPr>
        <w:t xml:space="preserve">　采用节水灌溉末端装置，得</w:t>
      </w:r>
      <w:r w:rsidRPr="001D34FD">
        <w:rPr>
          <w:b/>
          <w:color w:val="000000" w:themeColor="text1"/>
        </w:rPr>
        <w:t>7</w:t>
      </w:r>
      <w:r w:rsidRPr="001D34FD">
        <w:rPr>
          <w:b/>
          <w:color w:val="000000" w:themeColor="text1"/>
        </w:rPr>
        <w:t>分；</w:t>
      </w:r>
      <w:r w:rsidRPr="001D34FD">
        <w:rPr>
          <w:b/>
          <w:color w:val="000000" w:themeColor="text1"/>
        </w:rPr>
        <w:br/>
      </w:r>
      <w:r w:rsidRPr="001D34FD">
        <w:rPr>
          <w:b/>
          <w:color w:val="000000" w:themeColor="text1"/>
        </w:rPr>
        <w:t xml:space="preserve">　　</w:t>
      </w:r>
      <w:r w:rsidRPr="001D34FD">
        <w:rPr>
          <w:b/>
          <w:color w:val="000000" w:themeColor="text1"/>
        </w:rPr>
        <w:t>2</w:t>
      </w:r>
      <w:r w:rsidRPr="001D34FD">
        <w:rPr>
          <w:b/>
          <w:color w:val="000000" w:themeColor="text1"/>
        </w:rPr>
        <w:t xml:space="preserve">　</w:t>
      </w:r>
      <w:r w:rsidR="00D915BA" w:rsidRPr="001D34FD">
        <w:rPr>
          <w:b/>
          <w:bCs/>
        </w:rPr>
        <w:t>在采用高效节水灌溉系统的基础上，设置土壤湿度感应器、雨天关闭装置等节水控制措施；或种植无需永久灌溉植物</w:t>
      </w:r>
      <w:r w:rsidRPr="001D34FD">
        <w:rPr>
          <w:b/>
          <w:color w:val="000000" w:themeColor="text1"/>
        </w:rPr>
        <w:t>，得</w:t>
      </w:r>
      <w:r w:rsidRPr="001D34FD">
        <w:rPr>
          <w:b/>
          <w:color w:val="000000" w:themeColor="text1"/>
        </w:rPr>
        <w:t>3</w:t>
      </w:r>
      <w:r w:rsidRPr="001D34FD">
        <w:rPr>
          <w:b/>
          <w:color w:val="000000" w:themeColor="text1"/>
        </w:rPr>
        <w:t>分。</w:t>
      </w:r>
      <w:bookmarkEnd w:id="75"/>
    </w:p>
    <w:p w:rsidR="004842A6" w:rsidRPr="001D34FD" w:rsidRDefault="003C4051">
      <w:pPr>
        <w:pStyle w:val="af3"/>
        <w:adjustRightInd w:val="0"/>
        <w:spacing w:line="240" w:lineRule="auto"/>
        <w:ind w:firstLineChars="0" w:firstLine="0"/>
        <w:rPr>
          <w:b/>
          <w:color w:val="000000" w:themeColor="text1"/>
        </w:rPr>
      </w:pPr>
      <w:r w:rsidRPr="001D34FD">
        <w:rPr>
          <w:b/>
          <w:color w:val="000000" w:themeColor="text1"/>
        </w:rPr>
        <w:t xml:space="preserve">　　评价分值：</w:t>
      </w:r>
      <w:r w:rsidRPr="001D34FD">
        <w:rPr>
          <w:b/>
          <w:color w:val="000000" w:themeColor="text1"/>
        </w:rPr>
        <w:t>10</w:t>
      </w:r>
      <w:r w:rsidRPr="001D34FD">
        <w:rPr>
          <w:b/>
          <w:color w:val="000000" w:themeColor="text1"/>
        </w:rPr>
        <w:t>分。</w:t>
      </w:r>
    </w:p>
    <w:p w:rsidR="004842A6" w:rsidRPr="001D34FD" w:rsidRDefault="003C4051">
      <w:pPr>
        <w:adjustRightInd w:val="0"/>
        <w:snapToGrid w:val="0"/>
        <w:rPr>
          <w:rFonts w:ascii="Times New Roman" w:hAnsi="Times New Roman"/>
          <w:color w:val="000000" w:themeColor="text1"/>
          <w:szCs w:val="21"/>
        </w:rPr>
      </w:pPr>
      <w:r w:rsidRPr="001D34FD">
        <w:rPr>
          <w:rFonts w:ascii="Times New Roman" w:hAnsi="Times New Roman"/>
          <w:color w:val="000000" w:themeColor="text1"/>
          <w:szCs w:val="21"/>
        </w:rPr>
        <w:t>【条文说明】</w:t>
      </w:r>
    </w:p>
    <w:p w:rsidR="004842A6" w:rsidRPr="001D34FD" w:rsidRDefault="003C4051">
      <w:pPr>
        <w:widowControl/>
        <w:rPr>
          <w:rFonts w:ascii="Times New Roman" w:hAnsi="Times New Roman"/>
          <w:color w:val="000000" w:themeColor="text1"/>
          <w:kern w:val="0"/>
        </w:rPr>
      </w:pPr>
      <w:r w:rsidRPr="001D34FD">
        <w:rPr>
          <w:rFonts w:ascii="Times New Roman" w:hAnsi="Times New Roman"/>
          <w:color w:val="000000" w:themeColor="text1"/>
        </w:rPr>
        <w:t>6.2.5</w:t>
      </w:r>
      <w:r w:rsidRPr="001D34FD">
        <w:rPr>
          <w:rFonts w:ascii="Times New Roman" w:hAnsi="Times New Roman"/>
          <w:color w:val="000000" w:themeColor="text1"/>
        </w:rPr>
        <w:t xml:space="preserve">　</w:t>
      </w:r>
      <w:r w:rsidRPr="001D34FD">
        <w:rPr>
          <w:rFonts w:ascii="Times New Roman" w:hAnsi="Times New Roman"/>
          <w:color w:val="000000" w:themeColor="text1"/>
          <w:kern w:val="0"/>
        </w:rPr>
        <w:t>本条适用于设计、运行阶段评价。</w:t>
      </w:r>
    </w:p>
    <w:p w:rsidR="004842A6" w:rsidRPr="001D34FD" w:rsidRDefault="003C4051">
      <w:pPr>
        <w:adjustRightInd w:val="0"/>
        <w:snapToGrid w:val="0"/>
        <w:ind w:firstLineChars="200" w:firstLine="420"/>
        <w:rPr>
          <w:rFonts w:ascii="Times New Roman" w:hAnsi="Times New Roman"/>
          <w:color w:val="000000" w:themeColor="text1"/>
          <w:szCs w:val="21"/>
        </w:rPr>
      </w:pPr>
      <w:r w:rsidRPr="001D34FD">
        <w:rPr>
          <w:rFonts w:ascii="Times New Roman" w:hAnsi="Times New Roman"/>
          <w:color w:val="000000" w:themeColor="text1"/>
          <w:szCs w:val="21"/>
        </w:rPr>
        <w:t>绿化灌溉应采用喷灌、微灌、渗灌、低压管灌等节水灌溉方式，同时还可采用湿度传感器或根据气候变化的调节控制器。目前普遍采用的绿化节水灌溉方式是喷灌，其比地面漫灌要省水</w:t>
      </w:r>
      <w:r w:rsidRPr="001D34FD">
        <w:rPr>
          <w:rFonts w:ascii="Times New Roman" w:hAnsi="Times New Roman"/>
          <w:color w:val="000000" w:themeColor="text1"/>
          <w:szCs w:val="21"/>
        </w:rPr>
        <w:t>30</w:t>
      </w:r>
      <w:r w:rsidRPr="001D34FD">
        <w:rPr>
          <w:rFonts w:ascii="Times New Roman" w:hAnsi="Times New Roman"/>
          <w:color w:val="000000" w:themeColor="text1"/>
          <w:szCs w:val="21"/>
        </w:rPr>
        <w:t>％～</w:t>
      </w:r>
      <w:r w:rsidRPr="001D34FD">
        <w:rPr>
          <w:rFonts w:ascii="Times New Roman" w:hAnsi="Times New Roman"/>
          <w:color w:val="000000" w:themeColor="text1"/>
          <w:szCs w:val="21"/>
        </w:rPr>
        <w:t>50</w:t>
      </w:r>
      <w:r w:rsidRPr="001D34FD">
        <w:rPr>
          <w:rFonts w:ascii="Times New Roman" w:hAnsi="Times New Roman"/>
          <w:color w:val="000000" w:themeColor="text1"/>
          <w:szCs w:val="21"/>
        </w:rPr>
        <w:t>％。采用再生水灌溉时，因水中微生物在空气中极易传播，应避免采用喷灌方式。微灌包括滴灌、微喷灌、涌流灌和地下渗灌，比地面漫灌省水</w:t>
      </w:r>
      <w:r w:rsidRPr="001D34FD">
        <w:rPr>
          <w:rFonts w:ascii="Times New Roman" w:hAnsi="Times New Roman"/>
          <w:color w:val="000000" w:themeColor="text1"/>
          <w:szCs w:val="21"/>
        </w:rPr>
        <w:t>50</w:t>
      </w:r>
      <w:r w:rsidRPr="001D34FD">
        <w:rPr>
          <w:rFonts w:ascii="Times New Roman" w:hAnsi="Times New Roman"/>
          <w:color w:val="000000" w:themeColor="text1"/>
          <w:szCs w:val="21"/>
        </w:rPr>
        <w:t>％～</w:t>
      </w:r>
      <w:r w:rsidRPr="001D34FD">
        <w:rPr>
          <w:rFonts w:ascii="Times New Roman" w:hAnsi="Times New Roman"/>
          <w:color w:val="000000" w:themeColor="text1"/>
          <w:szCs w:val="21"/>
        </w:rPr>
        <w:t>70</w:t>
      </w:r>
      <w:r w:rsidRPr="001D34FD">
        <w:rPr>
          <w:rFonts w:ascii="Times New Roman" w:hAnsi="Times New Roman"/>
          <w:color w:val="000000" w:themeColor="text1"/>
          <w:szCs w:val="21"/>
        </w:rPr>
        <w:t>％，比喷灌省水</w:t>
      </w:r>
      <w:r w:rsidRPr="001D34FD">
        <w:rPr>
          <w:rFonts w:ascii="Times New Roman" w:hAnsi="Times New Roman"/>
          <w:color w:val="000000" w:themeColor="text1"/>
          <w:szCs w:val="21"/>
        </w:rPr>
        <w:t>15</w:t>
      </w:r>
      <w:r w:rsidRPr="001D34FD">
        <w:rPr>
          <w:rFonts w:ascii="Times New Roman" w:hAnsi="Times New Roman"/>
          <w:color w:val="000000" w:themeColor="text1"/>
          <w:szCs w:val="21"/>
        </w:rPr>
        <w:t>％～</w:t>
      </w:r>
      <w:r w:rsidRPr="001D34FD">
        <w:rPr>
          <w:rFonts w:ascii="Times New Roman" w:hAnsi="Times New Roman"/>
          <w:color w:val="000000" w:themeColor="text1"/>
          <w:szCs w:val="21"/>
        </w:rPr>
        <w:t>20</w:t>
      </w:r>
      <w:r w:rsidRPr="001D34FD">
        <w:rPr>
          <w:rFonts w:ascii="Times New Roman" w:hAnsi="Times New Roman"/>
          <w:color w:val="000000" w:themeColor="text1"/>
          <w:szCs w:val="21"/>
        </w:rPr>
        <w:t>％。</w:t>
      </w:r>
      <w:proofErr w:type="gramStart"/>
      <w:r w:rsidRPr="001D34FD">
        <w:rPr>
          <w:rFonts w:ascii="Times New Roman" w:hAnsi="Times New Roman"/>
          <w:color w:val="000000" w:themeColor="text1"/>
          <w:szCs w:val="21"/>
        </w:rPr>
        <w:t>其中</w:t>
      </w:r>
      <w:r w:rsidRPr="001D34FD">
        <w:rPr>
          <w:rStyle w:val="newsshow041"/>
          <w:rFonts w:ascii="Times New Roman" w:hAnsi="Times New Roman"/>
          <w:color w:val="000000" w:themeColor="text1"/>
          <w:szCs w:val="21"/>
        </w:rPr>
        <w:t>微</w:t>
      </w:r>
      <w:proofErr w:type="gramEnd"/>
      <w:r w:rsidRPr="001D34FD">
        <w:rPr>
          <w:rStyle w:val="newsshow041"/>
          <w:rFonts w:ascii="Times New Roman" w:hAnsi="Times New Roman"/>
          <w:color w:val="000000" w:themeColor="text1"/>
          <w:szCs w:val="21"/>
        </w:rPr>
        <w:t>喷灌射程较近，一般在</w:t>
      </w:r>
      <w:r w:rsidRPr="001D34FD">
        <w:rPr>
          <w:rStyle w:val="newsshow041"/>
          <w:rFonts w:ascii="Times New Roman" w:hAnsi="Times New Roman"/>
          <w:color w:val="000000" w:themeColor="text1"/>
          <w:szCs w:val="21"/>
        </w:rPr>
        <w:t>5</w:t>
      </w:r>
      <w:r w:rsidRPr="001D34FD">
        <w:rPr>
          <w:rStyle w:val="newsshow041"/>
          <w:rFonts w:ascii="Times New Roman" w:hAnsi="Times New Roman"/>
          <w:color w:val="000000" w:themeColor="text1"/>
          <w:szCs w:val="21"/>
        </w:rPr>
        <w:t>米以内，喷水量为</w:t>
      </w:r>
      <w:r w:rsidRPr="001D34FD">
        <w:rPr>
          <w:rStyle w:val="newsshow041"/>
          <w:rFonts w:ascii="Times New Roman" w:hAnsi="Times New Roman"/>
          <w:color w:val="000000" w:themeColor="text1"/>
          <w:szCs w:val="21"/>
        </w:rPr>
        <w:t>200</w:t>
      </w:r>
      <w:r w:rsidR="00D915BA" w:rsidRPr="001D34FD">
        <w:rPr>
          <w:rFonts w:ascii="Times New Roman" w:hAnsi="Times New Roman"/>
          <w:color w:val="000000" w:themeColor="text1"/>
          <w:szCs w:val="21"/>
        </w:rPr>
        <w:t>～</w:t>
      </w:r>
      <w:r w:rsidRPr="001D34FD">
        <w:rPr>
          <w:rStyle w:val="newsshow041"/>
          <w:rFonts w:ascii="Times New Roman" w:hAnsi="Times New Roman"/>
          <w:color w:val="000000" w:themeColor="text1"/>
          <w:szCs w:val="21"/>
        </w:rPr>
        <w:t>400</w:t>
      </w:r>
      <w:r w:rsidRPr="001D34FD">
        <w:rPr>
          <w:rStyle w:val="newsshow041"/>
          <w:rFonts w:ascii="Times New Roman" w:hAnsi="Times New Roman"/>
          <w:color w:val="000000" w:themeColor="text1"/>
          <w:szCs w:val="21"/>
        </w:rPr>
        <w:t>升</w:t>
      </w:r>
      <w:r w:rsidRPr="001D34FD">
        <w:rPr>
          <w:rStyle w:val="newsshow041"/>
          <w:rFonts w:ascii="Times New Roman" w:hAnsi="Times New Roman"/>
          <w:color w:val="000000" w:themeColor="text1"/>
          <w:szCs w:val="21"/>
        </w:rPr>
        <w:t>/</w:t>
      </w:r>
      <w:r w:rsidRPr="001D34FD">
        <w:rPr>
          <w:rStyle w:val="newsshow041"/>
          <w:rFonts w:ascii="Times New Roman" w:hAnsi="Times New Roman"/>
          <w:color w:val="000000" w:themeColor="text1"/>
          <w:szCs w:val="21"/>
        </w:rPr>
        <w:t>小时。</w:t>
      </w:r>
    </w:p>
    <w:p w:rsidR="004842A6" w:rsidRPr="001D34FD" w:rsidRDefault="003C4051">
      <w:pPr>
        <w:adjustRightInd w:val="0"/>
        <w:snapToGrid w:val="0"/>
        <w:ind w:firstLineChars="200" w:firstLine="420"/>
        <w:rPr>
          <w:rFonts w:ascii="Times New Roman" w:hAnsi="Times New Roman"/>
          <w:color w:val="000000" w:themeColor="text1"/>
          <w:szCs w:val="21"/>
        </w:rPr>
      </w:pPr>
      <w:r w:rsidRPr="001D34FD">
        <w:rPr>
          <w:rFonts w:ascii="Times New Roman" w:hAnsi="Times New Roman"/>
          <w:color w:val="000000" w:themeColor="text1"/>
          <w:szCs w:val="21"/>
        </w:rPr>
        <w:t>无需永久灌溉植物是指适应当地气候，仅依靠自然降雨即可维持良好的生长状态的植物，或在干旱时体内水分丧失，全株呈风干状态而不死亡的植物。无需永久灌溉植物仅在生根时需进行人工灌溉，因而不需设置永久的灌溉系统，但临时灌溉系统应在安装后一年之内移走。对于全部采用无需永久灌溉植物的，本条可得</w:t>
      </w:r>
      <w:r w:rsidRPr="001D34FD">
        <w:rPr>
          <w:rFonts w:ascii="Times New Roman" w:hAnsi="Times New Roman"/>
          <w:color w:val="000000" w:themeColor="text1"/>
          <w:szCs w:val="21"/>
        </w:rPr>
        <w:t>10</w:t>
      </w:r>
      <w:r w:rsidRPr="001D34FD">
        <w:rPr>
          <w:rFonts w:ascii="Times New Roman" w:hAnsi="Times New Roman"/>
          <w:color w:val="000000" w:themeColor="text1"/>
          <w:szCs w:val="21"/>
        </w:rPr>
        <w:t>分。</w:t>
      </w:r>
    </w:p>
    <w:p w:rsidR="004842A6" w:rsidRPr="001D34FD" w:rsidRDefault="003C4051">
      <w:pPr>
        <w:adjustRightInd w:val="0"/>
        <w:snapToGrid w:val="0"/>
        <w:ind w:firstLineChars="200" w:firstLine="420"/>
        <w:rPr>
          <w:rFonts w:ascii="Times New Roman" w:hAnsi="Times New Roman"/>
          <w:color w:val="000000" w:themeColor="text1"/>
          <w:szCs w:val="24"/>
        </w:rPr>
      </w:pPr>
      <w:r w:rsidRPr="001D34FD">
        <w:rPr>
          <w:rFonts w:ascii="Times New Roman" w:hAnsi="Times New Roman"/>
          <w:color w:val="000000" w:themeColor="text1"/>
        </w:rPr>
        <w:t>本条的评价方法为：</w:t>
      </w:r>
      <w:bookmarkStart w:id="76" w:name="_Toc338841202"/>
      <w:r w:rsidR="00816912">
        <w:rPr>
          <w:rFonts w:ascii="Times New Roman" w:hAnsi="Times New Roman"/>
          <w:color w:val="000000" w:themeColor="text1"/>
          <w:szCs w:val="21"/>
        </w:rPr>
        <w:t>设计评价</w:t>
      </w:r>
      <w:r w:rsidRPr="001D34FD">
        <w:rPr>
          <w:rFonts w:ascii="Times New Roman" w:hAnsi="Times New Roman"/>
          <w:color w:val="000000" w:themeColor="text1"/>
          <w:szCs w:val="21"/>
        </w:rPr>
        <w:t>查阅灌溉系统设计文件（</w:t>
      </w:r>
      <w:proofErr w:type="gramStart"/>
      <w:r w:rsidRPr="001D34FD">
        <w:rPr>
          <w:rFonts w:ascii="Times New Roman" w:hAnsi="Times New Roman"/>
          <w:color w:val="000000" w:themeColor="text1"/>
          <w:szCs w:val="21"/>
        </w:rPr>
        <w:t>含相关</w:t>
      </w:r>
      <w:proofErr w:type="gramEnd"/>
      <w:r w:rsidRPr="001D34FD">
        <w:rPr>
          <w:rFonts w:ascii="Times New Roman" w:hAnsi="Times New Roman"/>
          <w:color w:val="000000" w:themeColor="text1"/>
          <w:szCs w:val="21"/>
        </w:rPr>
        <w:t>节水灌溉产品的设备材料表）、绿化设计图纸（含苗木表、当地植物名录等）、节水灌溉产品说明书；运行</w:t>
      </w:r>
      <w:r w:rsidR="009A3B84">
        <w:rPr>
          <w:rFonts w:ascii="Times New Roman" w:hAnsi="Times New Roman" w:hint="eastAsia"/>
          <w:color w:val="000000" w:themeColor="text1"/>
          <w:szCs w:val="21"/>
        </w:rPr>
        <w:t>评价</w:t>
      </w:r>
      <w:r w:rsidRPr="001D34FD">
        <w:rPr>
          <w:rFonts w:ascii="Times New Roman" w:hAnsi="Times New Roman"/>
          <w:color w:val="000000" w:themeColor="text1"/>
          <w:szCs w:val="21"/>
        </w:rPr>
        <w:t>查阅竣工文件、产品说明，并进行现场核查节水灌溉设施的使用情况。</w:t>
      </w:r>
    </w:p>
    <w:p w:rsidR="004842A6" w:rsidRPr="001D34FD" w:rsidRDefault="004842A6">
      <w:pPr>
        <w:adjustRightInd w:val="0"/>
        <w:snapToGrid w:val="0"/>
        <w:ind w:firstLineChars="200" w:firstLine="420"/>
        <w:rPr>
          <w:rFonts w:ascii="Times New Roman" w:hAnsi="Times New Roman"/>
          <w:color w:val="000000" w:themeColor="text1"/>
          <w:szCs w:val="24"/>
        </w:rPr>
      </w:pPr>
    </w:p>
    <w:p w:rsidR="004842A6" w:rsidRPr="001D34FD" w:rsidRDefault="003C4051">
      <w:pPr>
        <w:pStyle w:val="af3"/>
        <w:adjustRightInd w:val="0"/>
        <w:spacing w:line="240" w:lineRule="auto"/>
        <w:ind w:firstLineChars="0" w:firstLine="0"/>
        <w:rPr>
          <w:b/>
          <w:color w:val="000000" w:themeColor="text1"/>
        </w:rPr>
      </w:pPr>
      <w:r w:rsidRPr="001D34FD">
        <w:rPr>
          <w:b/>
          <w:color w:val="000000" w:themeColor="text1"/>
        </w:rPr>
        <w:t>6.2.6</w:t>
      </w:r>
      <w:r w:rsidRPr="001D34FD">
        <w:rPr>
          <w:b/>
          <w:color w:val="000000" w:themeColor="text1"/>
        </w:rPr>
        <w:t xml:space="preserve">　循环冷却水系统采用节水技术。</w:t>
      </w:r>
      <w:bookmarkEnd w:id="76"/>
      <w:r w:rsidRPr="001D34FD">
        <w:rPr>
          <w:b/>
          <w:color w:val="000000" w:themeColor="text1"/>
        </w:rPr>
        <w:br/>
      </w:r>
      <w:r w:rsidRPr="001D34FD">
        <w:rPr>
          <w:b/>
          <w:color w:val="000000" w:themeColor="text1"/>
        </w:rPr>
        <w:t xml:space="preserve">　　评价分值：</w:t>
      </w:r>
      <w:r w:rsidRPr="001D34FD">
        <w:rPr>
          <w:b/>
          <w:color w:val="000000" w:themeColor="text1"/>
        </w:rPr>
        <w:t>15</w:t>
      </w:r>
      <w:r w:rsidRPr="001D34FD">
        <w:rPr>
          <w:b/>
          <w:color w:val="000000" w:themeColor="text1"/>
        </w:rPr>
        <w:t>分。</w:t>
      </w:r>
    </w:p>
    <w:p w:rsidR="004842A6" w:rsidRPr="001D34FD" w:rsidRDefault="003C4051">
      <w:pPr>
        <w:adjustRightInd w:val="0"/>
        <w:snapToGrid w:val="0"/>
        <w:rPr>
          <w:rFonts w:ascii="Times New Roman" w:hAnsi="Times New Roman"/>
          <w:color w:val="000000" w:themeColor="text1"/>
          <w:szCs w:val="21"/>
        </w:rPr>
      </w:pPr>
      <w:r w:rsidRPr="001D34FD">
        <w:rPr>
          <w:rFonts w:ascii="Times New Roman" w:hAnsi="Times New Roman"/>
          <w:color w:val="000000" w:themeColor="text1"/>
          <w:szCs w:val="21"/>
        </w:rPr>
        <w:t>【条文说明】</w:t>
      </w:r>
    </w:p>
    <w:p w:rsidR="004842A6" w:rsidRPr="001D34FD" w:rsidRDefault="003C4051">
      <w:pPr>
        <w:rPr>
          <w:rFonts w:ascii="Times New Roman" w:hAnsi="Times New Roman"/>
          <w:color w:val="000000" w:themeColor="text1"/>
          <w:szCs w:val="21"/>
        </w:rPr>
      </w:pPr>
      <w:r w:rsidRPr="001D34FD">
        <w:rPr>
          <w:rFonts w:ascii="Times New Roman" w:hAnsi="Times New Roman"/>
          <w:color w:val="000000" w:themeColor="text1"/>
        </w:rPr>
        <w:t>6.2.6</w:t>
      </w:r>
      <w:r w:rsidRPr="001D34FD">
        <w:rPr>
          <w:rFonts w:ascii="Times New Roman" w:hAnsi="Times New Roman"/>
          <w:color w:val="000000" w:themeColor="text1"/>
        </w:rPr>
        <w:t xml:space="preserve">　</w:t>
      </w:r>
      <w:r w:rsidRPr="001D34FD">
        <w:rPr>
          <w:rFonts w:ascii="Times New Roman" w:hAnsi="Times New Roman"/>
          <w:color w:val="000000" w:themeColor="text1"/>
          <w:kern w:val="0"/>
        </w:rPr>
        <w:t>本条适用于设置集中空调的</w:t>
      </w:r>
      <w:r w:rsidRPr="001D34FD">
        <w:rPr>
          <w:rFonts w:ascii="Times New Roman" w:hAnsi="Times New Roman"/>
          <w:color w:val="000000" w:themeColor="text1"/>
        </w:rPr>
        <w:t>商店建筑</w:t>
      </w:r>
      <w:r w:rsidRPr="001D34FD">
        <w:rPr>
          <w:rFonts w:ascii="Times New Roman" w:hAnsi="Times New Roman"/>
          <w:color w:val="000000" w:themeColor="text1"/>
          <w:kern w:val="0"/>
        </w:rPr>
        <w:t>的设计、运行阶段评价。</w:t>
      </w:r>
    </w:p>
    <w:p w:rsidR="004842A6" w:rsidRPr="001D34FD" w:rsidRDefault="003C4051">
      <w:pPr>
        <w:adjustRightInd w:val="0"/>
        <w:snapToGrid w:val="0"/>
        <w:ind w:firstLineChars="200" w:firstLine="420"/>
        <w:rPr>
          <w:rFonts w:ascii="Times New Roman" w:hAnsi="Times New Roman"/>
          <w:bCs/>
          <w:color w:val="000000" w:themeColor="text1"/>
          <w:szCs w:val="21"/>
        </w:rPr>
      </w:pPr>
      <w:r w:rsidRPr="001D34FD">
        <w:rPr>
          <w:rFonts w:ascii="Times New Roman" w:hAnsi="Times New Roman"/>
          <w:bCs/>
          <w:color w:val="000000" w:themeColor="text1"/>
          <w:szCs w:val="21"/>
        </w:rPr>
        <w:t>商店建筑大多设有集中空调系统。集中空调系统的冷却水补水量占总用水量的比重较大，减少冷却水系统不必要的耗水对整个建筑物节水意义重大。</w:t>
      </w:r>
    </w:p>
    <w:p w:rsidR="004842A6" w:rsidRPr="001D34FD" w:rsidRDefault="003C4051">
      <w:pPr>
        <w:adjustRightInd w:val="0"/>
        <w:snapToGrid w:val="0"/>
        <w:ind w:firstLineChars="200" w:firstLine="420"/>
        <w:rPr>
          <w:rFonts w:ascii="Times New Roman" w:hAnsi="Times New Roman"/>
          <w:color w:val="000000" w:themeColor="text1"/>
          <w:szCs w:val="21"/>
        </w:rPr>
      </w:pPr>
      <w:r w:rsidRPr="001D34FD">
        <w:rPr>
          <w:rFonts w:ascii="Times New Roman" w:hAnsi="Times New Roman"/>
          <w:color w:val="000000" w:themeColor="text1"/>
          <w:szCs w:val="21"/>
        </w:rPr>
        <w:t>1</w:t>
      </w:r>
      <w:r w:rsidRPr="001D34FD">
        <w:rPr>
          <w:rFonts w:ascii="Times New Roman" w:hAnsi="Times New Roman"/>
          <w:color w:val="000000" w:themeColor="text1"/>
          <w:szCs w:val="21"/>
        </w:rPr>
        <w:t>、</w:t>
      </w:r>
      <w:proofErr w:type="gramStart"/>
      <w:r w:rsidRPr="001D34FD">
        <w:rPr>
          <w:rFonts w:ascii="Times New Roman" w:hAnsi="Times New Roman"/>
          <w:color w:val="000000" w:themeColor="text1"/>
          <w:szCs w:val="21"/>
        </w:rPr>
        <w:t>开式</w:t>
      </w:r>
      <w:proofErr w:type="gramEnd"/>
      <w:r w:rsidRPr="001D34FD">
        <w:rPr>
          <w:rFonts w:ascii="Times New Roman" w:hAnsi="Times New Roman"/>
          <w:color w:val="000000" w:themeColor="text1"/>
          <w:szCs w:val="21"/>
        </w:rPr>
        <w:t>循环冷却水系统受气候、环境的影响，冷却水水质比闭式系统差，改善冷却水系统水质可以保护制冷机组和提高换热效率。所以，应设置水处理装置改善水质，减少排污耗水量。</w:t>
      </w:r>
    </w:p>
    <w:p w:rsidR="004842A6" w:rsidRPr="001D34FD" w:rsidRDefault="003C4051">
      <w:pPr>
        <w:adjustRightInd w:val="0"/>
        <w:snapToGrid w:val="0"/>
        <w:ind w:firstLineChars="200" w:firstLine="420"/>
        <w:rPr>
          <w:rFonts w:ascii="Times New Roman" w:hAnsi="Times New Roman"/>
          <w:color w:val="000000" w:themeColor="text1"/>
          <w:szCs w:val="21"/>
        </w:rPr>
      </w:pPr>
      <w:proofErr w:type="gramStart"/>
      <w:r w:rsidRPr="001D34FD">
        <w:rPr>
          <w:rFonts w:ascii="Times New Roman" w:hAnsi="Times New Roman"/>
          <w:color w:val="000000" w:themeColor="text1"/>
          <w:szCs w:val="21"/>
        </w:rPr>
        <w:t>开式</w:t>
      </w:r>
      <w:proofErr w:type="gramEnd"/>
      <w:r w:rsidRPr="001D34FD">
        <w:rPr>
          <w:rFonts w:ascii="Times New Roman" w:hAnsi="Times New Roman"/>
          <w:color w:val="000000" w:themeColor="text1"/>
          <w:szCs w:val="21"/>
        </w:rPr>
        <w:t>冷却塔冷却水系统设计不当，高于集水盘的冷却水管道中部分水量在停泵时有可能</w:t>
      </w:r>
      <w:r w:rsidRPr="001D34FD">
        <w:rPr>
          <w:rFonts w:ascii="Times New Roman" w:hAnsi="Times New Roman"/>
          <w:bCs/>
          <w:color w:val="000000" w:themeColor="text1"/>
          <w:szCs w:val="21"/>
        </w:rPr>
        <w:t>被溢流流失</w:t>
      </w:r>
      <w:r w:rsidRPr="001D34FD">
        <w:rPr>
          <w:rFonts w:ascii="Times New Roman" w:hAnsi="Times New Roman"/>
          <w:color w:val="000000" w:themeColor="text1"/>
          <w:szCs w:val="21"/>
        </w:rPr>
        <w:t>。为减少上述水量损失，设计时可采取加大集水盘、设置平衡管或平衡水箱等方式，相对加大冷却塔集水盘</w:t>
      </w:r>
      <w:proofErr w:type="gramStart"/>
      <w:r w:rsidRPr="001D34FD">
        <w:rPr>
          <w:rFonts w:ascii="Times New Roman" w:hAnsi="Times New Roman"/>
          <w:color w:val="000000" w:themeColor="text1"/>
          <w:szCs w:val="21"/>
        </w:rPr>
        <w:t>浮球阀至溢流</w:t>
      </w:r>
      <w:proofErr w:type="gramEnd"/>
      <w:r w:rsidRPr="001D34FD">
        <w:rPr>
          <w:rFonts w:ascii="Times New Roman" w:hAnsi="Times New Roman"/>
          <w:color w:val="000000" w:themeColor="text1"/>
          <w:szCs w:val="21"/>
        </w:rPr>
        <w:t>口段的容积，避免停泵时的泄水和启泵时的补水浪费。</w:t>
      </w:r>
    </w:p>
    <w:p w:rsidR="004842A6" w:rsidRPr="001D34FD" w:rsidRDefault="003C4051">
      <w:pPr>
        <w:adjustRightInd w:val="0"/>
        <w:snapToGrid w:val="0"/>
        <w:ind w:firstLineChars="200" w:firstLine="420"/>
        <w:rPr>
          <w:rFonts w:ascii="Times New Roman" w:hAnsi="Times New Roman"/>
          <w:color w:val="000000" w:themeColor="text1"/>
          <w:szCs w:val="21"/>
        </w:rPr>
      </w:pPr>
      <w:r w:rsidRPr="001D34FD">
        <w:rPr>
          <w:rFonts w:ascii="Times New Roman" w:hAnsi="Times New Roman"/>
          <w:color w:val="000000" w:themeColor="text1"/>
          <w:szCs w:val="21"/>
        </w:rPr>
        <w:t>2</w:t>
      </w:r>
      <w:r w:rsidRPr="001D34FD">
        <w:rPr>
          <w:rFonts w:ascii="Times New Roman" w:hAnsi="Times New Roman"/>
          <w:color w:val="000000" w:themeColor="text1"/>
          <w:szCs w:val="21"/>
        </w:rPr>
        <w:t>、本条文从冷却补水节水角度出发，不考虑不耗水的接触传热作用。假设建筑全年冷凝排热均为蒸发传热作用的结果，通过建筑全年冷凝排热量可计算出排出冷凝热所需要的蒸发耗水量。</w:t>
      </w:r>
    </w:p>
    <w:p w:rsidR="004842A6" w:rsidRPr="001D34FD" w:rsidRDefault="003C4051">
      <w:pPr>
        <w:adjustRightInd w:val="0"/>
        <w:snapToGrid w:val="0"/>
        <w:ind w:firstLineChars="200" w:firstLine="420"/>
        <w:rPr>
          <w:rFonts w:ascii="Times New Roman" w:hAnsi="Times New Roman"/>
          <w:color w:val="000000" w:themeColor="text1"/>
          <w:szCs w:val="21"/>
        </w:rPr>
      </w:pPr>
      <w:r w:rsidRPr="001D34FD">
        <w:rPr>
          <w:rFonts w:ascii="Times New Roman" w:hAnsi="Times New Roman"/>
          <w:color w:val="000000" w:themeColor="text1"/>
          <w:szCs w:val="21"/>
        </w:rPr>
        <w:t>集中空调制冷及其自控系统设计应提供条件使其满足能够记录、统计空调系统的冷凝排热量，在设计与招标阶段，对空调系统</w:t>
      </w:r>
      <w:r w:rsidRPr="001D34FD">
        <w:rPr>
          <w:rFonts w:ascii="Times New Roman" w:hAnsi="Times New Roman"/>
          <w:color w:val="000000" w:themeColor="text1"/>
          <w:szCs w:val="21"/>
        </w:rPr>
        <w:t>/</w:t>
      </w:r>
      <w:r w:rsidRPr="001D34FD">
        <w:rPr>
          <w:rFonts w:ascii="Times New Roman" w:hAnsi="Times New Roman"/>
          <w:color w:val="000000" w:themeColor="text1"/>
          <w:szCs w:val="21"/>
        </w:rPr>
        <w:t>冷水机组应有安装冷凝热计量设备的设计与招标要求；运行阶段可以通过楼宇控制系统实测、记录并统计空调系统</w:t>
      </w:r>
      <w:r w:rsidRPr="001D34FD">
        <w:rPr>
          <w:rFonts w:ascii="Times New Roman" w:hAnsi="Times New Roman"/>
          <w:color w:val="000000" w:themeColor="text1"/>
          <w:szCs w:val="21"/>
        </w:rPr>
        <w:t>/</w:t>
      </w:r>
      <w:r w:rsidRPr="001D34FD">
        <w:rPr>
          <w:rFonts w:ascii="Times New Roman" w:hAnsi="Times New Roman"/>
          <w:color w:val="000000" w:themeColor="text1"/>
          <w:szCs w:val="21"/>
        </w:rPr>
        <w:t>冷水机组全年的冷凝热，据此计算出排出冷凝热所需要蒸发耗水量。相应的蒸发耗水量占冷却水补水量的比例不应低于</w:t>
      </w:r>
      <w:r w:rsidRPr="001D34FD">
        <w:rPr>
          <w:rFonts w:ascii="Times New Roman" w:hAnsi="Times New Roman"/>
          <w:color w:val="000000" w:themeColor="text1"/>
          <w:szCs w:val="21"/>
        </w:rPr>
        <w:t>80%</w:t>
      </w:r>
      <w:r w:rsidRPr="001D34FD">
        <w:rPr>
          <w:rFonts w:ascii="Times New Roman" w:hAnsi="Times New Roman"/>
          <w:color w:val="000000" w:themeColor="text1"/>
          <w:szCs w:val="21"/>
        </w:rPr>
        <w:t>。</w:t>
      </w:r>
    </w:p>
    <w:p w:rsidR="004842A6" w:rsidRPr="001D34FD" w:rsidRDefault="003C4051">
      <w:pPr>
        <w:adjustRightInd w:val="0"/>
        <w:snapToGrid w:val="0"/>
        <w:ind w:firstLineChars="200" w:firstLine="420"/>
        <w:rPr>
          <w:rFonts w:ascii="Times New Roman" w:hAnsi="Times New Roman"/>
          <w:color w:val="000000" w:themeColor="text1"/>
          <w:szCs w:val="21"/>
        </w:rPr>
      </w:pPr>
      <w:r w:rsidRPr="001D34FD">
        <w:rPr>
          <w:rFonts w:ascii="Times New Roman" w:hAnsi="Times New Roman"/>
          <w:color w:val="000000" w:themeColor="text1"/>
          <w:szCs w:val="21"/>
        </w:rPr>
        <w:t>排出冷凝热所需要蒸发耗水量可按公式</w:t>
      </w:r>
      <w:r w:rsidRPr="001D34FD">
        <w:rPr>
          <w:rFonts w:ascii="Times New Roman" w:hAnsi="Times New Roman"/>
          <w:color w:val="000000" w:themeColor="text1"/>
          <w:szCs w:val="21"/>
        </w:rPr>
        <w:t>6.2.6</w:t>
      </w:r>
      <w:r w:rsidRPr="001D34FD">
        <w:rPr>
          <w:rFonts w:ascii="Times New Roman" w:hAnsi="Times New Roman"/>
          <w:color w:val="000000" w:themeColor="text1"/>
          <w:szCs w:val="21"/>
        </w:rPr>
        <w:t>计算</w:t>
      </w:r>
      <w:r w:rsidR="005C3FCA" w:rsidRPr="001D34FD">
        <w:rPr>
          <w:rFonts w:ascii="Times New Roman" w:hAnsi="Times New Roman"/>
          <w:color w:val="000000" w:themeColor="text1"/>
          <w:szCs w:val="21"/>
        </w:rPr>
        <w:t>。</w:t>
      </w:r>
    </w:p>
    <w:p w:rsidR="004842A6" w:rsidRPr="001D34FD" w:rsidRDefault="00BD0513">
      <w:pPr>
        <w:adjustRightInd w:val="0"/>
        <w:snapToGrid w:val="0"/>
        <w:ind w:firstLineChars="200" w:firstLine="420"/>
        <w:jc w:val="left"/>
        <w:rPr>
          <w:rFonts w:ascii="Times New Roman" w:hAnsi="Times New Roman"/>
          <w:color w:val="000000" w:themeColor="text1"/>
          <w:szCs w:val="21"/>
        </w:rPr>
      </w:pPr>
      <w:r w:rsidRPr="00BD0513">
        <w:rPr>
          <w:rFonts w:ascii="Times New Roman" w:hAnsi="Times New Roman"/>
          <w:color w:val="000000" w:themeColor="text1"/>
          <w:position w:val="-30"/>
          <w:szCs w:val="21"/>
        </w:rPr>
        <w:pict>
          <v:shape id="_x0000_i1028" type="#_x0000_t75" style="width:42.4pt;height:32.8pt;mso-position-horizontal-relative:page;mso-position-vertical-relative:page">
            <v:imagedata r:id="rId19" o:title=""/>
          </v:shape>
        </w:pict>
      </w:r>
      <w:r w:rsidR="003C4051" w:rsidRPr="001D34FD">
        <w:rPr>
          <w:rFonts w:ascii="Times New Roman" w:hAnsi="Times New Roman"/>
          <w:color w:val="000000" w:themeColor="text1"/>
          <w:szCs w:val="21"/>
        </w:rPr>
        <w:t xml:space="preserve">     (6.2.6)                  </w:t>
      </w:r>
    </w:p>
    <w:p w:rsidR="004842A6" w:rsidRPr="001D34FD" w:rsidRDefault="00BD0513">
      <w:pPr>
        <w:adjustRightInd w:val="0"/>
        <w:snapToGrid w:val="0"/>
        <w:ind w:firstLineChars="200" w:firstLine="420"/>
        <w:rPr>
          <w:rFonts w:ascii="Times New Roman" w:hAnsi="Times New Roman"/>
          <w:color w:val="000000" w:themeColor="text1"/>
          <w:szCs w:val="21"/>
        </w:rPr>
      </w:pPr>
      <w:r w:rsidRPr="001D34FD">
        <w:rPr>
          <w:rFonts w:ascii="Times New Roman" w:hAnsi="Times New Roman"/>
          <w:color w:val="000000" w:themeColor="text1"/>
          <w:szCs w:val="21"/>
        </w:rPr>
        <w:fldChar w:fldCharType="begin"/>
      </w:r>
      <w:r w:rsidR="003C4051" w:rsidRPr="001D34FD">
        <w:rPr>
          <w:rFonts w:ascii="Times New Roman" w:hAnsi="Times New Roman"/>
          <w:color w:val="000000" w:themeColor="text1"/>
          <w:szCs w:val="21"/>
        </w:rPr>
        <w:instrText xml:space="preserve"> QUOTE </w:instrText>
      </w:r>
      <w:r w:rsidRPr="001D34FD">
        <w:rPr>
          <w:rFonts w:ascii="Times New Roman" w:hAnsi="Times New Roman"/>
          <w:color w:val="000000" w:themeColor="text1"/>
          <w:szCs w:val="21"/>
        </w:rPr>
        <w:fldChar w:fldCharType="begin"/>
      </w:r>
      <w:r w:rsidR="003C4051" w:rsidRPr="001D34FD">
        <w:rPr>
          <w:rFonts w:ascii="Times New Roman" w:hAnsi="Times New Roman"/>
          <w:color w:val="000000" w:themeColor="text1"/>
          <w:szCs w:val="21"/>
        </w:rPr>
        <w:instrText xml:space="preserve"> QUOTE </w:instrText>
      </w:r>
      <w:r w:rsidR="003C18DF" w:rsidRPr="001D34FD">
        <w:rPr>
          <w:rFonts w:ascii="Times New Roman" w:hAnsi="Times New Roman"/>
          <w:noProof/>
          <w:color w:val="000000" w:themeColor="text1"/>
          <w:szCs w:val="21"/>
        </w:rPr>
        <w:drawing>
          <wp:inline distT="0" distB="0" distL="0" distR="0">
            <wp:extent cx="167640" cy="184785"/>
            <wp:effectExtent l="19050" t="0" r="381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clrChange>
                        <a:clrFrom>
                          <a:srgbClr val="FFFFFF"/>
                        </a:clrFrom>
                        <a:clrTo>
                          <a:srgbClr val="FFFFFF">
                            <a:alpha val="0"/>
                          </a:srgbClr>
                        </a:clrTo>
                      </a:clrChange>
                    </a:blip>
                    <a:srcRect/>
                    <a:stretch>
                      <a:fillRect/>
                    </a:stretch>
                  </pic:blipFill>
                  <pic:spPr bwMode="auto">
                    <a:xfrm>
                      <a:off x="0" y="0"/>
                      <a:ext cx="167640" cy="184785"/>
                    </a:xfrm>
                    <a:prstGeom prst="rect">
                      <a:avLst/>
                    </a:prstGeom>
                    <a:noFill/>
                    <a:ln w="9525">
                      <a:noFill/>
                      <a:miter lim="800000"/>
                      <a:headEnd/>
                      <a:tailEnd/>
                    </a:ln>
                  </pic:spPr>
                </pic:pic>
              </a:graphicData>
            </a:graphic>
          </wp:inline>
        </w:drawing>
      </w:r>
      <w:r w:rsidR="003C4051" w:rsidRPr="001D34FD">
        <w:rPr>
          <w:rFonts w:ascii="Times New Roman" w:hAnsi="Times New Roman"/>
          <w:color w:val="000000" w:themeColor="text1"/>
          <w:szCs w:val="21"/>
        </w:rPr>
        <w:instrText xml:space="preserve"> \* MERGEFORMAT </w:instrText>
      </w:r>
      <w:r w:rsidRPr="001D34FD">
        <w:rPr>
          <w:rFonts w:ascii="Times New Roman" w:hAnsi="Times New Roman"/>
          <w:color w:val="000000" w:themeColor="text1"/>
          <w:szCs w:val="21"/>
        </w:rPr>
        <w:fldChar w:fldCharType="separate"/>
      </w:r>
      <w:r w:rsidR="003C18DF" w:rsidRPr="001D34FD">
        <w:rPr>
          <w:rFonts w:ascii="Times New Roman" w:hAnsi="Times New Roman"/>
          <w:noProof/>
          <w:color w:val="000000" w:themeColor="text1"/>
          <w:szCs w:val="21"/>
        </w:rPr>
        <w:drawing>
          <wp:inline distT="0" distB="0" distL="0" distR="0">
            <wp:extent cx="167640" cy="184785"/>
            <wp:effectExtent l="19050" t="0" r="381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clrChange>
                        <a:clrFrom>
                          <a:srgbClr val="FFFFFF"/>
                        </a:clrFrom>
                        <a:clrTo>
                          <a:srgbClr val="FFFFFF">
                            <a:alpha val="0"/>
                          </a:srgbClr>
                        </a:clrTo>
                      </a:clrChange>
                    </a:blip>
                    <a:srcRect/>
                    <a:stretch>
                      <a:fillRect/>
                    </a:stretch>
                  </pic:blipFill>
                  <pic:spPr bwMode="auto">
                    <a:xfrm>
                      <a:off x="0" y="0"/>
                      <a:ext cx="167640" cy="184785"/>
                    </a:xfrm>
                    <a:prstGeom prst="rect">
                      <a:avLst/>
                    </a:prstGeom>
                    <a:noFill/>
                    <a:ln w="9525">
                      <a:noFill/>
                      <a:miter lim="800000"/>
                      <a:headEnd/>
                      <a:tailEnd/>
                    </a:ln>
                  </pic:spPr>
                </pic:pic>
              </a:graphicData>
            </a:graphic>
          </wp:inline>
        </w:drawing>
      </w:r>
      <w:r w:rsidRPr="001D34FD">
        <w:rPr>
          <w:rFonts w:ascii="Times New Roman" w:hAnsi="Times New Roman"/>
          <w:color w:val="000000" w:themeColor="text1"/>
          <w:szCs w:val="21"/>
        </w:rPr>
        <w:fldChar w:fldCharType="end"/>
      </w:r>
      <w:r w:rsidRPr="001D34FD">
        <w:rPr>
          <w:rFonts w:ascii="Times New Roman" w:hAnsi="Times New Roman"/>
          <w:color w:val="000000" w:themeColor="text1"/>
          <w:szCs w:val="21"/>
        </w:rPr>
        <w:fldChar w:fldCharType="end"/>
      </w:r>
      <w:r w:rsidR="003C4051" w:rsidRPr="001D34FD">
        <w:rPr>
          <w:rFonts w:ascii="Times New Roman" w:hAnsi="Times New Roman"/>
          <w:color w:val="000000" w:themeColor="text1"/>
          <w:szCs w:val="21"/>
        </w:rPr>
        <w:t>Q</w:t>
      </w:r>
      <w:r w:rsidR="003C4051" w:rsidRPr="001D34FD">
        <w:rPr>
          <w:rFonts w:ascii="Times New Roman" w:hAnsi="Times New Roman"/>
          <w:color w:val="000000" w:themeColor="text1"/>
          <w:szCs w:val="21"/>
          <w:vertAlign w:val="subscript"/>
        </w:rPr>
        <w:t>e</w:t>
      </w:r>
      <w:r w:rsidR="003C4051" w:rsidRPr="001D34FD">
        <w:rPr>
          <w:rFonts w:ascii="Times New Roman" w:hAnsi="Times New Roman"/>
          <w:color w:val="000000" w:themeColor="text1"/>
          <w:szCs w:val="21"/>
        </w:rPr>
        <w:t>――</w:t>
      </w:r>
      <w:r w:rsidR="003C4051" w:rsidRPr="001D34FD">
        <w:rPr>
          <w:rFonts w:ascii="Times New Roman" w:hAnsi="Times New Roman"/>
          <w:color w:val="000000" w:themeColor="text1"/>
          <w:szCs w:val="21"/>
        </w:rPr>
        <w:t>排出冷凝热所需要的蒸发耗水量，</w:t>
      </w:r>
      <w:r w:rsidR="003C4051" w:rsidRPr="001D34FD">
        <w:rPr>
          <w:rFonts w:ascii="Times New Roman" w:hAnsi="Times New Roman"/>
          <w:color w:val="000000" w:themeColor="text1"/>
          <w:szCs w:val="21"/>
        </w:rPr>
        <w:t>kg</w:t>
      </w:r>
      <w:r w:rsidR="003C4051" w:rsidRPr="001D34FD">
        <w:rPr>
          <w:rFonts w:ascii="Times New Roman" w:hAnsi="Times New Roman"/>
          <w:color w:val="000000" w:themeColor="text1"/>
          <w:szCs w:val="21"/>
        </w:rPr>
        <w:t>；</w:t>
      </w:r>
    </w:p>
    <w:p w:rsidR="004842A6" w:rsidRPr="001D34FD" w:rsidRDefault="003C4051">
      <w:pPr>
        <w:adjustRightInd w:val="0"/>
        <w:snapToGrid w:val="0"/>
        <w:ind w:firstLineChars="200" w:firstLine="420"/>
        <w:rPr>
          <w:rFonts w:ascii="Times New Roman" w:hAnsi="Times New Roman"/>
          <w:color w:val="000000" w:themeColor="text1"/>
          <w:szCs w:val="21"/>
        </w:rPr>
      </w:pPr>
      <w:r w:rsidRPr="001D34FD">
        <w:rPr>
          <w:rFonts w:ascii="Times New Roman" w:hAnsi="Times New Roman"/>
          <w:color w:val="000000" w:themeColor="text1"/>
          <w:szCs w:val="21"/>
        </w:rPr>
        <w:t>H――</w:t>
      </w:r>
      <w:r w:rsidRPr="001D34FD">
        <w:rPr>
          <w:rFonts w:ascii="Times New Roman" w:hAnsi="Times New Roman"/>
          <w:color w:val="000000" w:themeColor="text1"/>
          <w:szCs w:val="21"/>
        </w:rPr>
        <w:t>冷凝排热量，</w:t>
      </w:r>
      <w:r w:rsidRPr="001D34FD">
        <w:rPr>
          <w:rFonts w:ascii="Times New Roman" w:hAnsi="Times New Roman"/>
          <w:color w:val="000000" w:themeColor="text1"/>
          <w:szCs w:val="21"/>
        </w:rPr>
        <w:t>kJ</w:t>
      </w:r>
      <w:r w:rsidRPr="001D34FD">
        <w:rPr>
          <w:rFonts w:ascii="Times New Roman" w:hAnsi="Times New Roman"/>
          <w:color w:val="000000" w:themeColor="text1"/>
          <w:szCs w:val="21"/>
        </w:rPr>
        <w:t>；</w:t>
      </w:r>
    </w:p>
    <w:p w:rsidR="004842A6" w:rsidRPr="001D34FD" w:rsidRDefault="003C4051">
      <w:pPr>
        <w:adjustRightInd w:val="0"/>
        <w:snapToGrid w:val="0"/>
        <w:ind w:firstLineChars="200" w:firstLine="420"/>
        <w:rPr>
          <w:rFonts w:ascii="Times New Roman" w:hAnsi="Times New Roman"/>
          <w:color w:val="000000" w:themeColor="text1"/>
          <w:szCs w:val="21"/>
        </w:rPr>
      </w:pPr>
      <w:r w:rsidRPr="001D34FD">
        <w:rPr>
          <w:rFonts w:ascii="Times New Roman" w:hAnsi="Times New Roman"/>
          <w:color w:val="000000" w:themeColor="text1"/>
          <w:szCs w:val="21"/>
        </w:rPr>
        <w:t>r</w:t>
      </w:r>
      <w:r w:rsidRPr="001D34FD">
        <w:rPr>
          <w:rFonts w:ascii="Times New Roman" w:hAnsi="Times New Roman"/>
          <w:color w:val="000000" w:themeColor="text1"/>
          <w:szCs w:val="21"/>
          <w:vertAlign w:val="subscript"/>
        </w:rPr>
        <w:t>0</w:t>
      </w:r>
      <w:r w:rsidRPr="001D34FD">
        <w:rPr>
          <w:rFonts w:ascii="Times New Roman" w:hAnsi="Times New Roman"/>
          <w:color w:val="000000" w:themeColor="text1"/>
          <w:szCs w:val="21"/>
        </w:rPr>
        <w:t>――</w:t>
      </w:r>
      <w:r w:rsidRPr="001D34FD">
        <w:rPr>
          <w:rFonts w:ascii="Times New Roman" w:hAnsi="Times New Roman"/>
          <w:color w:val="000000" w:themeColor="text1"/>
          <w:szCs w:val="21"/>
        </w:rPr>
        <w:t>水的汽化热，</w:t>
      </w:r>
      <w:r w:rsidRPr="001D34FD">
        <w:rPr>
          <w:rFonts w:ascii="Times New Roman" w:hAnsi="Times New Roman"/>
          <w:color w:val="000000" w:themeColor="text1"/>
          <w:szCs w:val="21"/>
        </w:rPr>
        <w:t>kJ/kg</w:t>
      </w:r>
      <w:r w:rsidRPr="001D34FD">
        <w:rPr>
          <w:rFonts w:ascii="Times New Roman" w:hAnsi="Times New Roman"/>
          <w:color w:val="000000" w:themeColor="text1"/>
          <w:szCs w:val="21"/>
        </w:rPr>
        <w:t>。</w:t>
      </w:r>
    </w:p>
    <w:p w:rsidR="004842A6" w:rsidRPr="001D34FD" w:rsidRDefault="003C4051">
      <w:pPr>
        <w:adjustRightInd w:val="0"/>
        <w:snapToGrid w:val="0"/>
        <w:ind w:firstLineChars="200" w:firstLine="420"/>
        <w:rPr>
          <w:rFonts w:ascii="Times New Roman" w:hAnsi="Times New Roman"/>
          <w:color w:val="000000" w:themeColor="text1"/>
          <w:szCs w:val="21"/>
        </w:rPr>
      </w:pPr>
      <w:r w:rsidRPr="001D34FD">
        <w:rPr>
          <w:rFonts w:ascii="Times New Roman" w:hAnsi="Times New Roman"/>
          <w:color w:val="000000" w:themeColor="text1"/>
          <w:szCs w:val="21"/>
        </w:rPr>
        <w:t>采用喷淋方式运行的闭式冷却塔应同</w:t>
      </w:r>
      <w:proofErr w:type="gramStart"/>
      <w:r w:rsidRPr="001D34FD">
        <w:rPr>
          <w:rFonts w:ascii="Times New Roman" w:hAnsi="Times New Roman"/>
          <w:color w:val="000000" w:themeColor="text1"/>
          <w:szCs w:val="21"/>
        </w:rPr>
        <w:t>开式</w:t>
      </w:r>
      <w:proofErr w:type="gramEnd"/>
      <w:r w:rsidRPr="001D34FD">
        <w:rPr>
          <w:rFonts w:ascii="Times New Roman" w:hAnsi="Times New Roman"/>
          <w:color w:val="000000" w:themeColor="text1"/>
          <w:szCs w:val="21"/>
        </w:rPr>
        <w:t>冷却塔一样，计算其排出冷凝热所需要的蒸发耗水量占补水量的比例，不应低于</w:t>
      </w:r>
      <w:r w:rsidRPr="001D34FD">
        <w:rPr>
          <w:rFonts w:ascii="Times New Roman" w:hAnsi="Times New Roman"/>
          <w:color w:val="000000" w:themeColor="text1"/>
          <w:szCs w:val="21"/>
        </w:rPr>
        <w:t>80%</w:t>
      </w:r>
      <w:r w:rsidRPr="001D34FD">
        <w:rPr>
          <w:rFonts w:ascii="Times New Roman" w:hAnsi="Times New Roman"/>
          <w:color w:val="000000" w:themeColor="text1"/>
          <w:szCs w:val="21"/>
        </w:rPr>
        <w:t>。</w:t>
      </w:r>
    </w:p>
    <w:p w:rsidR="004842A6" w:rsidRPr="001D34FD" w:rsidRDefault="003C4051">
      <w:pPr>
        <w:adjustRightInd w:val="0"/>
        <w:snapToGrid w:val="0"/>
        <w:ind w:firstLineChars="200" w:firstLine="420"/>
        <w:rPr>
          <w:rFonts w:ascii="Times New Roman" w:hAnsi="Times New Roman"/>
          <w:color w:val="000000" w:themeColor="text1"/>
          <w:szCs w:val="21"/>
        </w:rPr>
      </w:pPr>
      <w:r w:rsidRPr="001D34FD">
        <w:rPr>
          <w:rFonts w:ascii="Times New Roman" w:hAnsi="Times New Roman"/>
          <w:color w:val="000000" w:themeColor="text1"/>
          <w:szCs w:val="21"/>
        </w:rPr>
        <w:t>3</w:t>
      </w:r>
      <w:r w:rsidRPr="001D34FD">
        <w:rPr>
          <w:rFonts w:ascii="Times New Roman" w:hAnsi="Times New Roman"/>
          <w:color w:val="000000" w:themeColor="text1"/>
          <w:szCs w:val="21"/>
        </w:rPr>
        <w:t>、另外，还可采用包括风冷式冷水机组、风冷式多联机、地源热泵、干式运行的闭式冷却塔等的</w:t>
      </w:r>
      <w:r w:rsidRPr="001D34FD">
        <w:rPr>
          <w:rFonts w:ascii="Times New Roman" w:hAnsi="Times New Roman"/>
          <w:color w:val="000000" w:themeColor="text1"/>
          <w:szCs w:val="21"/>
        </w:rPr>
        <w:t>“</w:t>
      </w:r>
      <w:r w:rsidRPr="001D34FD">
        <w:rPr>
          <w:rFonts w:ascii="Times New Roman" w:hAnsi="Times New Roman"/>
          <w:color w:val="000000" w:themeColor="text1"/>
          <w:szCs w:val="21"/>
        </w:rPr>
        <w:t>无蒸发耗水量的冷却技术</w:t>
      </w:r>
      <w:r w:rsidRPr="001D34FD">
        <w:rPr>
          <w:rFonts w:ascii="Times New Roman" w:hAnsi="Times New Roman"/>
          <w:color w:val="000000" w:themeColor="text1"/>
          <w:szCs w:val="21"/>
        </w:rPr>
        <w:t>”</w:t>
      </w:r>
      <w:r w:rsidRPr="001D34FD">
        <w:rPr>
          <w:rFonts w:ascii="Times New Roman" w:hAnsi="Times New Roman"/>
          <w:color w:val="000000" w:themeColor="text1"/>
          <w:szCs w:val="21"/>
        </w:rPr>
        <w:t>。采用风冷方式替代水冷方式可以节省水资源消耗，风冷空调系统的冷凝排热以显热方式排到大气，并不直接耗费水资源，但由于风冷方式制冷机组的</w:t>
      </w:r>
      <w:r w:rsidRPr="001D34FD">
        <w:rPr>
          <w:rFonts w:ascii="Times New Roman" w:hAnsi="Times New Roman"/>
          <w:color w:val="000000" w:themeColor="text1"/>
          <w:szCs w:val="21"/>
        </w:rPr>
        <w:t>COP</w:t>
      </w:r>
      <w:r w:rsidRPr="001D34FD">
        <w:rPr>
          <w:rFonts w:ascii="Times New Roman" w:hAnsi="Times New Roman"/>
          <w:color w:val="000000" w:themeColor="text1"/>
          <w:szCs w:val="21"/>
        </w:rPr>
        <w:t>通常较水冷方式的制冷机组低，所以需要综合评价工程所在地的水资源和电力资源情况，有条件时宜优先考虑风冷方式排出空调冷凝热。</w:t>
      </w:r>
    </w:p>
    <w:p w:rsidR="004842A6" w:rsidRPr="001D34FD" w:rsidRDefault="003C4051">
      <w:pPr>
        <w:ind w:firstLineChars="200" w:firstLine="420"/>
        <w:rPr>
          <w:rFonts w:ascii="Times New Roman" w:hAnsi="Times New Roman"/>
          <w:color w:val="000000" w:themeColor="text1"/>
          <w:szCs w:val="21"/>
        </w:rPr>
      </w:pPr>
      <w:r w:rsidRPr="001D34FD">
        <w:rPr>
          <w:rFonts w:ascii="Times New Roman" w:hAnsi="Times New Roman"/>
          <w:color w:val="000000" w:themeColor="text1"/>
          <w:szCs w:val="24"/>
        </w:rPr>
        <w:t>本条的评价方法为：</w:t>
      </w:r>
      <w:r w:rsidR="00816912">
        <w:rPr>
          <w:rFonts w:ascii="Times New Roman" w:hAnsi="Times New Roman"/>
          <w:color w:val="000000" w:themeColor="text1"/>
          <w:szCs w:val="21"/>
        </w:rPr>
        <w:t>设计评价</w:t>
      </w:r>
      <w:r w:rsidRPr="001D34FD">
        <w:rPr>
          <w:rFonts w:ascii="Times New Roman" w:hAnsi="Times New Roman"/>
          <w:color w:val="000000" w:themeColor="text1"/>
          <w:szCs w:val="21"/>
        </w:rPr>
        <w:t>查阅集中空调系统设计文件（尤其是冷却方式）；运行</w:t>
      </w:r>
      <w:r w:rsidR="009A3B84">
        <w:rPr>
          <w:rFonts w:ascii="Times New Roman" w:hAnsi="Times New Roman" w:hint="eastAsia"/>
          <w:color w:val="000000" w:themeColor="text1"/>
          <w:szCs w:val="21"/>
        </w:rPr>
        <w:t>评价</w:t>
      </w:r>
      <w:r w:rsidRPr="001D34FD">
        <w:rPr>
          <w:rFonts w:ascii="Times New Roman" w:hAnsi="Times New Roman"/>
          <w:color w:val="000000" w:themeColor="text1"/>
          <w:szCs w:val="21"/>
        </w:rPr>
        <w:t>查阅集中空调系统竣工文件及其冷却方式说明（或冷却水系统的运行数据、蒸发量、冷却水补水量的用水计量报告和计算书说明），并现场核查。</w:t>
      </w:r>
    </w:p>
    <w:p w:rsidR="004842A6" w:rsidRPr="001D34FD" w:rsidRDefault="004842A6">
      <w:pPr>
        <w:adjustRightInd w:val="0"/>
        <w:snapToGrid w:val="0"/>
        <w:ind w:firstLineChars="200" w:firstLine="420"/>
        <w:rPr>
          <w:rFonts w:ascii="Times New Roman" w:hAnsi="Times New Roman"/>
          <w:color w:val="000000" w:themeColor="text1"/>
          <w:szCs w:val="21"/>
        </w:rPr>
      </w:pPr>
    </w:p>
    <w:p w:rsidR="004842A6" w:rsidRPr="001D34FD" w:rsidRDefault="003C4051">
      <w:pPr>
        <w:pStyle w:val="af3"/>
        <w:spacing w:line="240" w:lineRule="auto"/>
        <w:ind w:firstLineChars="0" w:firstLine="0"/>
        <w:jc w:val="center"/>
        <w:rPr>
          <w:color w:val="000000" w:themeColor="text1"/>
        </w:rPr>
      </w:pPr>
      <w:bookmarkStart w:id="77" w:name="_Toc323151613"/>
      <w:bookmarkStart w:id="78" w:name="_Toc331065731"/>
      <w:bookmarkStart w:id="79" w:name="_Toc331422079"/>
      <w:bookmarkStart w:id="80" w:name="_Toc338841204"/>
      <w:r w:rsidRPr="001D34FD">
        <w:rPr>
          <w:color w:val="000000" w:themeColor="text1"/>
        </w:rPr>
        <w:t xml:space="preserve">Ⅲ  </w:t>
      </w:r>
      <w:r w:rsidRPr="001D34FD">
        <w:rPr>
          <w:color w:val="000000" w:themeColor="text1"/>
        </w:rPr>
        <w:t>非传统水源利用</w:t>
      </w:r>
      <w:bookmarkEnd w:id="77"/>
      <w:bookmarkEnd w:id="78"/>
      <w:bookmarkEnd w:id="79"/>
      <w:bookmarkEnd w:id="80"/>
    </w:p>
    <w:p w:rsidR="004842A6" w:rsidRPr="001D34FD" w:rsidRDefault="004842A6">
      <w:pPr>
        <w:adjustRightInd w:val="0"/>
        <w:snapToGrid w:val="0"/>
        <w:ind w:firstLineChars="200" w:firstLine="420"/>
        <w:rPr>
          <w:rFonts w:ascii="Times New Roman" w:hAnsi="Times New Roman"/>
          <w:color w:val="000000" w:themeColor="text1"/>
          <w:szCs w:val="21"/>
        </w:rPr>
      </w:pPr>
      <w:bookmarkStart w:id="81" w:name="_Toc338841205"/>
    </w:p>
    <w:p w:rsidR="004842A6" w:rsidRPr="001D34FD" w:rsidRDefault="003C4051">
      <w:pPr>
        <w:pStyle w:val="af3"/>
        <w:adjustRightInd w:val="0"/>
        <w:spacing w:line="240" w:lineRule="auto"/>
        <w:ind w:firstLineChars="0" w:firstLine="0"/>
        <w:rPr>
          <w:b/>
          <w:color w:val="000000" w:themeColor="text1"/>
        </w:rPr>
      </w:pPr>
      <w:r w:rsidRPr="001D34FD">
        <w:rPr>
          <w:b/>
          <w:color w:val="000000" w:themeColor="text1"/>
        </w:rPr>
        <w:t>6.2.7</w:t>
      </w:r>
      <w:r w:rsidRPr="001D34FD">
        <w:rPr>
          <w:b/>
          <w:color w:val="000000" w:themeColor="text1"/>
        </w:rPr>
        <w:t xml:space="preserve">　</w:t>
      </w:r>
      <w:bookmarkEnd w:id="81"/>
      <w:r w:rsidRPr="001D34FD">
        <w:rPr>
          <w:b/>
          <w:color w:val="000000" w:themeColor="text1"/>
        </w:rPr>
        <w:t>非传统水源合理用于绿化灌溉、景观水体、道路浇洒与广场冲洗、冲厕盥洗、空调冷却以及其它用途。</w:t>
      </w:r>
      <w:r w:rsidRPr="001D34FD">
        <w:rPr>
          <w:b/>
          <w:bCs/>
          <w:color w:val="000000" w:themeColor="text1"/>
        </w:rPr>
        <w:t>评分规则为：</w:t>
      </w:r>
      <w:r w:rsidRPr="001D34FD">
        <w:rPr>
          <w:b/>
          <w:color w:val="000000" w:themeColor="text1"/>
        </w:rPr>
        <w:t>满足上述任一项要求得</w:t>
      </w:r>
      <w:r w:rsidRPr="001D34FD">
        <w:rPr>
          <w:b/>
          <w:color w:val="000000" w:themeColor="text1"/>
        </w:rPr>
        <w:t>2</w:t>
      </w:r>
      <w:r w:rsidRPr="001D34FD">
        <w:rPr>
          <w:b/>
          <w:color w:val="000000" w:themeColor="text1"/>
        </w:rPr>
        <w:t>分，最高得</w:t>
      </w:r>
      <w:r w:rsidRPr="001D34FD">
        <w:rPr>
          <w:b/>
          <w:color w:val="000000" w:themeColor="text1"/>
        </w:rPr>
        <w:t>10</w:t>
      </w:r>
      <w:r w:rsidRPr="001D34FD">
        <w:rPr>
          <w:b/>
          <w:color w:val="000000" w:themeColor="text1"/>
        </w:rPr>
        <w:t>分。</w:t>
      </w:r>
      <w:r w:rsidRPr="001D34FD">
        <w:rPr>
          <w:b/>
          <w:color w:val="000000" w:themeColor="text1"/>
        </w:rPr>
        <w:br/>
      </w:r>
      <w:r w:rsidRPr="001D34FD">
        <w:rPr>
          <w:b/>
          <w:color w:val="000000" w:themeColor="text1"/>
        </w:rPr>
        <w:t xml:space="preserve">　　评价分值：</w:t>
      </w:r>
      <w:r w:rsidRPr="001D34FD">
        <w:rPr>
          <w:b/>
          <w:color w:val="000000" w:themeColor="text1"/>
        </w:rPr>
        <w:t>10</w:t>
      </w:r>
      <w:r w:rsidRPr="001D34FD">
        <w:rPr>
          <w:b/>
          <w:color w:val="000000" w:themeColor="text1"/>
        </w:rPr>
        <w:t>分。</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adjustRightInd w:val="0"/>
        <w:snapToGrid w:val="0"/>
        <w:rPr>
          <w:rFonts w:ascii="Times New Roman" w:hAnsi="Times New Roman"/>
          <w:b/>
          <w:bCs/>
          <w:color w:val="000000" w:themeColor="text1"/>
          <w:szCs w:val="21"/>
        </w:rPr>
      </w:pPr>
      <w:r w:rsidRPr="001D34FD">
        <w:rPr>
          <w:rFonts w:ascii="Times New Roman" w:hAnsi="Times New Roman"/>
          <w:color w:val="000000" w:themeColor="text1"/>
        </w:rPr>
        <w:t>6.2.7</w:t>
      </w:r>
      <w:r w:rsidRPr="001D34FD">
        <w:rPr>
          <w:rFonts w:ascii="Times New Roman" w:hAnsi="Times New Roman"/>
          <w:color w:val="000000" w:themeColor="text1"/>
        </w:rPr>
        <w:t xml:space="preserve">　本条适用于设计、运行阶段评价。</w:t>
      </w:r>
    </w:p>
    <w:p w:rsidR="004842A6" w:rsidRPr="001D34FD" w:rsidRDefault="003C4051">
      <w:pPr>
        <w:ind w:firstLineChars="200" w:firstLine="420"/>
        <w:rPr>
          <w:rFonts w:ascii="Times New Roman" w:hAnsi="Times New Roman"/>
          <w:bCs/>
          <w:color w:val="000000" w:themeColor="text1"/>
          <w:szCs w:val="24"/>
        </w:rPr>
      </w:pPr>
      <w:r w:rsidRPr="001D34FD">
        <w:rPr>
          <w:rFonts w:ascii="Times New Roman" w:hAnsi="Times New Roman"/>
          <w:bCs/>
          <w:color w:val="000000" w:themeColor="text1"/>
          <w:szCs w:val="24"/>
        </w:rPr>
        <w:t>商店建筑用水主要在公共卫生间，冲厕用水所占比重约为</w:t>
      </w:r>
      <w:r w:rsidRPr="001D34FD">
        <w:rPr>
          <w:rFonts w:ascii="Times New Roman" w:hAnsi="Times New Roman"/>
          <w:bCs/>
          <w:color w:val="000000" w:themeColor="text1"/>
          <w:szCs w:val="24"/>
        </w:rPr>
        <w:t>60%</w:t>
      </w:r>
      <w:r w:rsidRPr="001D34FD">
        <w:rPr>
          <w:rFonts w:ascii="Times New Roman" w:hAnsi="Times New Roman"/>
          <w:bCs/>
          <w:color w:val="000000" w:themeColor="text1"/>
          <w:szCs w:val="24"/>
        </w:rPr>
        <w:t>，在商店卫生间使用再生水较易被使用者所接受。因此，如果项目周边有市政再生水供水管道，应优先使用市政再生水替代自来水冲厕。除了冲厕之外，如果再生水等非传统水源水量充裕，还可以将其用于绿化、道路和广场浇洒、空调冷却和水景观等。如果项目周边没有市政再生水，可根据项目所在地的气候等自然条件，考虑就地回用的雨水、再生水，或其它经处理后回用的非饮用水。雨水回</w:t>
      </w:r>
      <w:proofErr w:type="gramStart"/>
      <w:r w:rsidRPr="001D34FD">
        <w:rPr>
          <w:rFonts w:ascii="Times New Roman" w:hAnsi="Times New Roman"/>
          <w:bCs/>
          <w:color w:val="000000" w:themeColor="text1"/>
          <w:szCs w:val="24"/>
        </w:rPr>
        <w:t>用方案</w:t>
      </w:r>
      <w:proofErr w:type="gramEnd"/>
      <w:r w:rsidRPr="001D34FD">
        <w:rPr>
          <w:rFonts w:ascii="Times New Roman" w:hAnsi="Times New Roman"/>
          <w:bCs/>
          <w:color w:val="000000" w:themeColor="text1"/>
          <w:szCs w:val="24"/>
        </w:rPr>
        <w:t>应优先利用商店建筑的屋面雨水，尤其是具有大屋面结构的商店建筑，屋面雨水不仅收集量大，而且水质好，回用成本低。对于有景观用水的商店建筑，利用景观水池的溢流空间调蓄雨水，可以减少建设调蓄构筑物所需的占地和资金。如果商店建筑位于城市基础设施薄弱地区，需自身配套建设污水处理设施时，宜考虑污水处理设施的深度处理并回用方案，可获得节水和减排的双重功效，对减少水环境污染负荷很有效果。</w:t>
      </w:r>
    </w:p>
    <w:p w:rsidR="004842A6" w:rsidRPr="001D34FD" w:rsidRDefault="003C4051">
      <w:pPr>
        <w:ind w:firstLineChars="200" w:firstLine="420"/>
        <w:rPr>
          <w:rFonts w:ascii="Times New Roman" w:hAnsi="Times New Roman"/>
          <w:bCs/>
          <w:color w:val="000000" w:themeColor="text1"/>
          <w:szCs w:val="24"/>
        </w:rPr>
      </w:pPr>
      <w:r w:rsidRPr="001D34FD">
        <w:rPr>
          <w:rFonts w:ascii="Times New Roman" w:hAnsi="Times New Roman"/>
          <w:bCs/>
          <w:color w:val="000000" w:themeColor="text1"/>
          <w:szCs w:val="24"/>
        </w:rPr>
        <w:t>本条文按非传统水源用途给分。计算时，应合</w:t>
      </w:r>
      <w:proofErr w:type="gramStart"/>
      <w:r w:rsidRPr="001D34FD">
        <w:rPr>
          <w:rFonts w:ascii="Times New Roman" w:hAnsi="Times New Roman"/>
          <w:bCs/>
          <w:color w:val="000000" w:themeColor="text1"/>
          <w:szCs w:val="24"/>
        </w:rPr>
        <w:t>理进行</w:t>
      </w:r>
      <w:proofErr w:type="gramEnd"/>
      <w:r w:rsidRPr="001D34FD">
        <w:rPr>
          <w:rFonts w:ascii="Times New Roman" w:hAnsi="Times New Roman"/>
          <w:bCs/>
          <w:color w:val="000000" w:themeColor="text1"/>
          <w:szCs w:val="24"/>
        </w:rPr>
        <w:t>水量分配，不合理地增加非传统水源用途不给分。</w:t>
      </w:r>
    </w:p>
    <w:p w:rsidR="004842A6" w:rsidRPr="001D34FD" w:rsidRDefault="003C4051">
      <w:pPr>
        <w:ind w:firstLineChars="200" w:firstLine="420"/>
        <w:rPr>
          <w:rFonts w:ascii="Times New Roman" w:hAnsi="Times New Roman"/>
          <w:color w:val="000000" w:themeColor="text1"/>
          <w:szCs w:val="24"/>
        </w:rPr>
      </w:pPr>
      <w:r w:rsidRPr="001D34FD">
        <w:rPr>
          <w:rFonts w:ascii="Times New Roman" w:hAnsi="Times New Roman"/>
          <w:color w:val="000000" w:themeColor="text1"/>
          <w:szCs w:val="24"/>
        </w:rPr>
        <w:t>本条的评价方法为：</w:t>
      </w:r>
      <w:r w:rsidR="00816912">
        <w:rPr>
          <w:rFonts w:ascii="Times New Roman" w:hAnsi="Times New Roman"/>
          <w:color w:val="000000" w:themeColor="text1"/>
          <w:szCs w:val="24"/>
        </w:rPr>
        <w:t>设计评价</w:t>
      </w:r>
      <w:proofErr w:type="gramStart"/>
      <w:r w:rsidRPr="001D34FD">
        <w:rPr>
          <w:rFonts w:ascii="Times New Roman" w:hAnsi="Times New Roman"/>
          <w:color w:val="000000" w:themeColor="text1"/>
          <w:szCs w:val="24"/>
        </w:rPr>
        <w:t>查阅非</w:t>
      </w:r>
      <w:proofErr w:type="gramEnd"/>
      <w:r w:rsidRPr="001D34FD">
        <w:rPr>
          <w:rFonts w:ascii="Times New Roman" w:hAnsi="Times New Roman"/>
          <w:color w:val="000000" w:themeColor="text1"/>
          <w:szCs w:val="24"/>
        </w:rPr>
        <w:t>传统水源利用文件和设计图纸；运行</w:t>
      </w:r>
      <w:r w:rsidR="009A3B84">
        <w:rPr>
          <w:rFonts w:ascii="Times New Roman" w:hAnsi="Times New Roman" w:hint="eastAsia"/>
          <w:color w:val="000000" w:themeColor="text1"/>
          <w:szCs w:val="24"/>
        </w:rPr>
        <w:t>评价</w:t>
      </w:r>
      <w:r w:rsidRPr="001D34FD">
        <w:rPr>
          <w:rFonts w:ascii="Times New Roman" w:hAnsi="Times New Roman"/>
          <w:color w:val="000000" w:themeColor="text1"/>
          <w:szCs w:val="24"/>
        </w:rPr>
        <w:t>查阅竣工文件、其它证明文件，并现场检查非传统水源使用情况。</w:t>
      </w:r>
    </w:p>
    <w:p w:rsidR="004842A6" w:rsidRPr="001D34FD" w:rsidRDefault="004842A6">
      <w:pPr>
        <w:ind w:firstLineChars="200" w:firstLine="420"/>
        <w:rPr>
          <w:rFonts w:ascii="Times New Roman" w:hAnsi="Times New Roman"/>
          <w:color w:val="000000" w:themeColor="text1"/>
          <w:szCs w:val="24"/>
        </w:rPr>
      </w:pPr>
    </w:p>
    <w:p w:rsidR="004842A6" w:rsidRPr="001D34FD" w:rsidRDefault="003C4051">
      <w:pPr>
        <w:pStyle w:val="af3"/>
        <w:adjustRightInd w:val="0"/>
        <w:spacing w:line="240" w:lineRule="auto"/>
        <w:ind w:firstLineChars="0" w:firstLine="0"/>
        <w:rPr>
          <w:b/>
          <w:color w:val="000000" w:themeColor="text1"/>
        </w:rPr>
      </w:pPr>
      <w:r w:rsidRPr="001D34FD">
        <w:rPr>
          <w:b/>
          <w:color w:val="000000" w:themeColor="text1"/>
        </w:rPr>
        <w:t>6.2.8</w:t>
      </w:r>
      <w:r w:rsidRPr="001D34FD">
        <w:rPr>
          <w:b/>
          <w:color w:val="000000" w:themeColor="text1"/>
        </w:rPr>
        <w:t xml:space="preserve">　非传统水源利用率不低于</w:t>
      </w:r>
      <w:r w:rsidRPr="001D34FD">
        <w:rPr>
          <w:b/>
          <w:color w:val="000000" w:themeColor="text1"/>
        </w:rPr>
        <w:t>3%</w:t>
      </w:r>
      <w:r w:rsidRPr="001D34FD">
        <w:rPr>
          <w:b/>
          <w:color w:val="000000" w:themeColor="text1"/>
        </w:rPr>
        <w:t>。评分规则为：非传统水源利用率为</w:t>
      </w:r>
      <w:r w:rsidRPr="001D34FD">
        <w:rPr>
          <w:b/>
          <w:color w:val="000000" w:themeColor="text1"/>
        </w:rPr>
        <w:t>3%</w:t>
      </w:r>
      <w:r w:rsidRPr="001D34FD">
        <w:rPr>
          <w:b/>
          <w:color w:val="000000" w:themeColor="text1"/>
        </w:rPr>
        <w:t>得</w:t>
      </w:r>
      <w:r w:rsidRPr="001D34FD">
        <w:rPr>
          <w:b/>
          <w:color w:val="000000" w:themeColor="text1"/>
        </w:rPr>
        <w:t>5</w:t>
      </w:r>
      <w:r w:rsidRPr="001D34FD">
        <w:rPr>
          <w:b/>
          <w:color w:val="000000" w:themeColor="text1"/>
        </w:rPr>
        <w:t>分，每超出</w:t>
      </w:r>
      <w:r w:rsidRPr="001D34FD">
        <w:rPr>
          <w:b/>
          <w:color w:val="000000" w:themeColor="text1"/>
        </w:rPr>
        <w:t>1%</w:t>
      </w:r>
      <w:r w:rsidRPr="001D34FD">
        <w:rPr>
          <w:b/>
          <w:color w:val="000000" w:themeColor="text1"/>
        </w:rPr>
        <w:t>得</w:t>
      </w:r>
      <w:r w:rsidRPr="001D34FD">
        <w:rPr>
          <w:b/>
          <w:color w:val="000000" w:themeColor="text1"/>
        </w:rPr>
        <w:t>1</w:t>
      </w:r>
      <w:r w:rsidRPr="001D34FD">
        <w:rPr>
          <w:b/>
          <w:color w:val="000000" w:themeColor="text1"/>
        </w:rPr>
        <w:t>分，最高可得</w:t>
      </w:r>
      <w:r w:rsidRPr="001D34FD">
        <w:rPr>
          <w:b/>
          <w:color w:val="000000" w:themeColor="text1"/>
        </w:rPr>
        <w:t>11</w:t>
      </w:r>
      <w:r w:rsidRPr="001D34FD">
        <w:rPr>
          <w:b/>
          <w:color w:val="000000" w:themeColor="text1"/>
        </w:rPr>
        <w:t>分。</w:t>
      </w:r>
      <w:r w:rsidRPr="001D34FD">
        <w:rPr>
          <w:b/>
          <w:color w:val="000000" w:themeColor="text1"/>
        </w:rPr>
        <w:br/>
      </w:r>
      <w:r w:rsidRPr="001D34FD">
        <w:rPr>
          <w:b/>
          <w:color w:val="000000" w:themeColor="text1"/>
        </w:rPr>
        <w:t xml:space="preserve">　　评价分值：</w:t>
      </w:r>
      <w:r w:rsidRPr="001D34FD">
        <w:rPr>
          <w:b/>
          <w:color w:val="000000" w:themeColor="text1"/>
        </w:rPr>
        <w:t>11</w:t>
      </w:r>
      <w:r w:rsidRPr="001D34FD">
        <w:rPr>
          <w:b/>
          <w:color w:val="000000" w:themeColor="text1"/>
        </w:rPr>
        <w:t>分。</w:t>
      </w:r>
    </w:p>
    <w:p w:rsidR="004842A6" w:rsidRPr="001D34FD" w:rsidRDefault="003C4051">
      <w:pPr>
        <w:adjustRightInd w:val="0"/>
        <w:snapToGrid w:val="0"/>
        <w:rPr>
          <w:rFonts w:ascii="Times New Roman" w:hAnsi="Times New Roman"/>
          <w:color w:val="000000" w:themeColor="text1"/>
          <w:szCs w:val="21"/>
        </w:rPr>
      </w:pPr>
      <w:r w:rsidRPr="001D34FD">
        <w:rPr>
          <w:rFonts w:ascii="Times New Roman" w:hAnsi="Times New Roman"/>
          <w:color w:val="000000" w:themeColor="text1"/>
          <w:szCs w:val="21"/>
        </w:rPr>
        <w:t>【条文说明】</w:t>
      </w:r>
    </w:p>
    <w:p w:rsidR="004842A6" w:rsidRPr="001D34FD" w:rsidRDefault="003C4051">
      <w:pPr>
        <w:adjustRightInd w:val="0"/>
        <w:snapToGrid w:val="0"/>
        <w:rPr>
          <w:rFonts w:ascii="Times New Roman" w:hAnsi="Times New Roman"/>
          <w:color w:val="000000" w:themeColor="text1"/>
          <w:szCs w:val="21"/>
        </w:rPr>
      </w:pPr>
      <w:r w:rsidRPr="001D34FD">
        <w:rPr>
          <w:rFonts w:ascii="Times New Roman" w:hAnsi="Times New Roman"/>
          <w:color w:val="000000" w:themeColor="text1"/>
        </w:rPr>
        <w:t>6.2.8</w:t>
      </w:r>
      <w:r w:rsidRPr="001D34FD">
        <w:rPr>
          <w:rFonts w:ascii="Times New Roman" w:hAnsi="Times New Roman"/>
          <w:color w:val="000000" w:themeColor="text1"/>
        </w:rPr>
        <w:t xml:space="preserve">　本条适用于设计、运行阶段评价。</w:t>
      </w:r>
    </w:p>
    <w:p w:rsidR="004842A6" w:rsidRPr="001D34FD" w:rsidRDefault="003C4051">
      <w:pPr>
        <w:ind w:firstLineChars="200" w:firstLine="420"/>
        <w:rPr>
          <w:rFonts w:ascii="Times New Roman" w:hAnsi="Times New Roman"/>
          <w:color w:val="000000" w:themeColor="text1"/>
          <w:szCs w:val="21"/>
        </w:rPr>
      </w:pPr>
      <w:r w:rsidRPr="001D34FD">
        <w:rPr>
          <w:rFonts w:ascii="Times New Roman" w:hAnsi="Times New Roman"/>
          <w:color w:val="000000" w:themeColor="text1"/>
          <w:szCs w:val="21"/>
        </w:rPr>
        <w:t>计算年设计用水总量应由平均日用水量（扣除冷却用水量）计算得出，取值详见《民用建筑节水设计标准》</w:t>
      </w:r>
      <w:r w:rsidRPr="001D34FD">
        <w:rPr>
          <w:rFonts w:ascii="Times New Roman" w:hAnsi="Times New Roman"/>
          <w:color w:val="000000" w:themeColor="text1"/>
          <w:szCs w:val="21"/>
        </w:rPr>
        <w:t>GB 50555-2010</w:t>
      </w:r>
      <w:r w:rsidRPr="001D34FD">
        <w:rPr>
          <w:rFonts w:ascii="Times New Roman" w:hAnsi="Times New Roman"/>
          <w:color w:val="000000" w:themeColor="text1"/>
          <w:szCs w:val="21"/>
        </w:rPr>
        <w:t>。运行阶段的实际用水量应通过统计全年各水表计量数据得出。</w:t>
      </w:r>
    </w:p>
    <w:p w:rsidR="004842A6" w:rsidRPr="001D34FD" w:rsidRDefault="003C4051">
      <w:pPr>
        <w:ind w:firstLineChars="200" w:firstLine="420"/>
        <w:rPr>
          <w:rFonts w:ascii="Times New Roman" w:hAnsi="Times New Roman"/>
          <w:color w:val="000000" w:themeColor="text1"/>
          <w:szCs w:val="21"/>
        </w:rPr>
      </w:pPr>
      <w:r w:rsidRPr="001D34FD">
        <w:rPr>
          <w:rFonts w:ascii="Times New Roman" w:hAnsi="Times New Roman"/>
          <w:color w:val="000000" w:themeColor="text1"/>
          <w:szCs w:val="21"/>
        </w:rPr>
        <w:t>本条的评价方法为：</w:t>
      </w:r>
      <w:r w:rsidR="00816912">
        <w:rPr>
          <w:rFonts w:ascii="Times New Roman" w:hAnsi="Times New Roman"/>
          <w:color w:val="000000" w:themeColor="text1"/>
          <w:szCs w:val="21"/>
        </w:rPr>
        <w:t>设计评价</w:t>
      </w:r>
      <w:r w:rsidRPr="001D34FD">
        <w:rPr>
          <w:rFonts w:ascii="Times New Roman" w:hAnsi="Times New Roman"/>
          <w:color w:val="000000" w:themeColor="text1"/>
          <w:szCs w:val="21"/>
        </w:rPr>
        <w:t>查阅设计</w:t>
      </w:r>
      <w:r w:rsidR="009A3B84">
        <w:rPr>
          <w:rFonts w:ascii="Times New Roman" w:hAnsi="Times New Roman"/>
          <w:color w:val="000000" w:themeColor="text1"/>
          <w:szCs w:val="21"/>
        </w:rPr>
        <w:t>文件（</w:t>
      </w:r>
      <w:proofErr w:type="gramStart"/>
      <w:r w:rsidR="009A3B84">
        <w:rPr>
          <w:rFonts w:ascii="Times New Roman" w:hAnsi="Times New Roman"/>
          <w:color w:val="000000" w:themeColor="text1"/>
          <w:szCs w:val="21"/>
        </w:rPr>
        <w:t>含当地</w:t>
      </w:r>
      <w:proofErr w:type="gramEnd"/>
      <w:r w:rsidR="009A3B84">
        <w:rPr>
          <w:rFonts w:ascii="Times New Roman" w:hAnsi="Times New Roman"/>
          <w:color w:val="000000" w:themeColor="text1"/>
          <w:szCs w:val="21"/>
        </w:rPr>
        <w:t>相关主管部门的许可）、非传统水源利用计算书；运行</w:t>
      </w:r>
      <w:r w:rsidR="009A3B84">
        <w:rPr>
          <w:rFonts w:ascii="Times New Roman" w:hAnsi="Times New Roman" w:hint="eastAsia"/>
          <w:color w:val="000000" w:themeColor="text1"/>
          <w:szCs w:val="21"/>
        </w:rPr>
        <w:t>评价</w:t>
      </w:r>
      <w:r w:rsidRPr="001D34FD">
        <w:rPr>
          <w:rFonts w:ascii="Times New Roman" w:hAnsi="Times New Roman"/>
          <w:color w:val="000000" w:themeColor="text1"/>
          <w:szCs w:val="21"/>
        </w:rPr>
        <w:t>查阅竣工文件和非传统水源利用计算书，并进行现场核查。</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br w:type="page"/>
      </w:r>
      <w:bookmarkStart w:id="82" w:name="_Toc338841229"/>
      <w:bookmarkEnd w:id="56"/>
    </w:p>
    <w:p w:rsidR="00397333" w:rsidRPr="001D34FD" w:rsidRDefault="00397333" w:rsidP="00397333">
      <w:pPr>
        <w:rPr>
          <w:rFonts w:ascii="Times New Roman" w:hAnsi="Times New Roman"/>
        </w:rPr>
      </w:pPr>
    </w:p>
    <w:p w:rsidR="004842A6" w:rsidRPr="001D34FD" w:rsidRDefault="003C4051">
      <w:pPr>
        <w:jc w:val="center"/>
        <w:outlineLvl w:val="0"/>
        <w:rPr>
          <w:rFonts w:ascii="Times New Roman" w:hAnsi="Times New Roman"/>
          <w:b/>
          <w:color w:val="000000" w:themeColor="text1"/>
          <w:kern w:val="0"/>
          <w:sz w:val="28"/>
          <w:szCs w:val="28"/>
        </w:rPr>
      </w:pPr>
      <w:r w:rsidRPr="001D34FD">
        <w:rPr>
          <w:rFonts w:ascii="Times New Roman" w:hAnsi="Times New Roman"/>
          <w:b/>
          <w:bCs/>
          <w:color w:val="000000" w:themeColor="text1"/>
          <w:sz w:val="32"/>
          <w:szCs w:val="32"/>
        </w:rPr>
        <w:t>7</w:t>
      </w:r>
      <w:r w:rsidR="008A0086">
        <w:rPr>
          <w:rFonts w:ascii="Times New Roman" w:hAnsi="Times New Roman" w:hint="eastAsia"/>
          <w:b/>
          <w:bCs/>
          <w:color w:val="000000" w:themeColor="text1"/>
          <w:sz w:val="32"/>
          <w:szCs w:val="32"/>
        </w:rPr>
        <w:t xml:space="preserve">  </w:t>
      </w:r>
      <w:r w:rsidRPr="001D34FD">
        <w:rPr>
          <w:rFonts w:ascii="Times New Roman" w:hAnsi="Times New Roman"/>
          <w:b/>
          <w:bCs/>
          <w:color w:val="000000" w:themeColor="text1"/>
          <w:sz w:val="32"/>
          <w:szCs w:val="32"/>
        </w:rPr>
        <w:t>节材与材料资源利用</w:t>
      </w:r>
    </w:p>
    <w:p w:rsidR="004842A6" w:rsidRPr="001D34FD" w:rsidRDefault="004842A6">
      <w:pPr>
        <w:rPr>
          <w:rFonts w:ascii="Times New Roman" w:hAnsi="Times New Roman"/>
          <w:color w:val="000000" w:themeColor="text1"/>
        </w:rPr>
      </w:pPr>
    </w:p>
    <w:p w:rsidR="004842A6" w:rsidRPr="001D34FD" w:rsidRDefault="003C4051">
      <w:pPr>
        <w:pStyle w:val="ae"/>
        <w:adjustRightInd w:val="0"/>
        <w:spacing w:beforeLines="0" w:afterLines="0" w:line="240" w:lineRule="auto"/>
        <w:rPr>
          <w:color w:val="000000" w:themeColor="text1"/>
        </w:rPr>
      </w:pPr>
      <w:r w:rsidRPr="001D34FD">
        <w:rPr>
          <w:color w:val="000000" w:themeColor="text1"/>
        </w:rPr>
        <w:t xml:space="preserve">7.1 </w:t>
      </w:r>
      <w:r w:rsidRPr="001D34FD">
        <w:rPr>
          <w:color w:val="000000" w:themeColor="text1"/>
        </w:rPr>
        <w:t>控制项</w:t>
      </w:r>
    </w:p>
    <w:p w:rsidR="004842A6" w:rsidRPr="001D34FD" w:rsidRDefault="004842A6">
      <w:pPr>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7.1.1</w:t>
      </w:r>
      <w:r w:rsidRPr="001D34FD">
        <w:rPr>
          <w:b/>
          <w:bCs/>
          <w:color w:val="000000" w:themeColor="text1"/>
        </w:rPr>
        <w:t xml:space="preserve">　不应采用国家和地方禁止和限制使用的建筑材料及制品。</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7.1.1</w:t>
      </w:r>
      <w:r w:rsidRPr="001D34FD">
        <w:rPr>
          <w:rFonts w:ascii="Times New Roman" w:hAnsi="Times New Roman"/>
          <w:color w:val="000000" w:themeColor="text1"/>
        </w:rPr>
        <w:t xml:space="preserve">　本条适用于</w:t>
      </w:r>
      <w:r w:rsidRPr="001D34FD">
        <w:rPr>
          <w:rFonts w:ascii="Times New Roman" w:hAnsi="Times New Roman"/>
          <w:color w:val="000000" w:themeColor="text1"/>
          <w:kern w:val="0"/>
        </w:rPr>
        <w:t>设计、运行阶段评价</w:t>
      </w:r>
      <w:r w:rsidRPr="001D34FD">
        <w:rPr>
          <w:rFonts w:ascii="Times New Roman" w:hAnsi="Times New Roman"/>
          <w:color w:val="000000" w:themeColor="text1"/>
        </w:rPr>
        <w:t>。</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一些建筑材料及制品在使用过程中不断暴露出问题，已被证明不适宜在建筑工程中应用，或者不适宜在某些地区的建筑中使用。绿色商店建筑中不应采用国家和当地有关主管部门向社会公布禁止和限制使用的建筑材料及制品，一般以国家和地方建设主管部门发布的文件为依据。目前由住房和城乡建设部发布的有效文件主要为《建设部关于发布建设事业</w:t>
      </w:r>
      <w:r w:rsidRPr="001D34FD">
        <w:rPr>
          <w:rFonts w:ascii="Times New Roman" w:hAnsi="Times New Roman"/>
          <w:color w:val="000000" w:themeColor="text1"/>
        </w:rPr>
        <w:t>“</w:t>
      </w:r>
      <w:r w:rsidRPr="001D34FD">
        <w:rPr>
          <w:rFonts w:ascii="Times New Roman" w:hAnsi="Times New Roman"/>
          <w:color w:val="000000" w:themeColor="text1"/>
        </w:rPr>
        <w:t>十一五</w:t>
      </w:r>
      <w:r w:rsidRPr="001D34FD">
        <w:rPr>
          <w:rFonts w:ascii="Times New Roman" w:hAnsi="Times New Roman"/>
          <w:color w:val="000000" w:themeColor="text1"/>
        </w:rPr>
        <w:t>”</w:t>
      </w:r>
      <w:r w:rsidRPr="001D34FD">
        <w:rPr>
          <w:rFonts w:ascii="Times New Roman" w:hAnsi="Times New Roman"/>
          <w:color w:val="000000" w:themeColor="text1"/>
        </w:rPr>
        <w:t>推广应用和限制禁止使用技术（第一批）的公告》（建设部公告第</w:t>
      </w:r>
      <w:r w:rsidRPr="001D34FD">
        <w:rPr>
          <w:rFonts w:ascii="Times New Roman" w:hAnsi="Times New Roman"/>
          <w:color w:val="000000" w:themeColor="text1"/>
        </w:rPr>
        <w:t>659</w:t>
      </w:r>
      <w:r w:rsidRPr="001D34FD">
        <w:rPr>
          <w:rFonts w:ascii="Times New Roman" w:hAnsi="Times New Roman"/>
          <w:color w:val="000000" w:themeColor="text1"/>
        </w:rPr>
        <w:t>号，</w:t>
      </w:r>
      <w:r w:rsidRPr="001D34FD">
        <w:rPr>
          <w:rFonts w:ascii="Times New Roman" w:hAnsi="Times New Roman"/>
          <w:color w:val="000000" w:themeColor="text1"/>
        </w:rPr>
        <w:t>2007</w:t>
      </w:r>
      <w:r w:rsidRPr="001D34FD">
        <w:rPr>
          <w:rFonts w:ascii="Times New Roman" w:hAnsi="Times New Roman"/>
          <w:color w:val="000000" w:themeColor="text1"/>
        </w:rPr>
        <w:t>年</w:t>
      </w:r>
      <w:r w:rsidRPr="001D34FD">
        <w:rPr>
          <w:rFonts w:ascii="Times New Roman" w:hAnsi="Times New Roman"/>
          <w:color w:val="000000" w:themeColor="text1"/>
        </w:rPr>
        <w:t>06</w:t>
      </w:r>
      <w:r w:rsidRPr="001D34FD">
        <w:rPr>
          <w:rFonts w:ascii="Times New Roman" w:hAnsi="Times New Roman"/>
          <w:color w:val="000000" w:themeColor="text1"/>
        </w:rPr>
        <w:t>月</w:t>
      </w:r>
      <w:r w:rsidRPr="001D34FD">
        <w:rPr>
          <w:rFonts w:ascii="Times New Roman" w:hAnsi="Times New Roman"/>
          <w:color w:val="000000" w:themeColor="text1"/>
        </w:rPr>
        <w:t>14</w:t>
      </w:r>
      <w:r w:rsidRPr="001D34FD">
        <w:rPr>
          <w:rFonts w:ascii="Times New Roman" w:hAnsi="Times New Roman"/>
          <w:color w:val="000000" w:themeColor="text1"/>
        </w:rPr>
        <w:t>日发布）和《关于发布墙体保温系统与墙</w:t>
      </w:r>
      <w:proofErr w:type="gramStart"/>
      <w:r w:rsidRPr="001D34FD">
        <w:rPr>
          <w:rFonts w:ascii="Times New Roman" w:hAnsi="Times New Roman"/>
          <w:color w:val="000000" w:themeColor="text1"/>
        </w:rPr>
        <w:t>体材</w:t>
      </w:r>
      <w:proofErr w:type="gramEnd"/>
      <w:r w:rsidRPr="001D34FD">
        <w:rPr>
          <w:rFonts w:ascii="Times New Roman" w:hAnsi="Times New Roman"/>
          <w:color w:val="000000" w:themeColor="text1"/>
        </w:rPr>
        <w:t>料推广应用和限制、禁止使用技术的公告》（住房城乡建设部公告第</w:t>
      </w:r>
      <w:r w:rsidRPr="001D34FD">
        <w:rPr>
          <w:rFonts w:ascii="Times New Roman" w:hAnsi="Times New Roman"/>
          <w:color w:val="000000" w:themeColor="text1"/>
        </w:rPr>
        <w:t>1338</w:t>
      </w:r>
      <w:r w:rsidRPr="001D34FD">
        <w:rPr>
          <w:rFonts w:ascii="Times New Roman" w:hAnsi="Times New Roman"/>
          <w:color w:val="000000" w:themeColor="text1"/>
        </w:rPr>
        <w:t>号，</w:t>
      </w:r>
      <w:r w:rsidRPr="001D34FD">
        <w:rPr>
          <w:rFonts w:ascii="Times New Roman" w:hAnsi="Times New Roman"/>
          <w:color w:val="000000" w:themeColor="text1"/>
        </w:rPr>
        <w:t>2012</w:t>
      </w:r>
      <w:r w:rsidRPr="001D34FD">
        <w:rPr>
          <w:rFonts w:ascii="Times New Roman" w:hAnsi="Times New Roman"/>
          <w:color w:val="000000" w:themeColor="text1"/>
        </w:rPr>
        <w:t>年</w:t>
      </w:r>
      <w:r w:rsidRPr="001D34FD">
        <w:rPr>
          <w:rFonts w:ascii="Times New Roman" w:hAnsi="Times New Roman"/>
          <w:color w:val="000000" w:themeColor="text1"/>
        </w:rPr>
        <w:t>03</w:t>
      </w:r>
      <w:r w:rsidRPr="001D34FD">
        <w:rPr>
          <w:rFonts w:ascii="Times New Roman" w:hAnsi="Times New Roman"/>
          <w:color w:val="000000" w:themeColor="text1"/>
        </w:rPr>
        <w:t>月</w:t>
      </w:r>
      <w:r w:rsidRPr="001D34FD">
        <w:rPr>
          <w:rFonts w:ascii="Times New Roman" w:hAnsi="Times New Roman"/>
          <w:color w:val="000000" w:themeColor="text1"/>
        </w:rPr>
        <w:t>19</w:t>
      </w:r>
      <w:r w:rsidRPr="001D34FD">
        <w:rPr>
          <w:rFonts w:ascii="Times New Roman" w:hAnsi="Times New Roman"/>
          <w:color w:val="000000" w:themeColor="text1"/>
        </w:rPr>
        <w:t>日发布）。</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w:t>
      </w:r>
      <w:r w:rsidR="00816912">
        <w:rPr>
          <w:rFonts w:ascii="Times New Roman" w:hAnsi="Times New Roman"/>
          <w:color w:val="000000" w:themeColor="text1"/>
        </w:rPr>
        <w:t>设计评价</w:t>
      </w:r>
      <w:r w:rsidRPr="001D34FD">
        <w:rPr>
          <w:rFonts w:ascii="Times New Roman" w:hAnsi="Times New Roman"/>
          <w:color w:val="000000" w:themeColor="text1"/>
        </w:rPr>
        <w:t>对照国家和当地有关主管部门向社会公布的限制、禁止使用的建材及制品目录，查阅设计文件，对设计选用的建筑材料进行核查；运行</w:t>
      </w:r>
      <w:r w:rsidR="009A3B84">
        <w:rPr>
          <w:rFonts w:ascii="Times New Roman" w:hAnsi="Times New Roman"/>
          <w:color w:val="000000" w:themeColor="text1"/>
        </w:rPr>
        <w:t>评价</w:t>
      </w:r>
      <w:r w:rsidRPr="001D34FD">
        <w:rPr>
          <w:rFonts w:ascii="Times New Roman" w:hAnsi="Times New Roman"/>
          <w:color w:val="000000" w:themeColor="text1"/>
        </w:rPr>
        <w:t>对照国家和当地有关主管部门向社会公布的限制、禁止使用的建材及制品目录，查阅工程材料决算材料清单，对实际采用的建筑材料进行核查。</w:t>
      </w:r>
    </w:p>
    <w:p w:rsidR="004842A6" w:rsidRPr="001D34FD" w:rsidRDefault="004842A6">
      <w:pPr>
        <w:ind w:firstLineChars="200" w:firstLine="420"/>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7.1.2</w:t>
      </w:r>
      <w:r w:rsidRPr="001D34FD">
        <w:rPr>
          <w:b/>
          <w:bCs/>
          <w:color w:val="000000" w:themeColor="text1"/>
        </w:rPr>
        <w:t xml:space="preserve">　混凝土结构中梁、柱纵向受力普通钢筋应采用不低于</w:t>
      </w:r>
      <w:r w:rsidRPr="001D34FD">
        <w:rPr>
          <w:b/>
          <w:bCs/>
          <w:color w:val="000000" w:themeColor="text1"/>
        </w:rPr>
        <w:t>400MPa</w:t>
      </w:r>
      <w:r w:rsidRPr="001D34FD">
        <w:rPr>
          <w:b/>
          <w:bCs/>
          <w:color w:val="000000" w:themeColor="text1"/>
        </w:rPr>
        <w:t>级的热轧带肋钢筋。</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7.1.2</w:t>
      </w:r>
      <w:r w:rsidRPr="001D34FD">
        <w:rPr>
          <w:rFonts w:ascii="Times New Roman" w:hAnsi="Times New Roman"/>
          <w:color w:val="000000" w:themeColor="text1"/>
        </w:rPr>
        <w:t xml:space="preserve">　本条适用于混凝土结构的商店建筑的设计、运行阶段评价。</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热轧带肋钢筋是螺纹钢筋的正式名称。《住房和城乡建设部工业和信息化部关于加快应用高强钢筋的指导意见》（建标</w:t>
      </w:r>
      <w:r w:rsidRPr="001D34FD">
        <w:rPr>
          <w:rFonts w:ascii="Times New Roman" w:hAnsi="Times New Roman"/>
          <w:color w:val="000000" w:themeColor="text1"/>
        </w:rPr>
        <w:t>[2012]1</w:t>
      </w:r>
      <w:r w:rsidRPr="001D34FD">
        <w:rPr>
          <w:rFonts w:ascii="Times New Roman" w:hAnsi="Times New Roman"/>
          <w:color w:val="000000" w:themeColor="text1"/>
        </w:rPr>
        <w:t>号）指出：</w:t>
      </w:r>
      <w:r w:rsidRPr="001D34FD">
        <w:rPr>
          <w:rFonts w:ascii="Times New Roman" w:hAnsi="Times New Roman"/>
          <w:color w:val="000000" w:themeColor="text1"/>
        </w:rPr>
        <w:t>“</w:t>
      </w:r>
      <w:r w:rsidRPr="001D34FD">
        <w:rPr>
          <w:rFonts w:ascii="Times New Roman" w:hAnsi="Times New Roman"/>
          <w:color w:val="000000" w:themeColor="text1"/>
        </w:rPr>
        <w:t>高强钢筋是指抗拉屈服强度达到</w:t>
      </w:r>
      <w:r w:rsidRPr="001D34FD">
        <w:rPr>
          <w:rFonts w:ascii="Times New Roman" w:hAnsi="Times New Roman"/>
          <w:color w:val="000000" w:themeColor="text1"/>
        </w:rPr>
        <w:t>400MPa</w:t>
      </w:r>
      <w:r w:rsidRPr="001D34FD">
        <w:rPr>
          <w:rFonts w:ascii="Times New Roman" w:hAnsi="Times New Roman"/>
          <w:color w:val="000000" w:themeColor="text1"/>
        </w:rPr>
        <w:t>级及以上的螺纹钢筋，具有强度高、综合性能优的特点，用高强钢筋替代目前大量使用的</w:t>
      </w:r>
      <w:r w:rsidRPr="001D34FD">
        <w:rPr>
          <w:rFonts w:ascii="Times New Roman" w:hAnsi="Times New Roman"/>
          <w:color w:val="000000" w:themeColor="text1"/>
        </w:rPr>
        <w:t>335MPa</w:t>
      </w:r>
      <w:r w:rsidRPr="001D34FD">
        <w:rPr>
          <w:rFonts w:ascii="Times New Roman" w:hAnsi="Times New Roman"/>
          <w:color w:val="000000" w:themeColor="text1"/>
        </w:rPr>
        <w:t>级螺纹钢筋，平均可节约钢材</w:t>
      </w:r>
      <w:r w:rsidRPr="001D34FD">
        <w:rPr>
          <w:rFonts w:ascii="Times New Roman" w:hAnsi="Times New Roman"/>
          <w:color w:val="000000" w:themeColor="text1"/>
        </w:rPr>
        <w:t>12%</w:t>
      </w:r>
      <w:r w:rsidRPr="001D34FD">
        <w:rPr>
          <w:rFonts w:ascii="Times New Roman" w:hAnsi="Times New Roman"/>
          <w:color w:val="000000" w:themeColor="text1"/>
        </w:rPr>
        <w:t>以上。高强钢筋作为节材节能环保产品，在建筑工程中大力推广应用，是加快转变经济发展方式的有效途径，是建设资源节约型、环境友好型社会的重要举措，对推动钢铁工业和建筑业结构调整、转型升级具有重大意义。</w:t>
      </w:r>
      <w:r w:rsidRPr="001D34FD">
        <w:rPr>
          <w:rFonts w:ascii="Times New Roman" w:hAnsi="Times New Roman"/>
          <w:color w:val="000000" w:themeColor="text1"/>
        </w:rPr>
        <w:t>”</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为了在绿色商店建筑中推广应用高强钢筋，本条参考国家标准《混凝土结构设计规范》</w:t>
      </w:r>
      <w:r w:rsidRPr="001D34FD">
        <w:rPr>
          <w:rFonts w:ascii="Times New Roman" w:hAnsi="Times New Roman"/>
          <w:color w:val="000000" w:themeColor="text1"/>
        </w:rPr>
        <w:t>GB 50010-2010</w:t>
      </w:r>
      <w:r w:rsidRPr="001D34FD">
        <w:rPr>
          <w:rFonts w:ascii="Times New Roman" w:hAnsi="Times New Roman"/>
          <w:color w:val="000000" w:themeColor="text1"/>
        </w:rPr>
        <w:t>第</w:t>
      </w:r>
      <w:r w:rsidRPr="001D34FD">
        <w:rPr>
          <w:rFonts w:ascii="Times New Roman" w:hAnsi="Times New Roman"/>
          <w:color w:val="000000" w:themeColor="text1"/>
        </w:rPr>
        <w:t>4.2.1</w:t>
      </w:r>
      <w:r w:rsidRPr="001D34FD">
        <w:rPr>
          <w:rFonts w:ascii="Times New Roman" w:hAnsi="Times New Roman"/>
          <w:color w:val="000000" w:themeColor="text1"/>
        </w:rPr>
        <w:t>条之规定，对混凝土结构中梁、柱纵向受力普通钢筋提出强度等级和品种要求。</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w:t>
      </w:r>
      <w:r w:rsidR="00816912">
        <w:rPr>
          <w:rFonts w:ascii="Times New Roman" w:hAnsi="Times New Roman"/>
          <w:color w:val="000000" w:themeColor="text1"/>
        </w:rPr>
        <w:t>设计评价</w:t>
      </w:r>
      <w:r w:rsidRPr="001D34FD">
        <w:rPr>
          <w:rFonts w:ascii="Times New Roman" w:hAnsi="Times New Roman"/>
          <w:color w:val="000000" w:themeColor="text1"/>
        </w:rPr>
        <w:t>查阅设计文件，对设计选用的梁、柱纵向受力普通钢筋强度等级进行核查；运行</w:t>
      </w:r>
      <w:r w:rsidR="009A3B84">
        <w:rPr>
          <w:rFonts w:ascii="Times New Roman" w:hAnsi="Times New Roman"/>
          <w:color w:val="000000" w:themeColor="text1"/>
        </w:rPr>
        <w:t>评价</w:t>
      </w:r>
      <w:r w:rsidRPr="001D34FD">
        <w:rPr>
          <w:rFonts w:ascii="Times New Roman" w:hAnsi="Times New Roman"/>
          <w:color w:val="000000" w:themeColor="text1"/>
        </w:rPr>
        <w:t>查阅竣工图纸，对实际选用的梁、柱纵向受力普通钢筋强度等级进行核查。</w:t>
      </w:r>
    </w:p>
    <w:p w:rsidR="004842A6" w:rsidRPr="001D34FD" w:rsidRDefault="004842A6">
      <w:pPr>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7.1.3</w:t>
      </w:r>
      <w:r w:rsidRPr="001D34FD">
        <w:rPr>
          <w:b/>
          <w:color w:val="000000" w:themeColor="text1"/>
          <w:sz w:val="21"/>
          <w:szCs w:val="21"/>
        </w:rPr>
        <w:t xml:space="preserve">　</w:t>
      </w:r>
      <w:r w:rsidRPr="001D34FD">
        <w:rPr>
          <w:b/>
          <w:bCs/>
          <w:color w:val="000000" w:themeColor="text1"/>
        </w:rPr>
        <w:t>建筑造型要素应简约，无大量装饰性构件。</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7.1.3</w:t>
      </w:r>
      <w:r w:rsidRPr="001D34FD">
        <w:rPr>
          <w:rFonts w:ascii="Times New Roman" w:hAnsi="Times New Roman"/>
          <w:color w:val="000000" w:themeColor="text1"/>
        </w:rPr>
        <w:t xml:space="preserve">　本条适用于</w:t>
      </w:r>
      <w:r w:rsidRPr="001D34FD">
        <w:rPr>
          <w:rFonts w:ascii="Times New Roman" w:hAnsi="Times New Roman"/>
          <w:color w:val="000000" w:themeColor="text1"/>
          <w:kern w:val="0"/>
        </w:rPr>
        <w:t>设计、运行阶段评价</w:t>
      </w:r>
      <w:r w:rsidRPr="001D34FD">
        <w:rPr>
          <w:rFonts w:ascii="Times New Roman" w:hAnsi="Times New Roman"/>
          <w:color w:val="000000" w:themeColor="text1"/>
        </w:rPr>
        <w:t>。</w:t>
      </w:r>
    </w:p>
    <w:p w:rsidR="004842A6" w:rsidRPr="001D34FD" w:rsidRDefault="003C4051">
      <w:pPr>
        <w:ind w:firstLineChars="200" w:firstLine="420"/>
        <w:rPr>
          <w:rFonts w:ascii="Times New Roman" w:hAnsi="Times New Roman"/>
          <w:color w:val="000000" w:themeColor="text1"/>
          <w:kern w:val="0"/>
          <w:sz w:val="20"/>
          <w:szCs w:val="20"/>
        </w:rPr>
      </w:pPr>
      <w:r w:rsidRPr="001D34FD">
        <w:rPr>
          <w:rFonts w:ascii="Times New Roman" w:hAnsi="Times New Roman"/>
          <w:color w:val="000000" w:themeColor="text1"/>
        </w:rPr>
        <w:t>设置大量的没有功能的纯装饰性构件，不符合绿色商店建筑节约资源的要求。而通过使用装饰和功能一体化构件，利用功能构件作为建筑造型的语言，可以在满足建筑功能的前提下表达美学效果，并节约资源。对于不具备遮阳、导光、导风、载物、辅助绿化等作用的飘板、格栅、构架和塔、球、曲面等装饰性构件，应对其造价进行控制。</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w:t>
      </w:r>
      <w:r w:rsidR="00816912">
        <w:rPr>
          <w:rFonts w:ascii="Times New Roman" w:hAnsi="Times New Roman"/>
          <w:color w:val="000000" w:themeColor="text1"/>
        </w:rPr>
        <w:t>设计评价</w:t>
      </w:r>
      <w:r w:rsidRPr="001D34FD">
        <w:rPr>
          <w:rFonts w:ascii="Times New Roman" w:hAnsi="Times New Roman"/>
          <w:color w:val="000000" w:themeColor="text1"/>
        </w:rPr>
        <w:t>查阅设计文件，有装饰性构件的应提供其功能说明书和造价说明；运行</w:t>
      </w:r>
      <w:r w:rsidR="009A3B84">
        <w:rPr>
          <w:rFonts w:ascii="Times New Roman" w:hAnsi="Times New Roman"/>
          <w:color w:val="000000" w:themeColor="text1"/>
        </w:rPr>
        <w:t>评价</w:t>
      </w:r>
      <w:r w:rsidRPr="001D34FD">
        <w:rPr>
          <w:rFonts w:ascii="Times New Roman" w:hAnsi="Times New Roman"/>
          <w:color w:val="000000" w:themeColor="text1"/>
        </w:rPr>
        <w:t>查阅竣工图纸和相关说明，并进行现场核实。</w:t>
      </w:r>
    </w:p>
    <w:p w:rsidR="004842A6" w:rsidRPr="001D34FD" w:rsidRDefault="004842A6">
      <w:pPr>
        <w:autoSpaceDE w:val="0"/>
        <w:autoSpaceDN w:val="0"/>
        <w:adjustRightInd w:val="0"/>
        <w:jc w:val="left"/>
        <w:rPr>
          <w:rFonts w:ascii="Times New Roman" w:hAnsi="Times New Roman"/>
          <w:color w:val="000000" w:themeColor="text1"/>
          <w:kern w:val="0"/>
          <w:sz w:val="24"/>
        </w:rPr>
      </w:pPr>
    </w:p>
    <w:p w:rsidR="004842A6" w:rsidRPr="001D34FD" w:rsidRDefault="003C4051">
      <w:pPr>
        <w:pStyle w:val="ae"/>
        <w:adjustRightInd w:val="0"/>
        <w:spacing w:beforeLines="0" w:afterLines="0" w:line="240" w:lineRule="auto"/>
        <w:rPr>
          <w:color w:val="000000" w:themeColor="text1"/>
        </w:rPr>
      </w:pPr>
      <w:r w:rsidRPr="001D34FD">
        <w:rPr>
          <w:color w:val="000000" w:themeColor="text1"/>
        </w:rPr>
        <w:t xml:space="preserve">7.2  </w:t>
      </w:r>
      <w:r w:rsidRPr="001D34FD">
        <w:rPr>
          <w:color w:val="000000" w:themeColor="text1"/>
        </w:rPr>
        <w:t>评分项</w:t>
      </w:r>
    </w:p>
    <w:p w:rsidR="004842A6" w:rsidRPr="001D34FD" w:rsidRDefault="004842A6">
      <w:pPr>
        <w:rPr>
          <w:rFonts w:ascii="Times New Roman" w:hAnsi="Times New Roman"/>
          <w:color w:val="000000" w:themeColor="text1"/>
        </w:rPr>
      </w:pPr>
    </w:p>
    <w:p w:rsidR="004842A6" w:rsidRPr="001D34FD" w:rsidRDefault="003C4051">
      <w:pPr>
        <w:pStyle w:val="af3"/>
        <w:spacing w:line="240" w:lineRule="auto"/>
        <w:ind w:firstLineChars="0" w:firstLine="0"/>
        <w:jc w:val="center"/>
        <w:rPr>
          <w:color w:val="000000" w:themeColor="text1"/>
        </w:rPr>
      </w:pPr>
      <w:r w:rsidRPr="001D34FD">
        <w:rPr>
          <w:color w:val="000000" w:themeColor="text1"/>
        </w:rPr>
        <w:t>Ⅰ</w:t>
      </w:r>
      <w:r w:rsidR="008A0086">
        <w:rPr>
          <w:rFonts w:hint="eastAsia"/>
          <w:color w:val="000000" w:themeColor="text1"/>
        </w:rPr>
        <w:t xml:space="preserve">  </w:t>
      </w:r>
      <w:r w:rsidRPr="001D34FD">
        <w:rPr>
          <w:color w:val="000000" w:themeColor="text1"/>
        </w:rPr>
        <w:t>节材设计</w:t>
      </w:r>
    </w:p>
    <w:p w:rsidR="004842A6" w:rsidRPr="001D34FD" w:rsidRDefault="004842A6">
      <w:pPr>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7.2.1</w:t>
      </w:r>
      <w:r w:rsidRPr="001D34FD">
        <w:rPr>
          <w:b/>
          <w:bCs/>
          <w:color w:val="000000" w:themeColor="text1"/>
        </w:rPr>
        <w:t xml:space="preserve">　择优选用规则的建筑形体，</w:t>
      </w:r>
      <w:proofErr w:type="gramStart"/>
      <w:r w:rsidRPr="001D34FD">
        <w:rPr>
          <w:b/>
          <w:bCs/>
          <w:color w:val="000000" w:themeColor="text1"/>
        </w:rPr>
        <w:t>结构传力合理</w:t>
      </w:r>
      <w:proofErr w:type="gramEnd"/>
      <w:r w:rsidRPr="001D34FD">
        <w:rPr>
          <w:b/>
          <w:bCs/>
          <w:color w:val="000000" w:themeColor="text1"/>
        </w:rPr>
        <w:t>。评分规则如下：</w:t>
      </w:r>
      <w:r w:rsidRPr="001D34FD">
        <w:rPr>
          <w:b/>
          <w:bCs/>
          <w:color w:val="000000" w:themeColor="text1"/>
        </w:rPr>
        <w:br/>
      </w:r>
      <w:r w:rsidR="00A74264" w:rsidRPr="001D34FD">
        <w:rPr>
          <w:b/>
          <w:bCs/>
          <w:color w:val="000000"/>
        </w:rPr>
        <w:t xml:space="preserve">　　</w:t>
      </w:r>
      <w:r w:rsidR="00A74264" w:rsidRPr="001D34FD">
        <w:rPr>
          <w:b/>
          <w:bCs/>
          <w:color w:val="000000"/>
        </w:rPr>
        <w:t>1</w:t>
      </w:r>
      <w:r w:rsidR="00A74264" w:rsidRPr="001D34FD">
        <w:rPr>
          <w:b/>
          <w:bCs/>
          <w:color w:val="000000"/>
        </w:rPr>
        <w:t xml:space="preserve">　形体基本规则的建筑，得</w:t>
      </w:r>
      <w:r w:rsidR="00A74264" w:rsidRPr="001D34FD">
        <w:rPr>
          <w:b/>
          <w:bCs/>
          <w:color w:val="000000"/>
        </w:rPr>
        <w:t>6</w:t>
      </w:r>
      <w:r w:rsidR="00A74264" w:rsidRPr="001D34FD">
        <w:rPr>
          <w:b/>
          <w:bCs/>
          <w:color w:val="000000"/>
        </w:rPr>
        <w:t>分；</w:t>
      </w:r>
      <w:r w:rsidR="00A74264" w:rsidRPr="001D34FD">
        <w:rPr>
          <w:b/>
          <w:bCs/>
          <w:color w:val="000000"/>
        </w:rPr>
        <w:br/>
      </w:r>
      <w:r w:rsidR="00A74264" w:rsidRPr="001D34FD">
        <w:rPr>
          <w:b/>
          <w:bCs/>
          <w:color w:val="000000"/>
        </w:rPr>
        <w:t xml:space="preserve">　　</w:t>
      </w:r>
      <w:r w:rsidR="00A74264" w:rsidRPr="001D34FD">
        <w:rPr>
          <w:b/>
          <w:bCs/>
          <w:color w:val="000000"/>
        </w:rPr>
        <w:t>2</w:t>
      </w:r>
      <w:r w:rsidR="00A74264" w:rsidRPr="001D34FD">
        <w:rPr>
          <w:b/>
          <w:bCs/>
          <w:color w:val="000000"/>
        </w:rPr>
        <w:t xml:space="preserve">　形体规则、结构</w:t>
      </w:r>
      <w:proofErr w:type="gramStart"/>
      <w:r w:rsidR="00A74264" w:rsidRPr="001D34FD">
        <w:rPr>
          <w:b/>
          <w:bCs/>
          <w:color w:val="000000"/>
        </w:rPr>
        <w:t>传力合理</w:t>
      </w:r>
      <w:proofErr w:type="gramEnd"/>
      <w:r w:rsidR="00A74264" w:rsidRPr="001D34FD">
        <w:rPr>
          <w:b/>
          <w:bCs/>
          <w:color w:val="000000"/>
        </w:rPr>
        <w:t>的建筑，得</w:t>
      </w:r>
      <w:r w:rsidR="00A74264" w:rsidRPr="001D34FD">
        <w:rPr>
          <w:b/>
          <w:bCs/>
          <w:color w:val="000000"/>
        </w:rPr>
        <w:t>9</w:t>
      </w:r>
      <w:r w:rsidR="00A74264" w:rsidRPr="001D34FD">
        <w:rPr>
          <w:b/>
          <w:bCs/>
          <w:color w:val="000000"/>
        </w:rPr>
        <w:t>分。</w:t>
      </w:r>
      <w:r w:rsidR="00A74264" w:rsidRPr="001D34FD">
        <w:rPr>
          <w:b/>
          <w:bCs/>
          <w:color w:val="000000"/>
        </w:rPr>
        <w:br/>
      </w:r>
      <w:r w:rsidR="00A74264" w:rsidRPr="001D34FD">
        <w:rPr>
          <w:b/>
          <w:bCs/>
          <w:color w:val="000000"/>
        </w:rPr>
        <w:t xml:space="preserve">　　评价分值：</w:t>
      </w:r>
      <w:r w:rsidR="00A74264" w:rsidRPr="001D34FD">
        <w:rPr>
          <w:b/>
          <w:bCs/>
          <w:color w:val="000000"/>
        </w:rPr>
        <w:t>9</w:t>
      </w:r>
      <w:r w:rsidR="00A74264" w:rsidRPr="001D34FD">
        <w:rPr>
          <w:b/>
          <w:bCs/>
          <w:color w:val="000000"/>
        </w:rPr>
        <w:t>分。</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7.2.1</w:t>
      </w:r>
      <w:r w:rsidRPr="001D34FD">
        <w:rPr>
          <w:rFonts w:ascii="Times New Roman" w:hAnsi="Times New Roman"/>
          <w:color w:val="000000" w:themeColor="text1"/>
        </w:rPr>
        <w:t xml:space="preserve">　本条适用于</w:t>
      </w:r>
      <w:r w:rsidRPr="001D34FD">
        <w:rPr>
          <w:rFonts w:ascii="Times New Roman" w:hAnsi="Times New Roman"/>
          <w:color w:val="000000" w:themeColor="text1"/>
          <w:kern w:val="0"/>
        </w:rPr>
        <w:t>设计、运行阶段评价</w:t>
      </w:r>
      <w:r w:rsidRPr="001D34FD">
        <w:rPr>
          <w:rFonts w:ascii="Times New Roman" w:hAnsi="Times New Roman"/>
          <w:color w:val="000000" w:themeColor="text1"/>
        </w:rPr>
        <w:t>。</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形体指建筑平面形状和立面、竖向剖面的变化。建筑形体规则是一种根本意义上的节材，绿色商店建筑设计应重视其平面、立面和竖向剖面的规则性及其经济合理性，优先选用规则的形体。</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我国大部分地区为抗震设防地区，建筑设计应根据抗震概念设计的要求明确建筑形体的规则性，抗震概念设计将建筑形体分为：规则、不规则、特别不规则、严重不规则。为实现相同的抗震设防目标，形体不规则的建筑，要比形体规则的建筑耗费更多的结构材料。不规则程度越高，对结构材料的消耗量越多，性能要求越高，不利于节材。本条文的第</w:t>
      </w:r>
      <w:r w:rsidRPr="001D34FD">
        <w:rPr>
          <w:rFonts w:ascii="Times New Roman" w:hAnsi="Times New Roman"/>
          <w:color w:val="000000" w:themeColor="text1"/>
        </w:rPr>
        <w:t>1</w:t>
      </w:r>
      <w:r w:rsidRPr="001D34FD">
        <w:rPr>
          <w:rFonts w:ascii="Times New Roman" w:hAnsi="Times New Roman"/>
          <w:color w:val="000000" w:themeColor="text1"/>
        </w:rPr>
        <w:t>款对应抗震概念设计分级的</w:t>
      </w:r>
      <w:r w:rsidRPr="001D34FD">
        <w:rPr>
          <w:rFonts w:ascii="Times New Roman" w:hAnsi="Times New Roman"/>
          <w:color w:val="000000" w:themeColor="text1"/>
        </w:rPr>
        <w:t>“</w:t>
      </w:r>
      <w:r w:rsidRPr="001D34FD">
        <w:rPr>
          <w:rFonts w:ascii="Times New Roman" w:hAnsi="Times New Roman"/>
          <w:color w:val="000000" w:themeColor="text1"/>
        </w:rPr>
        <w:t>不规则</w:t>
      </w:r>
      <w:r w:rsidRPr="001D34FD">
        <w:rPr>
          <w:rFonts w:ascii="Times New Roman" w:hAnsi="Times New Roman"/>
          <w:color w:val="000000" w:themeColor="text1"/>
        </w:rPr>
        <w:t>”</w:t>
      </w:r>
      <w:r w:rsidRPr="001D34FD">
        <w:rPr>
          <w:rFonts w:ascii="Times New Roman" w:hAnsi="Times New Roman"/>
          <w:color w:val="000000" w:themeColor="text1"/>
        </w:rPr>
        <w:t>，对形体特别不规则的建筑和严重不规则的建筑，本条不得分。</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w:t>
      </w:r>
      <w:r w:rsidR="00816912">
        <w:rPr>
          <w:rFonts w:ascii="Times New Roman" w:hAnsi="Times New Roman"/>
          <w:color w:val="000000" w:themeColor="text1"/>
        </w:rPr>
        <w:t>设计评价</w:t>
      </w:r>
      <w:r w:rsidRPr="001D34FD">
        <w:rPr>
          <w:rFonts w:ascii="Times New Roman" w:hAnsi="Times New Roman"/>
          <w:color w:val="000000" w:themeColor="text1"/>
        </w:rPr>
        <w:t>查阅建筑图、结构施工图；运行</w:t>
      </w:r>
      <w:r w:rsidR="009A3B84">
        <w:rPr>
          <w:rFonts w:ascii="Times New Roman" w:hAnsi="Times New Roman"/>
          <w:color w:val="000000" w:themeColor="text1"/>
        </w:rPr>
        <w:t>评价</w:t>
      </w:r>
      <w:r w:rsidRPr="001D34FD">
        <w:rPr>
          <w:rFonts w:ascii="Times New Roman" w:hAnsi="Times New Roman"/>
          <w:color w:val="000000" w:themeColor="text1"/>
        </w:rPr>
        <w:t>查阅竣工图并现场核实。</w:t>
      </w:r>
    </w:p>
    <w:p w:rsidR="004842A6" w:rsidRPr="001D34FD" w:rsidRDefault="004842A6">
      <w:pPr>
        <w:ind w:firstLineChars="200" w:firstLine="420"/>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7.2.2</w:t>
      </w:r>
      <w:r w:rsidRPr="001D34FD">
        <w:rPr>
          <w:b/>
          <w:bCs/>
          <w:color w:val="000000" w:themeColor="text1"/>
        </w:rPr>
        <w:t xml:space="preserve">　对结构体系及构件进行优化设计，达到节材效果。评分规则如下：</w:t>
      </w:r>
      <w:r w:rsidRPr="001D34FD">
        <w:rPr>
          <w:b/>
          <w:bCs/>
          <w:color w:val="000000" w:themeColor="text1"/>
        </w:rPr>
        <w:br/>
      </w:r>
      <w:r w:rsidR="00A74264" w:rsidRPr="001D34FD">
        <w:rPr>
          <w:b/>
          <w:bCs/>
          <w:color w:val="000000"/>
        </w:rPr>
        <w:t xml:space="preserve">　　</w:t>
      </w:r>
      <w:r w:rsidR="00A74264" w:rsidRPr="001D34FD">
        <w:rPr>
          <w:b/>
          <w:bCs/>
          <w:color w:val="000000"/>
        </w:rPr>
        <w:t>1</w:t>
      </w:r>
      <w:r w:rsidR="00A74264" w:rsidRPr="001D34FD">
        <w:rPr>
          <w:b/>
          <w:bCs/>
          <w:color w:val="000000"/>
        </w:rPr>
        <w:t xml:space="preserve">　对地基基础方案进行节材优化选型，得</w:t>
      </w:r>
      <w:r w:rsidR="00A74264" w:rsidRPr="001D34FD">
        <w:rPr>
          <w:b/>
          <w:bCs/>
          <w:color w:val="000000"/>
        </w:rPr>
        <w:t>4</w:t>
      </w:r>
      <w:r w:rsidR="00A74264" w:rsidRPr="001D34FD">
        <w:rPr>
          <w:b/>
          <w:bCs/>
          <w:color w:val="000000"/>
        </w:rPr>
        <w:t>分；</w:t>
      </w:r>
      <w:r w:rsidR="00A74264" w:rsidRPr="001D34FD">
        <w:rPr>
          <w:b/>
          <w:bCs/>
          <w:color w:val="000000"/>
        </w:rPr>
        <w:br/>
      </w:r>
      <w:r w:rsidR="00A74264" w:rsidRPr="001D34FD">
        <w:rPr>
          <w:b/>
          <w:bCs/>
          <w:color w:val="000000"/>
        </w:rPr>
        <w:t xml:space="preserve">　　</w:t>
      </w:r>
      <w:r w:rsidR="00A74264" w:rsidRPr="001D34FD">
        <w:rPr>
          <w:b/>
          <w:bCs/>
          <w:color w:val="000000"/>
        </w:rPr>
        <w:t>2</w:t>
      </w:r>
      <w:r w:rsidR="00A74264" w:rsidRPr="001D34FD">
        <w:rPr>
          <w:b/>
          <w:bCs/>
          <w:color w:val="000000"/>
        </w:rPr>
        <w:t xml:space="preserve">　对结构体系进行节材优化设计，得</w:t>
      </w:r>
      <w:r w:rsidR="00A74264" w:rsidRPr="001D34FD">
        <w:rPr>
          <w:b/>
          <w:bCs/>
          <w:color w:val="000000"/>
        </w:rPr>
        <w:t>4</w:t>
      </w:r>
      <w:r w:rsidR="00A74264" w:rsidRPr="001D34FD">
        <w:rPr>
          <w:b/>
          <w:bCs/>
          <w:color w:val="000000"/>
        </w:rPr>
        <w:t>分；</w:t>
      </w:r>
      <w:r w:rsidR="00A74264" w:rsidRPr="001D34FD">
        <w:rPr>
          <w:b/>
          <w:bCs/>
          <w:color w:val="000000"/>
        </w:rPr>
        <w:br/>
      </w:r>
      <w:r w:rsidR="00A74264" w:rsidRPr="001D34FD">
        <w:rPr>
          <w:b/>
          <w:bCs/>
          <w:color w:val="000000"/>
        </w:rPr>
        <w:t xml:space="preserve">　　</w:t>
      </w:r>
      <w:r w:rsidR="00A74264" w:rsidRPr="001D34FD">
        <w:rPr>
          <w:b/>
          <w:bCs/>
          <w:color w:val="000000"/>
        </w:rPr>
        <w:t>3</w:t>
      </w:r>
      <w:r w:rsidR="00A74264" w:rsidRPr="001D34FD">
        <w:rPr>
          <w:b/>
          <w:bCs/>
          <w:color w:val="000000"/>
        </w:rPr>
        <w:t xml:space="preserve">　对结构构件进行节材优化设计，得</w:t>
      </w:r>
      <w:r w:rsidR="00A74264" w:rsidRPr="001D34FD">
        <w:rPr>
          <w:b/>
          <w:bCs/>
          <w:color w:val="000000"/>
        </w:rPr>
        <w:t>2</w:t>
      </w:r>
      <w:r w:rsidR="00A74264" w:rsidRPr="001D34FD">
        <w:rPr>
          <w:b/>
          <w:bCs/>
          <w:color w:val="000000"/>
        </w:rPr>
        <w:t>分。</w:t>
      </w:r>
      <w:r w:rsidR="00A74264" w:rsidRPr="001D34FD">
        <w:rPr>
          <w:b/>
          <w:bCs/>
          <w:color w:val="000000"/>
        </w:rPr>
        <w:br/>
      </w:r>
      <w:r w:rsidR="00A74264" w:rsidRPr="001D34FD">
        <w:rPr>
          <w:b/>
          <w:bCs/>
          <w:color w:val="000000"/>
        </w:rPr>
        <w:t xml:space="preserve">　　评价分值：</w:t>
      </w:r>
      <w:r w:rsidR="00A74264" w:rsidRPr="001D34FD">
        <w:rPr>
          <w:b/>
          <w:bCs/>
          <w:color w:val="000000"/>
        </w:rPr>
        <w:t>10</w:t>
      </w:r>
      <w:r w:rsidR="00A74264" w:rsidRPr="001D34FD">
        <w:rPr>
          <w:b/>
          <w:bCs/>
          <w:color w:val="000000"/>
        </w:rPr>
        <w:t>分。</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7.2.2</w:t>
      </w:r>
      <w:r w:rsidRPr="001D34FD">
        <w:rPr>
          <w:rFonts w:ascii="Times New Roman" w:hAnsi="Times New Roman"/>
          <w:color w:val="000000" w:themeColor="text1"/>
        </w:rPr>
        <w:t xml:space="preserve">　本条适用于</w:t>
      </w:r>
      <w:r w:rsidRPr="001D34FD">
        <w:rPr>
          <w:rFonts w:ascii="Times New Roman" w:hAnsi="Times New Roman"/>
          <w:color w:val="000000" w:themeColor="text1"/>
          <w:kern w:val="0"/>
        </w:rPr>
        <w:t>设计、运行阶段评价</w:t>
      </w:r>
      <w:r w:rsidRPr="001D34FD">
        <w:rPr>
          <w:rFonts w:ascii="Times New Roman" w:hAnsi="Times New Roman"/>
          <w:color w:val="000000" w:themeColor="text1"/>
        </w:rPr>
        <w:t>。</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在设计过程中对结构体系和结构构件进行优化，能够有效地节约材料用量。结构体系指结构中所有承重构件及其共同工作的方式。结构布置及构件截面设计不同，建筑的材料用量也会有较大的差异。</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提倡通过优化设计，采用新技术新工艺达到节材目的。如多层纯框架结构，适当设置剪力墙（或支撑），即可减小整体框架的截面尺寸及配筋量；对抗震安全性和使用功能有较高要求的建筑，合理采用隔震或消能减震技术，也可减小整体结构的材料用量；在混凝土结构中，合理采用空心楼盖技术、预应力技术等，可减小材料用量、减轻结构自重等；在地基基础设计中，充分利用天然地基承载力，合理采用复合地基或复合桩基，采用变刚度调</w:t>
      </w:r>
      <w:proofErr w:type="gramStart"/>
      <w:r w:rsidRPr="001D34FD">
        <w:rPr>
          <w:rFonts w:ascii="Times New Roman" w:hAnsi="Times New Roman"/>
          <w:color w:val="000000" w:themeColor="text1"/>
        </w:rPr>
        <w:t>平技术</w:t>
      </w:r>
      <w:proofErr w:type="gramEnd"/>
      <w:r w:rsidRPr="001D34FD">
        <w:rPr>
          <w:rFonts w:ascii="Times New Roman" w:hAnsi="Times New Roman"/>
          <w:color w:val="000000" w:themeColor="text1"/>
        </w:rPr>
        <w:t>减小基础材料的总体消耗等。</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w:t>
      </w:r>
      <w:r w:rsidR="00816912">
        <w:rPr>
          <w:rFonts w:ascii="Times New Roman" w:hAnsi="Times New Roman"/>
          <w:color w:val="000000" w:themeColor="text1"/>
        </w:rPr>
        <w:t>设计评价</w:t>
      </w:r>
      <w:r w:rsidRPr="001D34FD">
        <w:rPr>
          <w:rFonts w:ascii="Times New Roman" w:hAnsi="Times New Roman"/>
          <w:color w:val="000000" w:themeColor="text1"/>
        </w:rPr>
        <w:t>查阅建筑图、结构施工图和地基基础方案比选论证报告、结构体系节材优化设计书和结构构件节材优化设计书；运行</w:t>
      </w:r>
      <w:r w:rsidR="009A3B84">
        <w:rPr>
          <w:rFonts w:ascii="Times New Roman" w:hAnsi="Times New Roman"/>
          <w:color w:val="000000" w:themeColor="text1"/>
        </w:rPr>
        <w:t>评价</w:t>
      </w:r>
      <w:r w:rsidRPr="001D34FD">
        <w:rPr>
          <w:rFonts w:ascii="Times New Roman" w:hAnsi="Times New Roman"/>
          <w:color w:val="000000" w:themeColor="text1"/>
        </w:rPr>
        <w:t>查阅竣工图并现场核实。</w:t>
      </w:r>
    </w:p>
    <w:p w:rsidR="004842A6" w:rsidRPr="001D34FD" w:rsidRDefault="004842A6">
      <w:pPr>
        <w:rPr>
          <w:rFonts w:ascii="Times New Roman" w:hAnsi="Times New Roman"/>
          <w:color w:val="000000" w:themeColor="text1"/>
        </w:rPr>
      </w:pPr>
    </w:p>
    <w:p w:rsidR="006C7E38" w:rsidRPr="001D34FD" w:rsidRDefault="003C4051">
      <w:pPr>
        <w:pStyle w:val="af3"/>
        <w:spacing w:line="240" w:lineRule="auto"/>
        <w:ind w:firstLineChars="0" w:firstLine="0"/>
        <w:rPr>
          <w:b/>
          <w:bCs/>
          <w:color w:val="000000"/>
        </w:rPr>
      </w:pPr>
      <w:r w:rsidRPr="001D34FD">
        <w:rPr>
          <w:b/>
          <w:bCs/>
          <w:color w:val="000000" w:themeColor="text1"/>
        </w:rPr>
        <w:t>7.2.3</w:t>
      </w:r>
      <w:r w:rsidRPr="001D34FD">
        <w:rPr>
          <w:b/>
          <w:bCs/>
          <w:color w:val="000000" w:themeColor="text1"/>
        </w:rPr>
        <w:t xml:space="preserve">　采用工厂化生产的建筑预制构、配件。评分规则如下：</w:t>
      </w:r>
      <w:r w:rsidRPr="001D34FD">
        <w:rPr>
          <w:b/>
          <w:bCs/>
          <w:color w:val="000000" w:themeColor="text1"/>
        </w:rPr>
        <w:br/>
      </w:r>
      <w:r w:rsidR="00A74264" w:rsidRPr="001D34FD">
        <w:rPr>
          <w:b/>
          <w:bCs/>
          <w:color w:val="000000"/>
        </w:rPr>
        <w:t xml:space="preserve">　　</w:t>
      </w:r>
      <w:r w:rsidR="00A74264" w:rsidRPr="001D34FD">
        <w:rPr>
          <w:b/>
          <w:bCs/>
          <w:color w:val="000000"/>
        </w:rPr>
        <w:t>1</w:t>
      </w:r>
      <w:r w:rsidR="00A74264" w:rsidRPr="001D34FD">
        <w:rPr>
          <w:b/>
          <w:bCs/>
          <w:color w:val="000000"/>
        </w:rPr>
        <w:t xml:space="preserve">　预制装配率不小于</w:t>
      </w:r>
      <w:r w:rsidR="00A74264" w:rsidRPr="001D34FD">
        <w:rPr>
          <w:b/>
          <w:bCs/>
          <w:color w:val="000000"/>
        </w:rPr>
        <w:t>10%</w:t>
      </w:r>
      <w:r w:rsidR="00A74264" w:rsidRPr="001D34FD">
        <w:rPr>
          <w:b/>
          <w:bCs/>
          <w:color w:val="000000"/>
        </w:rPr>
        <w:t>，得</w:t>
      </w:r>
      <w:r w:rsidR="00A74264" w:rsidRPr="001D34FD">
        <w:rPr>
          <w:b/>
          <w:bCs/>
          <w:color w:val="000000"/>
        </w:rPr>
        <w:t>1</w:t>
      </w:r>
      <w:r w:rsidR="00A74264" w:rsidRPr="001D34FD">
        <w:rPr>
          <w:b/>
          <w:bCs/>
          <w:color w:val="000000"/>
        </w:rPr>
        <w:t>分；</w:t>
      </w:r>
      <w:r w:rsidR="00A74264" w:rsidRPr="001D34FD">
        <w:rPr>
          <w:b/>
          <w:bCs/>
          <w:color w:val="000000"/>
        </w:rPr>
        <w:br/>
      </w:r>
      <w:r w:rsidR="00A74264" w:rsidRPr="001D34FD">
        <w:rPr>
          <w:b/>
          <w:bCs/>
          <w:color w:val="000000"/>
        </w:rPr>
        <w:t xml:space="preserve">　　</w:t>
      </w:r>
      <w:r w:rsidR="00A74264" w:rsidRPr="001D34FD">
        <w:rPr>
          <w:b/>
          <w:bCs/>
          <w:color w:val="000000"/>
        </w:rPr>
        <w:t>3</w:t>
      </w:r>
      <w:r w:rsidR="00A74264" w:rsidRPr="001D34FD">
        <w:rPr>
          <w:b/>
          <w:bCs/>
          <w:color w:val="000000"/>
        </w:rPr>
        <w:t xml:space="preserve">　预制装配率不小于</w:t>
      </w:r>
      <w:r w:rsidR="00A74264" w:rsidRPr="001D34FD">
        <w:rPr>
          <w:b/>
          <w:bCs/>
          <w:color w:val="000000"/>
        </w:rPr>
        <w:t>20%</w:t>
      </w:r>
      <w:r w:rsidR="00A74264" w:rsidRPr="001D34FD">
        <w:rPr>
          <w:b/>
          <w:bCs/>
          <w:color w:val="000000"/>
        </w:rPr>
        <w:t>，得</w:t>
      </w:r>
      <w:r w:rsidR="00A74264" w:rsidRPr="001D34FD">
        <w:rPr>
          <w:b/>
          <w:bCs/>
          <w:color w:val="000000"/>
        </w:rPr>
        <w:t>2</w:t>
      </w:r>
      <w:r w:rsidR="00A74264" w:rsidRPr="001D34FD">
        <w:rPr>
          <w:b/>
          <w:bCs/>
          <w:color w:val="000000"/>
        </w:rPr>
        <w:t>分。</w:t>
      </w:r>
      <w:r w:rsidR="00A74264" w:rsidRPr="001D34FD">
        <w:rPr>
          <w:b/>
          <w:bCs/>
          <w:color w:val="000000"/>
        </w:rPr>
        <w:br/>
      </w:r>
      <w:r w:rsidR="00A74264" w:rsidRPr="001D34FD">
        <w:rPr>
          <w:b/>
          <w:bCs/>
          <w:color w:val="000000"/>
        </w:rPr>
        <w:t xml:space="preserve">　　评价分值：</w:t>
      </w:r>
      <w:r w:rsidR="00A74264" w:rsidRPr="001D34FD">
        <w:rPr>
          <w:b/>
          <w:bCs/>
          <w:color w:val="000000"/>
        </w:rPr>
        <w:t>2</w:t>
      </w:r>
      <w:r w:rsidR="00A74264" w:rsidRPr="001D34FD">
        <w:rPr>
          <w:b/>
          <w:bCs/>
          <w:color w:val="000000"/>
        </w:rPr>
        <w:t>分。</w:t>
      </w:r>
    </w:p>
    <w:p w:rsidR="004842A6" w:rsidRPr="001D34FD" w:rsidRDefault="003C4051">
      <w:pPr>
        <w:rPr>
          <w:rFonts w:ascii="Times New Roman" w:hAnsi="Times New Roman"/>
          <w:sz w:val="24"/>
          <w:szCs w:val="24"/>
        </w:rPr>
      </w:pPr>
      <w:r w:rsidRPr="001D34FD">
        <w:rPr>
          <w:rFonts w:ascii="Times New Roman" w:hAnsi="Times New Roman"/>
          <w:sz w:val="24"/>
          <w:szCs w:val="24"/>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7.2.3</w:t>
      </w:r>
      <w:r w:rsidRPr="001D34FD">
        <w:rPr>
          <w:rFonts w:ascii="Times New Roman" w:hAnsi="Times New Roman"/>
          <w:color w:val="000000" w:themeColor="text1"/>
        </w:rPr>
        <w:t xml:space="preserve">　本条适用于</w:t>
      </w:r>
      <w:r w:rsidRPr="001D34FD">
        <w:rPr>
          <w:rFonts w:ascii="Times New Roman" w:hAnsi="Times New Roman"/>
          <w:color w:val="000000" w:themeColor="text1"/>
          <w:kern w:val="0"/>
        </w:rPr>
        <w:t>设计、运行阶段评价</w:t>
      </w:r>
      <w:r w:rsidRPr="001D34FD">
        <w:rPr>
          <w:rFonts w:ascii="Times New Roman" w:hAnsi="Times New Roman"/>
          <w:color w:val="000000" w:themeColor="text1"/>
        </w:rPr>
        <w:t>。</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旨在鼓励采用工厂化生产的预制构、配件设计建造工业化建筑。条文所指工厂化生产的预制构、配件主要指在结构中受力的构件，不包括雨棚、栏杆等非受力构件。在保证安全的前提下，使用工厂化方式生产的预制构、配件（如预制梁、预制柱、预制外墙板、预制阳台板、预制楼梯等），既能减少材料浪费，又能减少施工对环境的影响，同时可为将来建筑拆除后构、配件的替换和再利用创造条件。</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本条的预制装配率要求比</w:t>
      </w:r>
      <w:r w:rsidRPr="001D34FD">
        <w:rPr>
          <w:rFonts w:ascii="Times New Roman" w:hAnsi="Times New Roman"/>
          <w:color w:val="000000" w:themeColor="text1"/>
        </w:rPr>
        <w:t>GB50378</w:t>
      </w:r>
      <w:r w:rsidRPr="001D34FD">
        <w:rPr>
          <w:rFonts w:ascii="Times New Roman" w:hAnsi="Times New Roman"/>
          <w:color w:val="000000" w:themeColor="text1"/>
        </w:rPr>
        <w:t>中要求降低，对应各档分值也有所降低。这是因为商店建筑往往具有较强的个性化设计，所用构配件一般不具备大批量的需求规模，如果要求较高的预制装配率，则造价较高，会抑制投资开发商对预制装配结构的追求，反而不利于推广预制装配式结构体系。所以，本条既鼓励商店建筑采用预制装配式结构体系，但是针对商店建筑所用构配件可能个性化较强的特点，对预制装配率的要求并不高，所占</w:t>
      </w:r>
      <w:proofErr w:type="gramStart"/>
      <w:r w:rsidRPr="001D34FD">
        <w:rPr>
          <w:rFonts w:ascii="Times New Roman" w:hAnsi="Times New Roman"/>
          <w:color w:val="000000" w:themeColor="text1"/>
        </w:rPr>
        <w:t>分值比重</w:t>
      </w:r>
      <w:proofErr w:type="gramEnd"/>
      <w:r w:rsidRPr="001D34FD">
        <w:rPr>
          <w:rFonts w:ascii="Times New Roman" w:hAnsi="Times New Roman"/>
          <w:color w:val="000000" w:themeColor="text1"/>
        </w:rPr>
        <w:t>也不高。</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预制装配率以重量为计算基础。</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对采用钢结构、木结构等预制装配为主的结构体系的建筑，本条得满分。</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w:t>
      </w:r>
      <w:r w:rsidR="00816912">
        <w:rPr>
          <w:rFonts w:ascii="Times New Roman" w:hAnsi="Times New Roman"/>
          <w:color w:val="000000" w:themeColor="text1"/>
        </w:rPr>
        <w:t>设计评价</w:t>
      </w:r>
      <w:r w:rsidRPr="001D34FD">
        <w:rPr>
          <w:rFonts w:ascii="Times New Roman" w:hAnsi="Times New Roman"/>
          <w:color w:val="000000" w:themeColor="text1"/>
        </w:rPr>
        <w:t>查阅施工图、工程材料用量概预算清单；运行</w:t>
      </w:r>
      <w:r w:rsidR="009A3B84">
        <w:rPr>
          <w:rFonts w:ascii="Times New Roman" w:hAnsi="Times New Roman"/>
          <w:color w:val="000000" w:themeColor="text1"/>
        </w:rPr>
        <w:t>评价</w:t>
      </w:r>
      <w:r w:rsidRPr="001D34FD">
        <w:rPr>
          <w:rFonts w:ascii="Times New Roman" w:hAnsi="Times New Roman"/>
          <w:color w:val="000000" w:themeColor="text1"/>
        </w:rPr>
        <w:t>查阅竣工图、工程材料用量决算清单。</w:t>
      </w:r>
    </w:p>
    <w:p w:rsidR="004842A6" w:rsidRPr="001D34FD" w:rsidRDefault="004842A6">
      <w:pPr>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7.2.4</w:t>
      </w:r>
      <w:r w:rsidRPr="001D34FD">
        <w:rPr>
          <w:b/>
          <w:bCs/>
          <w:color w:val="000000" w:themeColor="text1"/>
        </w:rPr>
        <w:t xml:space="preserve">　采用工厂化生产的建筑部品，且占同类部</w:t>
      </w:r>
      <w:proofErr w:type="gramStart"/>
      <w:r w:rsidRPr="001D34FD">
        <w:rPr>
          <w:b/>
          <w:bCs/>
          <w:color w:val="000000" w:themeColor="text1"/>
        </w:rPr>
        <w:t>品比例</w:t>
      </w:r>
      <w:proofErr w:type="gramEnd"/>
      <w:r w:rsidRPr="001D34FD">
        <w:rPr>
          <w:b/>
          <w:bCs/>
          <w:color w:val="000000" w:themeColor="text1"/>
        </w:rPr>
        <w:t>不小于</w:t>
      </w:r>
      <w:r w:rsidRPr="001D34FD">
        <w:rPr>
          <w:b/>
          <w:bCs/>
          <w:color w:val="000000" w:themeColor="text1"/>
        </w:rPr>
        <w:t>50%</w:t>
      </w:r>
      <w:r w:rsidRPr="001D34FD">
        <w:rPr>
          <w:b/>
          <w:bCs/>
          <w:color w:val="000000" w:themeColor="text1"/>
        </w:rPr>
        <w:t>。评分规则如下：</w:t>
      </w:r>
      <w:r w:rsidRPr="001D34FD">
        <w:rPr>
          <w:b/>
          <w:bCs/>
          <w:color w:val="000000" w:themeColor="text1"/>
        </w:rPr>
        <w:br/>
      </w:r>
      <w:r w:rsidR="00A74264" w:rsidRPr="001D34FD">
        <w:rPr>
          <w:b/>
          <w:bCs/>
          <w:color w:val="000000"/>
        </w:rPr>
        <w:t xml:space="preserve">　　</w:t>
      </w:r>
      <w:r w:rsidR="00A74264" w:rsidRPr="001D34FD">
        <w:rPr>
          <w:b/>
          <w:bCs/>
          <w:color w:val="000000"/>
        </w:rPr>
        <w:t>1</w:t>
      </w:r>
      <w:r w:rsidR="00A74264" w:rsidRPr="001D34FD">
        <w:rPr>
          <w:b/>
          <w:bCs/>
          <w:color w:val="000000"/>
        </w:rPr>
        <w:t xml:space="preserve">　采用一种工业化生产的建筑部品，得</w:t>
      </w:r>
      <w:r w:rsidR="00A74264" w:rsidRPr="001D34FD">
        <w:rPr>
          <w:b/>
          <w:bCs/>
          <w:color w:val="000000"/>
        </w:rPr>
        <w:t>1</w:t>
      </w:r>
      <w:r w:rsidR="00A74264" w:rsidRPr="001D34FD">
        <w:rPr>
          <w:b/>
          <w:bCs/>
          <w:color w:val="000000"/>
        </w:rPr>
        <w:t>分；</w:t>
      </w:r>
      <w:r w:rsidR="00A74264" w:rsidRPr="001D34FD">
        <w:rPr>
          <w:b/>
          <w:bCs/>
          <w:color w:val="000000"/>
        </w:rPr>
        <w:br/>
      </w:r>
      <w:r w:rsidR="00A74264" w:rsidRPr="001D34FD">
        <w:rPr>
          <w:b/>
          <w:bCs/>
          <w:color w:val="000000"/>
        </w:rPr>
        <w:t xml:space="preserve">　　</w:t>
      </w:r>
      <w:r w:rsidR="00A74264" w:rsidRPr="001D34FD">
        <w:rPr>
          <w:b/>
          <w:bCs/>
          <w:color w:val="000000"/>
        </w:rPr>
        <w:t>2</w:t>
      </w:r>
      <w:r w:rsidR="00A74264" w:rsidRPr="001D34FD">
        <w:rPr>
          <w:b/>
          <w:bCs/>
          <w:color w:val="000000"/>
        </w:rPr>
        <w:t xml:space="preserve">　采用两种或两种以上工业化生产的建筑部品，得</w:t>
      </w:r>
      <w:r w:rsidR="00A74264" w:rsidRPr="001D34FD">
        <w:rPr>
          <w:b/>
          <w:bCs/>
          <w:color w:val="000000"/>
        </w:rPr>
        <w:t>2</w:t>
      </w:r>
      <w:r w:rsidR="00A74264" w:rsidRPr="001D34FD">
        <w:rPr>
          <w:b/>
          <w:bCs/>
          <w:color w:val="000000"/>
        </w:rPr>
        <w:t>分。</w:t>
      </w:r>
      <w:r w:rsidR="00A74264" w:rsidRPr="001D34FD">
        <w:rPr>
          <w:b/>
          <w:bCs/>
          <w:color w:val="000000"/>
        </w:rPr>
        <w:br/>
      </w:r>
      <w:r w:rsidR="00A74264" w:rsidRPr="001D34FD">
        <w:rPr>
          <w:b/>
          <w:bCs/>
          <w:color w:val="000000"/>
        </w:rPr>
        <w:t xml:space="preserve">　　评价分值：</w:t>
      </w:r>
      <w:r w:rsidR="00A74264" w:rsidRPr="001D34FD">
        <w:rPr>
          <w:b/>
          <w:bCs/>
          <w:color w:val="000000"/>
        </w:rPr>
        <w:t>2</w:t>
      </w:r>
      <w:r w:rsidR="00A74264" w:rsidRPr="001D34FD">
        <w:rPr>
          <w:b/>
          <w:bCs/>
          <w:color w:val="000000"/>
        </w:rPr>
        <w:t>分。</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7.2.4</w:t>
      </w:r>
      <w:r w:rsidRPr="001D34FD">
        <w:rPr>
          <w:rFonts w:ascii="Times New Roman" w:hAnsi="Times New Roman"/>
          <w:color w:val="000000" w:themeColor="text1"/>
        </w:rPr>
        <w:t xml:space="preserve">　本条适用于</w:t>
      </w:r>
      <w:r w:rsidRPr="001D34FD">
        <w:rPr>
          <w:rFonts w:ascii="Times New Roman" w:hAnsi="Times New Roman"/>
          <w:color w:val="000000" w:themeColor="text1"/>
          <w:kern w:val="0"/>
        </w:rPr>
        <w:t>设计、运行阶段评价</w:t>
      </w:r>
      <w:r w:rsidRPr="001D34FD">
        <w:rPr>
          <w:rFonts w:ascii="Times New Roman" w:hAnsi="Times New Roman"/>
          <w:color w:val="000000" w:themeColor="text1"/>
        </w:rPr>
        <w:t>。</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旨在鼓励采用工厂化生产的建筑部品设计建造工业化建筑。条文所指工厂化生产的建筑部品主要指在建筑中不受力的门窗、栏杆等部件。在保证安全的前提下，使用工厂化方式生产的建筑部品，同样既能减少材料浪费，又能减少施工对环境的影响，同时可为将来建筑拆除后建筑部品的替换和再利用创造条件。</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本条对使用工厂化生产的建筑部品所给分值较低，同样是因为商店建筑往往具有较强的个性化设计，所用建筑部</w:t>
      </w:r>
      <w:proofErr w:type="gramStart"/>
      <w:r w:rsidRPr="001D34FD">
        <w:rPr>
          <w:rFonts w:ascii="Times New Roman" w:hAnsi="Times New Roman"/>
          <w:color w:val="000000" w:themeColor="text1"/>
        </w:rPr>
        <w:t>品一般</w:t>
      </w:r>
      <w:proofErr w:type="gramEnd"/>
      <w:r w:rsidRPr="001D34FD">
        <w:rPr>
          <w:rFonts w:ascii="Times New Roman" w:hAnsi="Times New Roman"/>
          <w:color w:val="000000" w:themeColor="text1"/>
        </w:rPr>
        <w:t>也难以具备大批量的需求规模，如果要求较高的工厂化率，则造价也会较高，会抑制投资开发商对工厂化生产建筑部品的追求，反而不利于推广工厂化生产的建筑部品。所以，本条既鼓励商店建筑采用工厂化生产的建筑部品，但是针对商店建筑所用建筑部品可能个性化较强的特点，对工厂化生产的建筑部品所给</w:t>
      </w:r>
      <w:proofErr w:type="gramStart"/>
      <w:r w:rsidRPr="001D34FD">
        <w:rPr>
          <w:rFonts w:ascii="Times New Roman" w:hAnsi="Times New Roman"/>
          <w:color w:val="000000" w:themeColor="text1"/>
        </w:rPr>
        <w:t>分值比重</w:t>
      </w:r>
      <w:proofErr w:type="gramEnd"/>
      <w:r w:rsidRPr="001D34FD">
        <w:rPr>
          <w:rFonts w:ascii="Times New Roman" w:hAnsi="Times New Roman"/>
          <w:color w:val="000000" w:themeColor="text1"/>
        </w:rPr>
        <w:t>也不高。</w:t>
      </w:r>
    </w:p>
    <w:p w:rsidR="004842A6" w:rsidRPr="001D34FD" w:rsidRDefault="003C4051">
      <w:pPr>
        <w:ind w:firstLineChars="200" w:firstLine="420"/>
        <w:rPr>
          <w:rFonts w:ascii="Times New Roman" w:hAnsi="Times New Roman"/>
          <w:color w:val="000000" w:themeColor="text1"/>
        </w:rPr>
      </w:pPr>
      <w:bookmarkStart w:id="83" w:name="BM1_1"/>
      <w:bookmarkStart w:id="84" w:name="sub1098488_1_1"/>
      <w:bookmarkEnd w:id="83"/>
      <w:bookmarkEnd w:id="84"/>
      <w:r w:rsidRPr="001D34FD">
        <w:rPr>
          <w:rFonts w:ascii="Times New Roman" w:hAnsi="Times New Roman"/>
          <w:color w:val="000000" w:themeColor="text1"/>
        </w:rPr>
        <w:t>本条的评价方法为：</w:t>
      </w:r>
      <w:r w:rsidR="00816912">
        <w:rPr>
          <w:rFonts w:ascii="Times New Roman" w:hAnsi="Times New Roman"/>
          <w:color w:val="000000" w:themeColor="text1"/>
        </w:rPr>
        <w:t>设计评价</w:t>
      </w:r>
      <w:r w:rsidRPr="001D34FD">
        <w:rPr>
          <w:rFonts w:ascii="Times New Roman" w:hAnsi="Times New Roman"/>
          <w:color w:val="000000" w:themeColor="text1"/>
        </w:rPr>
        <w:t>查阅建筑设计或装修设计图和设计说明；运行</w:t>
      </w:r>
      <w:r w:rsidR="009A3B84">
        <w:rPr>
          <w:rFonts w:ascii="Times New Roman" w:hAnsi="Times New Roman"/>
          <w:color w:val="000000" w:themeColor="text1"/>
        </w:rPr>
        <w:t>评价</w:t>
      </w:r>
      <w:r w:rsidRPr="001D34FD">
        <w:rPr>
          <w:rFonts w:ascii="Times New Roman" w:hAnsi="Times New Roman"/>
          <w:color w:val="000000" w:themeColor="text1"/>
        </w:rPr>
        <w:t>查阅竣工图、工程材料用量决算表、施工记录。</w:t>
      </w:r>
    </w:p>
    <w:p w:rsidR="004842A6" w:rsidRPr="001D34FD" w:rsidRDefault="004842A6">
      <w:pPr>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7.2.5</w:t>
      </w:r>
      <w:r w:rsidRPr="001D34FD">
        <w:rPr>
          <w:b/>
          <w:bCs/>
          <w:color w:val="000000" w:themeColor="text1"/>
        </w:rPr>
        <w:t xml:space="preserve">　可变换功能的室内空间采用可重复使用的隔墙和隔断。评分规则如下：</w:t>
      </w:r>
      <w:r w:rsidRPr="001D34FD">
        <w:rPr>
          <w:b/>
          <w:bCs/>
          <w:color w:val="000000" w:themeColor="text1"/>
        </w:rPr>
        <w:br/>
      </w:r>
      <w:r w:rsidR="00A74264" w:rsidRPr="001D34FD">
        <w:rPr>
          <w:b/>
          <w:bCs/>
          <w:color w:val="000000"/>
        </w:rPr>
        <w:t xml:space="preserve">　　</w:t>
      </w:r>
      <w:r w:rsidR="00A74264" w:rsidRPr="001D34FD">
        <w:rPr>
          <w:b/>
          <w:bCs/>
          <w:color w:val="000000"/>
        </w:rPr>
        <w:t>1</w:t>
      </w:r>
      <w:r w:rsidR="00A74264" w:rsidRPr="001D34FD">
        <w:rPr>
          <w:b/>
          <w:bCs/>
          <w:color w:val="000000"/>
        </w:rPr>
        <w:t xml:space="preserve">　可重复使用隔墙和隔断比例不小于</w:t>
      </w:r>
      <w:r w:rsidR="00A74264" w:rsidRPr="001D34FD">
        <w:rPr>
          <w:b/>
          <w:bCs/>
          <w:color w:val="000000"/>
        </w:rPr>
        <w:t>60%</w:t>
      </w:r>
      <w:r w:rsidR="00A74264" w:rsidRPr="001D34FD">
        <w:rPr>
          <w:b/>
          <w:bCs/>
          <w:color w:val="000000"/>
        </w:rPr>
        <w:t>但小于</w:t>
      </w:r>
      <w:r w:rsidR="00A74264" w:rsidRPr="001D34FD">
        <w:rPr>
          <w:b/>
          <w:bCs/>
          <w:color w:val="000000"/>
        </w:rPr>
        <w:t>80%</w:t>
      </w:r>
      <w:r w:rsidR="00A74264" w:rsidRPr="001D34FD">
        <w:rPr>
          <w:b/>
          <w:bCs/>
          <w:color w:val="000000"/>
        </w:rPr>
        <w:t>，得</w:t>
      </w:r>
      <w:r w:rsidR="00A74264" w:rsidRPr="001D34FD">
        <w:rPr>
          <w:b/>
          <w:bCs/>
          <w:color w:val="000000"/>
        </w:rPr>
        <w:t>8</w:t>
      </w:r>
      <w:r w:rsidR="00A74264" w:rsidRPr="001D34FD">
        <w:rPr>
          <w:b/>
          <w:bCs/>
          <w:color w:val="000000"/>
        </w:rPr>
        <w:t>分；</w:t>
      </w:r>
      <w:r w:rsidR="00A74264" w:rsidRPr="001D34FD">
        <w:rPr>
          <w:b/>
          <w:bCs/>
          <w:color w:val="000000"/>
        </w:rPr>
        <w:br/>
      </w:r>
      <w:r w:rsidR="00A74264" w:rsidRPr="001D34FD">
        <w:rPr>
          <w:b/>
          <w:bCs/>
          <w:color w:val="000000"/>
        </w:rPr>
        <w:t xml:space="preserve">　　</w:t>
      </w:r>
      <w:r w:rsidR="00A74264" w:rsidRPr="001D34FD">
        <w:rPr>
          <w:b/>
          <w:bCs/>
          <w:color w:val="000000"/>
        </w:rPr>
        <w:t>2</w:t>
      </w:r>
      <w:r w:rsidR="00A74264" w:rsidRPr="001D34FD">
        <w:rPr>
          <w:b/>
          <w:bCs/>
          <w:color w:val="000000"/>
        </w:rPr>
        <w:t xml:space="preserve">　不小于</w:t>
      </w:r>
      <w:r w:rsidR="00A74264" w:rsidRPr="001D34FD">
        <w:rPr>
          <w:b/>
          <w:bCs/>
          <w:color w:val="000000"/>
        </w:rPr>
        <w:t>80%</w:t>
      </w:r>
      <w:r w:rsidR="00A74264" w:rsidRPr="001D34FD">
        <w:rPr>
          <w:b/>
          <w:bCs/>
          <w:color w:val="000000"/>
        </w:rPr>
        <w:t>，得</w:t>
      </w:r>
      <w:r w:rsidR="00A74264" w:rsidRPr="001D34FD">
        <w:rPr>
          <w:b/>
          <w:bCs/>
          <w:color w:val="000000"/>
        </w:rPr>
        <w:t>10</w:t>
      </w:r>
      <w:r w:rsidR="00A74264" w:rsidRPr="001D34FD">
        <w:rPr>
          <w:b/>
          <w:bCs/>
          <w:color w:val="000000"/>
        </w:rPr>
        <w:t>分。</w:t>
      </w:r>
      <w:r w:rsidR="00A74264" w:rsidRPr="001D34FD">
        <w:rPr>
          <w:b/>
          <w:bCs/>
          <w:color w:val="000000"/>
        </w:rPr>
        <w:br/>
      </w:r>
      <w:r w:rsidR="00A74264" w:rsidRPr="001D34FD">
        <w:rPr>
          <w:b/>
          <w:bCs/>
          <w:color w:val="000000"/>
        </w:rPr>
        <w:t xml:space="preserve">　　评价分值：</w:t>
      </w:r>
      <w:r w:rsidR="00A74264" w:rsidRPr="001D34FD">
        <w:rPr>
          <w:b/>
          <w:bCs/>
          <w:color w:val="000000"/>
        </w:rPr>
        <w:t>10</w:t>
      </w:r>
      <w:r w:rsidR="00A74264" w:rsidRPr="001D34FD">
        <w:rPr>
          <w:b/>
          <w:bCs/>
          <w:color w:val="000000"/>
        </w:rPr>
        <w:t>分。</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7.2.5</w:t>
      </w:r>
      <w:r w:rsidRPr="001D34FD">
        <w:rPr>
          <w:rFonts w:ascii="Times New Roman" w:hAnsi="Times New Roman"/>
          <w:color w:val="000000" w:themeColor="text1"/>
        </w:rPr>
        <w:t xml:space="preserve">　本条适用于</w:t>
      </w:r>
      <w:r w:rsidRPr="001D34FD">
        <w:rPr>
          <w:rFonts w:ascii="Times New Roman" w:hAnsi="Times New Roman"/>
          <w:color w:val="000000" w:themeColor="text1"/>
          <w:kern w:val="0"/>
        </w:rPr>
        <w:t>设计、运行阶段评价</w:t>
      </w:r>
      <w:r w:rsidRPr="001D34FD">
        <w:rPr>
          <w:rFonts w:ascii="Times New Roman" w:hAnsi="Times New Roman"/>
          <w:color w:val="000000" w:themeColor="text1"/>
        </w:rPr>
        <w:t>。</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在保证室内工作环境不受影响的前提下，在商店建筑室内空间尽量多地采用可重复使用的灵活隔墙，或采用无隔墙只有矮隔断的大开间敞开式空间，可减少室内空间重新布置时对建筑构件的破坏，节约材料，同时为使用期间构配件的替换和将来建筑拆除后构配件的再利用创造条件。</w:t>
      </w:r>
    </w:p>
    <w:p w:rsidR="004842A6" w:rsidRPr="001D34FD" w:rsidRDefault="003C4051">
      <w:pPr>
        <w:ind w:firstLine="420"/>
        <w:rPr>
          <w:rFonts w:ascii="Times New Roman" w:hAnsi="Times New Roman"/>
          <w:color w:val="000000" w:themeColor="text1"/>
        </w:rPr>
      </w:pPr>
      <w:r w:rsidRPr="001D34FD">
        <w:rPr>
          <w:rFonts w:ascii="Times New Roman" w:hAnsi="Times New Roman"/>
          <w:color w:val="000000" w:themeColor="text1"/>
        </w:rPr>
        <w:t>除走廊、楼梯、电梯井、卫生间、设备机房、公共管井以外的地上室内空间均应视为</w:t>
      </w:r>
      <w:r w:rsidRPr="001D34FD">
        <w:rPr>
          <w:rFonts w:ascii="Times New Roman" w:hAnsi="Times New Roman"/>
          <w:color w:val="000000" w:themeColor="text1"/>
        </w:rPr>
        <w:t>“</w:t>
      </w:r>
      <w:r w:rsidRPr="001D34FD">
        <w:rPr>
          <w:rFonts w:ascii="Times New Roman" w:hAnsi="Times New Roman"/>
          <w:color w:val="000000" w:themeColor="text1"/>
        </w:rPr>
        <w:t>可变换功能的室内空间</w:t>
      </w:r>
      <w:r w:rsidRPr="001D34FD">
        <w:rPr>
          <w:rFonts w:ascii="Times New Roman" w:hAnsi="Times New Roman"/>
          <w:color w:val="000000" w:themeColor="text1"/>
        </w:rPr>
        <w:t>”</w:t>
      </w:r>
      <w:r w:rsidRPr="001D34FD">
        <w:rPr>
          <w:rFonts w:ascii="Times New Roman" w:hAnsi="Times New Roman"/>
          <w:color w:val="000000" w:themeColor="text1"/>
        </w:rPr>
        <w:t>，有特殊隔声、防护及特殊工艺需求的空间不计入。此外，作为商业、办公用途的地下空间也应视为</w:t>
      </w:r>
      <w:r w:rsidRPr="001D34FD">
        <w:rPr>
          <w:rFonts w:ascii="Times New Roman" w:hAnsi="Times New Roman"/>
          <w:color w:val="000000" w:themeColor="text1"/>
        </w:rPr>
        <w:t>“</w:t>
      </w:r>
      <w:r w:rsidRPr="001D34FD">
        <w:rPr>
          <w:rFonts w:ascii="Times New Roman" w:hAnsi="Times New Roman"/>
          <w:color w:val="000000" w:themeColor="text1"/>
        </w:rPr>
        <w:t>可变换功能的室内空间</w:t>
      </w:r>
      <w:r w:rsidRPr="001D34FD">
        <w:rPr>
          <w:rFonts w:ascii="Times New Roman" w:hAnsi="Times New Roman"/>
          <w:color w:val="000000" w:themeColor="text1"/>
        </w:rPr>
        <w:t>”</w:t>
      </w:r>
      <w:r w:rsidRPr="001D34FD">
        <w:rPr>
          <w:rFonts w:ascii="Times New Roman" w:hAnsi="Times New Roman"/>
          <w:color w:val="000000" w:themeColor="text1"/>
        </w:rPr>
        <w:t>，其它用途的地下空间可不计入。</w:t>
      </w:r>
    </w:p>
    <w:p w:rsidR="004842A6" w:rsidRPr="001D34FD" w:rsidRDefault="003C4051">
      <w:pPr>
        <w:ind w:firstLine="420"/>
        <w:rPr>
          <w:rFonts w:ascii="Times New Roman" w:hAnsi="Times New Roman"/>
          <w:color w:val="000000" w:themeColor="text1"/>
        </w:rPr>
      </w:pPr>
      <w:r w:rsidRPr="001D34FD">
        <w:rPr>
          <w:rFonts w:ascii="Times New Roman" w:hAnsi="Times New Roman"/>
          <w:color w:val="000000" w:themeColor="text1"/>
        </w:rPr>
        <w:t>“</w:t>
      </w:r>
      <w:r w:rsidRPr="001D34FD">
        <w:rPr>
          <w:rFonts w:ascii="Times New Roman" w:hAnsi="Times New Roman"/>
          <w:color w:val="000000" w:themeColor="text1"/>
        </w:rPr>
        <w:t>可重复使用的隔断（墙）</w:t>
      </w:r>
      <w:r w:rsidRPr="001D34FD">
        <w:rPr>
          <w:rFonts w:ascii="Times New Roman" w:hAnsi="Times New Roman"/>
          <w:color w:val="000000" w:themeColor="text1"/>
        </w:rPr>
        <w:t>”</w:t>
      </w:r>
      <w:r w:rsidRPr="001D34FD">
        <w:rPr>
          <w:rFonts w:ascii="Times New Roman" w:hAnsi="Times New Roman"/>
          <w:color w:val="000000" w:themeColor="text1"/>
        </w:rPr>
        <w:t>在拆除过程中基本不影响与之相接的其它隔墙，拆卸后可进行再次利用，如大开间敞开式办公空间内的玻璃隔断（墙）、预制隔断（墙）、特殊节点设计的可分段拆除的轻钢龙骨水泥板或石膏板隔断（墙）和</w:t>
      </w:r>
      <w:proofErr w:type="gramStart"/>
      <w:r w:rsidRPr="001D34FD">
        <w:rPr>
          <w:rFonts w:ascii="Times New Roman" w:hAnsi="Times New Roman"/>
          <w:color w:val="000000" w:themeColor="text1"/>
        </w:rPr>
        <w:t>木隔断</w:t>
      </w:r>
      <w:proofErr w:type="gramEnd"/>
      <w:r w:rsidRPr="001D34FD">
        <w:rPr>
          <w:rFonts w:ascii="Times New Roman" w:hAnsi="Times New Roman"/>
          <w:color w:val="000000" w:themeColor="text1"/>
        </w:rPr>
        <w:t>（墙）等。是否具有可拆卸节点，也是认定某隔断（墙）是否属于</w:t>
      </w:r>
      <w:r w:rsidRPr="001D34FD">
        <w:rPr>
          <w:rFonts w:ascii="Times New Roman" w:hAnsi="Times New Roman"/>
          <w:color w:val="000000" w:themeColor="text1"/>
        </w:rPr>
        <w:t>“</w:t>
      </w:r>
      <w:r w:rsidRPr="001D34FD">
        <w:rPr>
          <w:rFonts w:ascii="Times New Roman" w:hAnsi="Times New Roman"/>
          <w:color w:val="000000" w:themeColor="text1"/>
        </w:rPr>
        <w:t>可重复使用的隔断（墙）</w:t>
      </w:r>
      <w:r w:rsidRPr="001D34FD">
        <w:rPr>
          <w:rFonts w:ascii="Times New Roman" w:hAnsi="Times New Roman"/>
          <w:color w:val="000000" w:themeColor="text1"/>
        </w:rPr>
        <w:t>”</w:t>
      </w:r>
      <w:r w:rsidRPr="001D34FD">
        <w:rPr>
          <w:rFonts w:ascii="Times New Roman" w:hAnsi="Times New Roman"/>
          <w:color w:val="000000" w:themeColor="text1"/>
        </w:rPr>
        <w:t>的一个关键点，例如用砂浆砌筑的砌体隔墙不算可重复使用的隔墙。</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本条中</w:t>
      </w:r>
      <w:r w:rsidRPr="001D34FD">
        <w:rPr>
          <w:rFonts w:ascii="Times New Roman" w:hAnsi="Times New Roman"/>
          <w:color w:val="000000" w:themeColor="text1"/>
        </w:rPr>
        <w:t>“</w:t>
      </w:r>
      <w:r w:rsidRPr="001D34FD">
        <w:rPr>
          <w:rFonts w:ascii="Times New Roman" w:hAnsi="Times New Roman"/>
          <w:color w:val="000000" w:themeColor="text1"/>
        </w:rPr>
        <w:t>可重复使用隔断（墙）比例</w:t>
      </w:r>
      <w:r w:rsidRPr="001D34FD">
        <w:rPr>
          <w:rFonts w:ascii="Times New Roman" w:hAnsi="Times New Roman"/>
          <w:color w:val="000000" w:themeColor="text1"/>
        </w:rPr>
        <w:t>”</w:t>
      </w:r>
      <w:r w:rsidRPr="001D34FD">
        <w:rPr>
          <w:rFonts w:ascii="Times New Roman" w:hAnsi="Times New Roman"/>
          <w:color w:val="000000" w:themeColor="text1"/>
        </w:rPr>
        <w:t>为：实际采用的可重复使用隔断（墙）围合的建筑面积与建筑中可变换功能的室内空间面积的比值。</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由于商店建筑的特定使用功能更适宜采用大开间的空间布局，所以本条的可重复使用隔墙和隔断比例起点值比</w:t>
      </w:r>
      <w:r w:rsidRPr="001D34FD">
        <w:rPr>
          <w:rFonts w:ascii="Times New Roman" w:hAnsi="Times New Roman"/>
          <w:color w:val="000000" w:themeColor="text1"/>
        </w:rPr>
        <w:t>GB50378</w:t>
      </w:r>
      <w:r w:rsidRPr="001D34FD">
        <w:rPr>
          <w:rFonts w:ascii="Times New Roman" w:hAnsi="Times New Roman"/>
          <w:color w:val="000000" w:themeColor="text1"/>
        </w:rPr>
        <w:t>中要求的起点值更高。</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w:t>
      </w:r>
      <w:r w:rsidR="00816912">
        <w:rPr>
          <w:rFonts w:ascii="Times New Roman" w:hAnsi="Times New Roman"/>
          <w:color w:val="000000" w:themeColor="text1"/>
        </w:rPr>
        <w:t>设计评价</w:t>
      </w:r>
      <w:r w:rsidRPr="001D34FD">
        <w:rPr>
          <w:rFonts w:ascii="Times New Roman" w:hAnsi="Times New Roman"/>
          <w:color w:val="000000" w:themeColor="text1"/>
        </w:rPr>
        <w:t>查阅建筑、结构施工图及可重复使用隔断（墙）的设计使用比例计算书；运行</w:t>
      </w:r>
      <w:r w:rsidR="009A3B84">
        <w:rPr>
          <w:rFonts w:ascii="Times New Roman" w:hAnsi="Times New Roman"/>
          <w:color w:val="000000" w:themeColor="text1"/>
        </w:rPr>
        <w:t>评价</w:t>
      </w:r>
      <w:r w:rsidRPr="001D34FD">
        <w:rPr>
          <w:rFonts w:ascii="Times New Roman" w:hAnsi="Times New Roman"/>
          <w:color w:val="000000" w:themeColor="text1"/>
        </w:rPr>
        <w:t>查阅建筑、结构竣工图及可重复使用隔断（墙）的实际使用比例计算书。</w:t>
      </w:r>
    </w:p>
    <w:p w:rsidR="004842A6" w:rsidRPr="001D34FD" w:rsidRDefault="004842A6">
      <w:pPr>
        <w:ind w:firstLineChars="200" w:firstLine="420"/>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7.2.6</w:t>
      </w:r>
      <w:r w:rsidRPr="001D34FD">
        <w:rPr>
          <w:b/>
          <w:bCs/>
          <w:color w:val="000000" w:themeColor="text1"/>
        </w:rPr>
        <w:t xml:space="preserve">　商店建筑的公共部位土建工程与装修工程一体化设计施工。</w:t>
      </w:r>
      <w:r w:rsidRPr="001D34FD">
        <w:rPr>
          <w:b/>
          <w:bCs/>
          <w:color w:val="000000" w:themeColor="text1"/>
        </w:rPr>
        <w:br/>
      </w:r>
      <w:r w:rsidRPr="001D34FD">
        <w:rPr>
          <w:b/>
          <w:bCs/>
          <w:color w:val="000000" w:themeColor="text1"/>
        </w:rPr>
        <w:t xml:space="preserve">　　评价分值：</w:t>
      </w:r>
      <w:r w:rsidR="00D915BA" w:rsidRPr="001D34FD">
        <w:rPr>
          <w:b/>
          <w:bCs/>
          <w:color w:val="000000" w:themeColor="text1"/>
        </w:rPr>
        <w:t>5</w:t>
      </w:r>
      <w:r w:rsidRPr="001D34FD">
        <w:rPr>
          <w:b/>
          <w:bCs/>
          <w:color w:val="000000" w:themeColor="text1"/>
        </w:rPr>
        <w:t>分。</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7.2.6</w:t>
      </w:r>
      <w:r w:rsidRPr="001D34FD">
        <w:rPr>
          <w:rFonts w:ascii="Times New Roman" w:hAnsi="Times New Roman"/>
          <w:color w:val="000000" w:themeColor="text1"/>
        </w:rPr>
        <w:t xml:space="preserve">　本条适用于设计、运行阶段评价。</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尽管商店建筑中的很多部位装饰装修是要留给商户自己来设计施工，所以不便于对商店建筑总体要求土建工程与装修工程一体化设计施工。</w:t>
      </w:r>
      <w:r w:rsidR="001D34FD">
        <w:rPr>
          <w:rFonts w:hint="eastAsia"/>
        </w:rPr>
        <w:t>但是</w:t>
      </w:r>
      <w:r w:rsidR="001D34FD">
        <w:t>公共部位如地面、柱、天花板等</w:t>
      </w:r>
      <w:r w:rsidRPr="001D34FD">
        <w:rPr>
          <w:rFonts w:ascii="Times New Roman" w:hAnsi="Times New Roman"/>
          <w:color w:val="000000" w:themeColor="text1"/>
        </w:rPr>
        <w:t>要力求实现土建和装修一体化设计施工。</w:t>
      </w:r>
    </w:p>
    <w:p w:rsidR="004842A6" w:rsidRPr="001D34FD" w:rsidRDefault="003C4051" w:rsidP="006E09E2">
      <w:pPr>
        <w:ind w:firstLineChars="200" w:firstLine="420"/>
        <w:rPr>
          <w:rFonts w:ascii="Times New Roman" w:hAnsi="Times New Roman"/>
        </w:rPr>
      </w:pPr>
      <w:r w:rsidRPr="001D34FD">
        <w:rPr>
          <w:rFonts w:ascii="Times New Roman" w:hAnsi="Times New Roman"/>
        </w:rPr>
        <w:t>本条的评价方法为：</w:t>
      </w:r>
      <w:r w:rsidR="00816912">
        <w:rPr>
          <w:rFonts w:ascii="Times New Roman" w:hAnsi="Times New Roman"/>
        </w:rPr>
        <w:t>设计评价</w:t>
      </w:r>
      <w:r w:rsidRPr="001D34FD">
        <w:rPr>
          <w:rFonts w:ascii="Times New Roman" w:hAnsi="Times New Roman"/>
        </w:rPr>
        <w:t>查阅土建、装修各专业施工图及其它证明材料；运行</w:t>
      </w:r>
      <w:r w:rsidR="009A3B84">
        <w:rPr>
          <w:rFonts w:ascii="Times New Roman" w:hAnsi="Times New Roman"/>
        </w:rPr>
        <w:t>评价</w:t>
      </w:r>
      <w:r w:rsidRPr="001D34FD">
        <w:rPr>
          <w:rFonts w:ascii="Times New Roman" w:hAnsi="Times New Roman"/>
        </w:rPr>
        <w:t>查阅土建、装修各专业竣工图及其它证明材料。</w:t>
      </w:r>
    </w:p>
    <w:p w:rsidR="004842A6" w:rsidRPr="001D34FD" w:rsidRDefault="004842A6">
      <w:pPr>
        <w:ind w:firstLineChars="200" w:firstLine="420"/>
        <w:rPr>
          <w:rFonts w:ascii="Times New Roman" w:hAnsi="Times New Roman"/>
          <w:color w:val="000000" w:themeColor="text1"/>
        </w:rPr>
      </w:pPr>
    </w:p>
    <w:p w:rsidR="004842A6" w:rsidRPr="001D34FD" w:rsidRDefault="003C4051">
      <w:pPr>
        <w:pStyle w:val="af3"/>
        <w:spacing w:line="240" w:lineRule="auto"/>
        <w:ind w:firstLineChars="0" w:firstLine="0"/>
        <w:rPr>
          <w:color w:val="000000" w:themeColor="text1"/>
        </w:rPr>
      </w:pPr>
      <w:r w:rsidRPr="001D34FD">
        <w:rPr>
          <w:b/>
          <w:bCs/>
          <w:color w:val="000000" w:themeColor="text1"/>
        </w:rPr>
        <w:t>7.2.7</w:t>
      </w:r>
      <w:r w:rsidRPr="001D34FD">
        <w:rPr>
          <w:b/>
          <w:color w:val="000000" w:themeColor="text1"/>
        </w:rPr>
        <w:t xml:space="preserve">　</w:t>
      </w:r>
      <w:r w:rsidRPr="001D34FD">
        <w:rPr>
          <w:b/>
          <w:bCs/>
          <w:color w:val="000000" w:themeColor="text1"/>
        </w:rPr>
        <w:t>合理减少楼地面混凝土面层和墙面抹灰层的厚度。</w:t>
      </w:r>
      <w:r w:rsidRPr="001D34FD">
        <w:rPr>
          <w:b/>
          <w:bCs/>
          <w:color w:val="000000" w:themeColor="text1"/>
        </w:rPr>
        <w:br/>
      </w:r>
      <w:r w:rsidR="00A74264" w:rsidRPr="001D34FD">
        <w:rPr>
          <w:b/>
          <w:color w:val="000000"/>
        </w:rPr>
        <w:t xml:space="preserve">　　</w:t>
      </w:r>
      <w:r w:rsidR="00A74264" w:rsidRPr="001D34FD">
        <w:rPr>
          <w:b/>
          <w:bCs/>
          <w:color w:val="000000"/>
        </w:rPr>
        <w:t>评价分值：</w:t>
      </w:r>
      <w:r w:rsidR="00A74264" w:rsidRPr="001D34FD">
        <w:rPr>
          <w:b/>
          <w:bCs/>
          <w:color w:val="000000"/>
        </w:rPr>
        <w:t>2</w:t>
      </w:r>
      <w:r w:rsidR="00A74264" w:rsidRPr="001D34FD">
        <w:rPr>
          <w:b/>
          <w:bCs/>
          <w:color w:val="000000"/>
        </w:rPr>
        <w:t>分。</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7.2.7</w:t>
      </w:r>
      <w:r w:rsidRPr="001D34FD">
        <w:rPr>
          <w:rFonts w:ascii="Times New Roman" w:hAnsi="Times New Roman"/>
          <w:color w:val="000000" w:themeColor="text1"/>
        </w:rPr>
        <w:t xml:space="preserve">　本条适用于</w:t>
      </w:r>
      <w:r w:rsidRPr="001D34FD">
        <w:rPr>
          <w:rFonts w:ascii="Times New Roman" w:hAnsi="Times New Roman"/>
          <w:color w:val="000000" w:themeColor="text1"/>
          <w:kern w:val="0"/>
        </w:rPr>
        <w:t>设计、运行阶段评价</w:t>
      </w:r>
      <w:r w:rsidRPr="001D34FD">
        <w:rPr>
          <w:rFonts w:ascii="Times New Roman" w:hAnsi="Times New Roman"/>
          <w:color w:val="000000" w:themeColor="text1"/>
        </w:rPr>
        <w:t>。</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由于建筑中楼地面面积</w:t>
      </w:r>
      <w:r w:rsidR="001D34FD">
        <w:rPr>
          <w:rFonts w:ascii="Times New Roman" w:hAnsi="Times New Roman" w:hint="eastAsia"/>
          <w:color w:val="000000" w:themeColor="text1"/>
        </w:rPr>
        <w:t>较</w:t>
      </w:r>
      <w:r w:rsidR="001D34FD" w:rsidRPr="001D34FD">
        <w:rPr>
          <w:rFonts w:ascii="Times New Roman" w:hAnsi="Times New Roman"/>
          <w:color w:val="000000" w:themeColor="text1"/>
        </w:rPr>
        <w:t>大</w:t>
      </w:r>
      <w:r w:rsidRPr="001D34FD">
        <w:rPr>
          <w:rFonts w:ascii="Times New Roman" w:hAnsi="Times New Roman"/>
          <w:color w:val="000000" w:themeColor="text1"/>
        </w:rPr>
        <w:t>，混凝土总用量往往</w:t>
      </w:r>
      <w:r w:rsidR="001D34FD">
        <w:rPr>
          <w:rFonts w:ascii="Times New Roman" w:hAnsi="Times New Roman" w:hint="eastAsia"/>
          <w:color w:val="000000" w:themeColor="text1"/>
        </w:rPr>
        <w:t>较多</w:t>
      </w:r>
      <w:r w:rsidRPr="001D34FD">
        <w:rPr>
          <w:rFonts w:ascii="Times New Roman" w:hAnsi="Times New Roman"/>
          <w:color w:val="000000" w:themeColor="text1"/>
        </w:rPr>
        <w:t>，楼地面混凝土面层的厚度对建筑中的楼地面混凝土总用量有较明显的影响，所以在设计时，在满足安全性及使用功能要求前提下，尽量合理减少楼地面混凝土面层的设计厚度。建筑中墙面面积也很庞大，抹灰砂浆总用量往往也很大，所以墙面抹灰层的厚度对建筑中的砂浆总用量有较明显的影响，应该尽量合理减少墙面抹灰层的设计厚度。</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w:t>
      </w:r>
      <w:r w:rsidR="00816912">
        <w:rPr>
          <w:rFonts w:ascii="Times New Roman" w:hAnsi="Times New Roman"/>
          <w:color w:val="000000" w:themeColor="text1"/>
        </w:rPr>
        <w:t>设计评价</w:t>
      </w:r>
      <w:r w:rsidRPr="001D34FD">
        <w:rPr>
          <w:rFonts w:ascii="Times New Roman" w:hAnsi="Times New Roman"/>
          <w:color w:val="000000" w:themeColor="text1"/>
        </w:rPr>
        <w:t>查阅建筑施工图、楼地面现浇面层和墙面抹灰层的厚度；运行</w:t>
      </w:r>
      <w:r w:rsidR="009A3B84">
        <w:rPr>
          <w:rFonts w:ascii="Times New Roman" w:hAnsi="Times New Roman"/>
          <w:color w:val="000000" w:themeColor="text1"/>
        </w:rPr>
        <w:t>评价</w:t>
      </w:r>
      <w:r w:rsidRPr="001D34FD">
        <w:rPr>
          <w:rFonts w:ascii="Times New Roman" w:hAnsi="Times New Roman"/>
          <w:color w:val="000000" w:themeColor="text1"/>
        </w:rPr>
        <w:t>查阅建筑竣工图、楼地面现浇面层和墙面抹灰层的厚度施工记录，并进行现场核实。</w:t>
      </w:r>
    </w:p>
    <w:p w:rsidR="004842A6" w:rsidRPr="001D34FD" w:rsidRDefault="004842A6">
      <w:pPr>
        <w:rPr>
          <w:rFonts w:ascii="Times New Roman" w:hAnsi="Times New Roman"/>
          <w:color w:val="000000" w:themeColor="text1"/>
        </w:rPr>
      </w:pPr>
    </w:p>
    <w:p w:rsidR="004842A6" w:rsidRPr="001D34FD" w:rsidRDefault="003C4051">
      <w:pPr>
        <w:pStyle w:val="ae"/>
        <w:spacing w:beforeLines="0" w:afterLines="0" w:line="240" w:lineRule="auto"/>
        <w:rPr>
          <w:b w:val="0"/>
          <w:bCs w:val="0"/>
          <w:color w:val="000000" w:themeColor="text1"/>
        </w:rPr>
      </w:pPr>
      <w:r w:rsidRPr="001D34FD">
        <w:rPr>
          <w:b w:val="0"/>
          <w:bCs w:val="0"/>
          <w:color w:val="000000" w:themeColor="text1"/>
        </w:rPr>
        <w:t xml:space="preserve">Ⅱ  </w:t>
      </w:r>
      <w:r w:rsidRPr="001D34FD">
        <w:rPr>
          <w:b w:val="0"/>
          <w:bCs w:val="0"/>
          <w:color w:val="000000" w:themeColor="text1"/>
        </w:rPr>
        <w:t>材料选用</w:t>
      </w:r>
    </w:p>
    <w:p w:rsidR="004842A6" w:rsidRPr="001D34FD" w:rsidRDefault="004842A6">
      <w:pPr>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7.2.8</w:t>
      </w:r>
      <w:r w:rsidRPr="001D34FD">
        <w:rPr>
          <w:b/>
          <w:bCs/>
          <w:color w:val="000000" w:themeColor="text1"/>
        </w:rPr>
        <w:t xml:space="preserve">　选用本地化生产的建筑材料。评分规则如下：</w:t>
      </w:r>
      <w:r w:rsidRPr="001D34FD">
        <w:rPr>
          <w:b/>
          <w:bCs/>
          <w:color w:val="000000" w:themeColor="text1"/>
        </w:rPr>
        <w:br/>
      </w:r>
      <w:r w:rsidR="00A74264" w:rsidRPr="001D34FD">
        <w:rPr>
          <w:b/>
          <w:bCs/>
          <w:color w:val="000000"/>
        </w:rPr>
        <w:t xml:space="preserve">　　</w:t>
      </w:r>
      <w:r w:rsidR="00A74264" w:rsidRPr="001D34FD">
        <w:rPr>
          <w:b/>
          <w:bCs/>
          <w:color w:val="000000"/>
        </w:rPr>
        <w:t>1</w:t>
      </w:r>
      <w:r w:rsidR="00A74264" w:rsidRPr="001D34FD">
        <w:rPr>
          <w:b/>
          <w:bCs/>
          <w:color w:val="000000"/>
        </w:rPr>
        <w:t xml:space="preserve">　施工现场</w:t>
      </w:r>
      <w:smartTag w:uri="urn:schemas-microsoft-com:office:smarttags" w:element="chmetcnv">
        <w:smartTagPr>
          <w:attr w:name="UnitName" w:val="km"/>
          <w:attr w:name="SourceValue" w:val="500"/>
          <w:attr w:name="HasSpace" w:val="False"/>
          <w:attr w:name="Negative" w:val="False"/>
          <w:attr w:name="NumberType" w:val="1"/>
          <w:attr w:name="TCSC" w:val="0"/>
        </w:smartTagPr>
        <w:r w:rsidR="00A74264" w:rsidRPr="001D34FD">
          <w:rPr>
            <w:b/>
            <w:bCs/>
            <w:color w:val="000000"/>
          </w:rPr>
          <w:t>500km</w:t>
        </w:r>
      </w:smartTag>
      <w:r w:rsidR="00A74264" w:rsidRPr="001D34FD">
        <w:rPr>
          <w:b/>
          <w:bCs/>
          <w:color w:val="000000"/>
        </w:rPr>
        <w:t>以内生产的建筑材料重量占建筑材料总重量的</w:t>
      </w:r>
      <w:r w:rsidR="00A74264" w:rsidRPr="001D34FD">
        <w:rPr>
          <w:b/>
          <w:bCs/>
          <w:color w:val="000000"/>
        </w:rPr>
        <w:t>60</w:t>
      </w:r>
      <w:r w:rsidR="00A74264" w:rsidRPr="001D34FD">
        <w:rPr>
          <w:b/>
          <w:bCs/>
          <w:color w:val="000000"/>
        </w:rPr>
        <w:t>％以上，得</w:t>
      </w:r>
      <w:r w:rsidR="00A74264" w:rsidRPr="001D34FD">
        <w:rPr>
          <w:b/>
          <w:bCs/>
          <w:color w:val="000000"/>
        </w:rPr>
        <w:t>6</w:t>
      </w:r>
      <w:r w:rsidR="00A74264" w:rsidRPr="001D34FD">
        <w:rPr>
          <w:b/>
          <w:bCs/>
          <w:color w:val="000000"/>
        </w:rPr>
        <w:t>分；</w:t>
      </w:r>
      <w:r w:rsidR="00A74264" w:rsidRPr="001D34FD">
        <w:rPr>
          <w:b/>
          <w:bCs/>
          <w:color w:val="000000"/>
        </w:rPr>
        <w:br/>
      </w:r>
      <w:r w:rsidR="00A74264" w:rsidRPr="001D34FD">
        <w:rPr>
          <w:b/>
          <w:bCs/>
          <w:color w:val="000000"/>
        </w:rPr>
        <w:t xml:space="preserve">　　</w:t>
      </w:r>
      <w:r w:rsidR="00A74264" w:rsidRPr="001D34FD">
        <w:rPr>
          <w:b/>
          <w:bCs/>
          <w:color w:val="000000"/>
        </w:rPr>
        <w:t>2</w:t>
      </w:r>
      <w:r w:rsidR="00A74264" w:rsidRPr="001D34FD">
        <w:rPr>
          <w:b/>
          <w:bCs/>
          <w:color w:val="000000"/>
        </w:rPr>
        <w:t xml:space="preserve">　施工现场</w:t>
      </w:r>
      <w:smartTag w:uri="urn:schemas-microsoft-com:office:smarttags" w:element="chmetcnv">
        <w:smartTagPr>
          <w:attr w:name="UnitName" w:val="km"/>
          <w:attr w:name="SourceValue" w:val="500"/>
          <w:attr w:name="HasSpace" w:val="False"/>
          <w:attr w:name="Negative" w:val="False"/>
          <w:attr w:name="NumberType" w:val="1"/>
          <w:attr w:name="TCSC" w:val="0"/>
        </w:smartTagPr>
        <w:r w:rsidR="00A74264" w:rsidRPr="001D34FD">
          <w:rPr>
            <w:b/>
            <w:bCs/>
            <w:color w:val="000000"/>
          </w:rPr>
          <w:t>500km</w:t>
        </w:r>
      </w:smartTag>
      <w:r w:rsidR="00A74264" w:rsidRPr="001D34FD">
        <w:rPr>
          <w:b/>
          <w:bCs/>
          <w:color w:val="000000"/>
        </w:rPr>
        <w:t>以内生产的建筑材料重量占建筑材料总重量的</w:t>
      </w:r>
      <w:r w:rsidR="00A74264" w:rsidRPr="001D34FD">
        <w:rPr>
          <w:b/>
          <w:bCs/>
          <w:color w:val="000000"/>
        </w:rPr>
        <w:t>70</w:t>
      </w:r>
      <w:r w:rsidR="00A74264" w:rsidRPr="001D34FD">
        <w:rPr>
          <w:b/>
          <w:bCs/>
          <w:color w:val="000000"/>
        </w:rPr>
        <w:t>％以上，得</w:t>
      </w:r>
      <w:r w:rsidR="00A74264" w:rsidRPr="001D34FD">
        <w:rPr>
          <w:b/>
          <w:bCs/>
          <w:color w:val="000000"/>
        </w:rPr>
        <w:t>7</w:t>
      </w:r>
      <w:r w:rsidR="00A74264" w:rsidRPr="001D34FD">
        <w:rPr>
          <w:b/>
          <w:bCs/>
          <w:color w:val="000000"/>
        </w:rPr>
        <w:t>分；</w:t>
      </w:r>
      <w:r w:rsidR="00A74264" w:rsidRPr="001D34FD">
        <w:rPr>
          <w:b/>
          <w:bCs/>
          <w:color w:val="000000"/>
        </w:rPr>
        <w:br/>
      </w:r>
      <w:r w:rsidR="00A74264" w:rsidRPr="001D34FD">
        <w:rPr>
          <w:b/>
          <w:bCs/>
          <w:color w:val="000000"/>
        </w:rPr>
        <w:t xml:space="preserve">　　</w:t>
      </w:r>
      <w:r w:rsidR="00A74264" w:rsidRPr="001D34FD">
        <w:rPr>
          <w:b/>
          <w:bCs/>
          <w:color w:val="000000"/>
        </w:rPr>
        <w:t>3</w:t>
      </w:r>
      <w:r w:rsidR="00A74264" w:rsidRPr="001D34FD">
        <w:rPr>
          <w:b/>
          <w:bCs/>
          <w:color w:val="000000"/>
        </w:rPr>
        <w:t xml:space="preserve">　施工现场</w:t>
      </w:r>
      <w:smartTag w:uri="urn:schemas-microsoft-com:office:smarttags" w:element="chmetcnv">
        <w:smartTagPr>
          <w:attr w:name="UnitName" w:val="km"/>
          <w:attr w:name="SourceValue" w:val="500"/>
          <w:attr w:name="HasSpace" w:val="False"/>
          <w:attr w:name="Negative" w:val="False"/>
          <w:attr w:name="NumberType" w:val="1"/>
          <w:attr w:name="TCSC" w:val="0"/>
        </w:smartTagPr>
        <w:r w:rsidR="00A74264" w:rsidRPr="001D34FD">
          <w:rPr>
            <w:b/>
            <w:bCs/>
            <w:color w:val="000000"/>
          </w:rPr>
          <w:t>500km</w:t>
        </w:r>
      </w:smartTag>
      <w:r w:rsidR="00A74264" w:rsidRPr="001D34FD">
        <w:rPr>
          <w:b/>
          <w:bCs/>
          <w:color w:val="000000"/>
        </w:rPr>
        <w:t>以内生产的建筑材料重量占建筑材料总重量的</w:t>
      </w:r>
      <w:r w:rsidR="00A74264" w:rsidRPr="001D34FD">
        <w:rPr>
          <w:b/>
          <w:bCs/>
          <w:color w:val="000000"/>
        </w:rPr>
        <w:t>90</w:t>
      </w:r>
      <w:r w:rsidR="00A74264" w:rsidRPr="001D34FD">
        <w:rPr>
          <w:b/>
          <w:bCs/>
          <w:color w:val="000000"/>
        </w:rPr>
        <w:t>％以上，得</w:t>
      </w:r>
      <w:r w:rsidR="00A74264" w:rsidRPr="001D34FD">
        <w:rPr>
          <w:b/>
          <w:bCs/>
          <w:color w:val="000000"/>
        </w:rPr>
        <w:t>8</w:t>
      </w:r>
      <w:r w:rsidR="00A74264" w:rsidRPr="001D34FD">
        <w:rPr>
          <w:b/>
          <w:bCs/>
          <w:color w:val="000000"/>
        </w:rPr>
        <w:t>分。</w:t>
      </w:r>
      <w:r w:rsidR="00A74264" w:rsidRPr="001D34FD">
        <w:rPr>
          <w:b/>
          <w:bCs/>
          <w:color w:val="000000"/>
        </w:rPr>
        <w:br/>
      </w:r>
      <w:r w:rsidR="00A74264" w:rsidRPr="001D34FD">
        <w:rPr>
          <w:b/>
          <w:bCs/>
          <w:color w:val="000000"/>
        </w:rPr>
        <w:t xml:space="preserve">　　评价分值：</w:t>
      </w:r>
      <w:r w:rsidR="00A74264" w:rsidRPr="001D34FD">
        <w:rPr>
          <w:b/>
          <w:bCs/>
          <w:color w:val="000000"/>
        </w:rPr>
        <w:t>8</w:t>
      </w:r>
      <w:r w:rsidR="00A74264" w:rsidRPr="001D34FD">
        <w:rPr>
          <w:b/>
          <w:bCs/>
          <w:color w:val="000000"/>
        </w:rPr>
        <w:t>分。</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 xml:space="preserve">7.2.8 </w:t>
      </w:r>
      <w:r w:rsidRPr="001D34FD">
        <w:rPr>
          <w:rFonts w:ascii="Times New Roman" w:hAnsi="Times New Roman"/>
          <w:color w:val="000000" w:themeColor="text1"/>
        </w:rPr>
        <w:t>本条适用于</w:t>
      </w:r>
      <w:r w:rsidRPr="001D34FD">
        <w:rPr>
          <w:rFonts w:ascii="Times New Roman" w:hAnsi="Times New Roman"/>
          <w:color w:val="000000" w:themeColor="text1"/>
          <w:kern w:val="0"/>
        </w:rPr>
        <w:t>运行阶段评价</w:t>
      </w:r>
      <w:r w:rsidRPr="001D34FD">
        <w:rPr>
          <w:rFonts w:ascii="Times New Roman" w:hAnsi="Times New Roman"/>
          <w:color w:val="000000" w:themeColor="text1"/>
        </w:rPr>
        <w:t>。</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建材本地化是减少运输过程资源和能源消耗、降低环境污染的重要手段之一。本条鼓励使用本地生产的建筑材料，提高就地取材制成的建筑产品所占的比例。运输距离指建筑材料的最后一个生产工厂或场地到施工现场的距离。</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由于商店建筑属于典型的公共建筑，其对节约材料的引导示范效应显著，更应该激励其采用本地建材，所以本条的本地建材使用比例起点值比</w:t>
      </w:r>
      <w:r w:rsidRPr="001D34FD">
        <w:rPr>
          <w:rFonts w:ascii="Times New Roman" w:hAnsi="Times New Roman"/>
          <w:color w:val="000000" w:themeColor="text1"/>
        </w:rPr>
        <w:t>GB50378</w:t>
      </w:r>
      <w:r w:rsidRPr="001D34FD">
        <w:rPr>
          <w:rFonts w:ascii="Times New Roman" w:hAnsi="Times New Roman"/>
          <w:color w:val="000000" w:themeColor="text1"/>
        </w:rPr>
        <w:t>中要求的起点值更高。</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w:t>
      </w:r>
      <w:r w:rsidR="00816912">
        <w:rPr>
          <w:rFonts w:ascii="Times New Roman" w:hAnsi="Times New Roman"/>
          <w:color w:val="000000" w:themeColor="text1"/>
        </w:rPr>
        <w:t>设计评价</w:t>
      </w:r>
      <w:proofErr w:type="gramStart"/>
      <w:r w:rsidRPr="001D34FD">
        <w:rPr>
          <w:rFonts w:ascii="Times New Roman" w:hAnsi="Times New Roman"/>
          <w:color w:val="000000" w:themeColor="text1"/>
        </w:rPr>
        <w:t>不</w:t>
      </w:r>
      <w:proofErr w:type="gramEnd"/>
      <w:r w:rsidRPr="001D34FD">
        <w:rPr>
          <w:rFonts w:ascii="Times New Roman" w:hAnsi="Times New Roman"/>
          <w:color w:val="000000" w:themeColor="text1"/>
        </w:rPr>
        <w:t>参评；运行</w:t>
      </w:r>
      <w:r w:rsidR="009A3B84">
        <w:rPr>
          <w:rFonts w:ascii="Times New Roman" w:hAnsi="Times New Roman"/>
          <w:color w:val="000000" w:themeColor="text1"/>
        </w:rPr>
        <w:t>评价</w:t>
      </w:r>
      <w:r w:rsidRPr="001D34FD">
        <w:rPr>
          <w:rFonts w:ascii="Times New Roman" w:hAnsi="Times New Roman"/>
          <w:color w:val="000000" w:themeColor="text1"/>
        </w:rPr>
        <w:t>核查材料进场记录及本地建筑材料使用比例计算书等证明文件。</w:t>
      </w:r>
    </w:p>
    <w:p w:rsidR="004842A6" w:rsidRPr="001D34FD" w:rsidRDefault="004842A6">
      <w:pPr>
        <w:ind w:firstLineChars="200" w:firstLine="420"/>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7.2.9</w:t>
      </w:r>
      <w:r w:rsidRPr="001D34FD">
        <w:rPr>
          <w:b/>
          <w:bCs/>
          <w:color w:val="000000" w:themeColor="text1"/>
        </w:rPr>
        <w:t xml:space="preserve">　采用高强建筑结构材料，降低材料用量。评分规则如下：</w:t>
      </w:r>
      <w:r w:rsidRPr="001D34FD">
        <w:rPr>
          <w:b/>
          <w:bCs/>
          <w:color w:val="000000" w:themeColor="text1"/>
        </w:rPr>
        <w:br/>
      </w:r>
      <w:r w:rsidR="00A74264" w:rsidRPr="001D34FD">
        <w:rPr>
          <w:b/>
          <w:bCs/>
          <w:color w:val="000000"/>
        </w:rPr>
        <w:t xml:space="preserve">　　</w:t>
      </w:r>
      <w:r w:rsidR="00A74264" w:rsidRPr="001D34FD">
        <w:rPr>
          <w:b/>
          <w:bCs/>
          <w:color w:val="000000"/>
        </w:rPr>
        <w:t>1</w:t>
      </w:r>
      <w:r w:rsidR="00A74264" w:rsidRPr="001D34FD">
        <w:rPr>
          <w:b/>
          <w:bCs/>
          <w:color w:val="000000"/>
        </w:rPr>
        <w:t xml:space="preserve">　混凝土结构</w:t>
      </w:r>
      <w:r w:rsidR="00A74264" w:rsidRPr="001D34FD">
        <w:rPr>
          <w:b/>
          <w:bCs/>
          <w:color w:val="000000"/>
        </w:rPr>
        <w:br/>
      </w:r>
      <w:r w:rsidR="00A74264" w:rsidRPr="001D34FD">
        <w:rPr>
          <w:b/>
          <w:bCs/>
          <w:color w:val="000000"/>
        </w:rPr>
        <w:t xml:space="preserve">　　</w:t>
      </w:r>
      <w:proofErr w:type="gramStart"/>
      <w:r w:rsidR="00A74264" w:rsidRPr="001D34FD">
        <w:rPr>
          <w:b/>
          <w:bCs/>
          <w:color w:val="000000"/>
        </w:rPr>
        <w:t xml:space="preserve">　</w:t>
      </w:r>
      <w:proofErr w:type="gramEnd"/>
      <w:r w:rsidR="00A74264" w:rsidRPr="001D34FD">
        <w:rPr>
          <w:b/>
          <w:bCs/>
          <w:color w:val="000000"/>
        </w:rPr>
        <w:t>1)</w:t>
      </w:r>
      <w:r w:rsidR="00A74264" w:rsidRPr="001D34FD">
        <w:rPr>
          <w:b/>
          <w:bCs/>
          <w:color w:val="000000"/>
        </w:rPr>
        <w:t xml:space="preserve">　受力普通钢筋使用不低于</w:t>
      </w:r>
      <w:r w:rsidR="00A74264" w:rsidRPr="001D34FD">
        <w:rPr>
          <w:b/>
          <w:bCs/>
          <w:color w:val="000000"/>
        </w:rPr>
        <w:t>400MPa</w:t>
      </w:r>
      <w:r w:rsidR="00A74264" w:rsidRPr="001D34FD">
        <w:rPr>
          <w:b/>
          <w:bCs/>
          <w:color w:val="000000"/>
        </w:rPr>
        <w:t>级钢筋占受力普通钢筋总量的</w:t>
      </w:r>
      <w:r w:rsidR="00A74264" w:rsidRPr="001D34FD">
        <w:rPr>
          <w:b/>
          <w:bCs/>
          <w:color w:val="000000"/>
        </w:rPr>
        <w:t>60</w:t>
      </w:r>
      <w:r w:rsidR="00A74264" w:rsidRPr="001D34FD">
        <w:rPr>
          <w:b/>
          <w:bCs/>
          <w:color w:val="000000"/>
        </w:rPr>
        <w:t>％以上，得</w:t>
      </w:r>
      <w:r w:rsidR="00A74264" w:rsidRPr="001D34FD">
        <w:rPr>
          <w:b/>
          <w:bCs/>
          <w:color w:val="000000"/>
        </w:rPr>
        <w:t>6</w:t>
      </w:r>
      <w:r w:rsidR="00A74264" w:rsidRPr="001D34FD">
        <w:rPr>
          <w:b/>
          <w:bCs/>
          <w:color w:val="000000"/>
        </w:rPr>
        <w:t>分；</w:t>
      </w:r>
      <w:r w:rsidR="00A74264" w:rsidRPr="001D34FD">
        <w:rPr>
          <w:b/>
          <w:bCs/>
          <w:color w:val="000000"/>
        </w:rPr>
        <w:br/>
      </w:r>
      <w:r w:rsidR="00A74264" w:rsidRPr="001D34FD">
        <w:rPr>
          <w:b/>
          <w:bCs/>
          <w:color w:val="000000"/>
        </w:rPr>
        <w:t xml:space="preserve">　　　</w:t>
      </w:r>
      <w:r w:rsidR="00A74264" w:rsidRPr="001D34FD">
        <w:rPr>
          <w:b/>
          <w:bCs/>
          <w:color w:val="000000"/>
        </w:rPr>
        <w:t>2)</w:t>
      </w:r>
      <w:r w:rsidR="00A74264" w:rsidRPr="001D34FD">
        <w:rPr>
          <w:b/>
          <w:bCs/>
          <w:color w:val="000000"/>
        </w:rPr>
        <w:t xml:space="preserve">　受力普通钢筋使用不低于</w:t>
      </w:r>
      <w:r w:rsidR="00A74264" w:rsidRPr="001D34FD">
        <w:rPr>
          <w:b/>
          <w:bCs/>
          <w:color w:val="000000"/>
        </w:rPr>
        <w:t>400MPa</w:t>
      </w:r>
      <w:r w:rsidR="00A74264" w:rsidRPr="001D34FD">
        <w:rPr>
          <w:b/>
          <w:bCs/>
          <w:color w:val="000000"/>
        </w:rPr>
        <w:t>级钢筋占受力普通钢筋总量的</w:t>
      </w:r>
      <w:r w:rsidR="00A74264" w:rsidRPr="001D34FD">
        <w:rPr>
          <w:b/>
          <w:bCs/>
          <w:color w:val="000000"/>
        </w:rPr>
        <w:t>75</w:t>
      </w:r>
      <w:r w:rsidR="00A74264" w:rsidRPr="001D34FD">
        <w:rPr>
          <w:b/>
          <w:bCs/>
          <w:color w:val="000000"/>
        </w:rPr>
        <w:t>％以上，得</w:t>
      </w:r>
      <w:r w:rsidR="00A74264" w:rsidRPr="001D34FD">
        <w:rPr>
          <w:b/>
          <w:bCs/>
          <w:color w:val="000000"/>
        </w:rPr>
        <w:t>8</w:t>
      </w:r>
      <w:r w:rsidR="00A74264" w:rsidRPr="001D34FD">
        <w:rPr>
          <w:b/>
          <w:bCs/>
          <w:color w:val="000000"/>
        </w:rPr>
        <w:t>分；</w:t>
      </w:r>
      <w:r w:rsidR="00A74264" w:rsidRPr="001D34FD">
        <w:rPr>
          <w:b/>
          <w:bCs/>
          <w:color w:val="000000"/>
        </w:rPr>
        <w:br/>
      </w:r>
      <w:r w:rsidR="00A74264" w:rsidRPr="001D34FD">
        <w:rPr>
          <w:b/>
          <w:bCs/>
          <w:color w:val="000000"/>
        </w:rPr>
        <w:t xml:space="preserve">　　　</w:t>
      </w:r>
      <w:r w:rsidR="00A74264" w:rsidRPr="001D34FD">
        <w:rPr>
          <w:b/>
          <w:bCs/>
          <w:color w:val="000000"/>
        </w:rPr>
        <w:t>3</w:t>
      </w:r>
      <w:r w:rsidR="00A74264" w:rsidRPr="001D34FD">
        <w:rPr>
          <w:b/>
          <w:bCs/>
          <w:color w:val="000000"/>
        </w:rPr>
        <w:t>）受力普通钢筋使用不低于</w:t>
      </w:r>
      <w:r w:rsidR="00A74264" w:rsidRPr="001D34FD">
        <w:rPr>
          <w:b/>
          <w:bCs/>
          <w:color w:val="000000"/>
        </w:rPr>
        <w:t>400MPa</w:t>
      </w:r>
      <w:r w:rsidR="00A74264" w:rsidRPr="001D34FD">
        <w:rPr>
          <w:b/>
          <w:bCs/>
          <w:color w:val="000000"/>
        </w:rPr>
        <w:t>级钢筋占受力普通钢筋总量的</w:t>
      </w:r>
      <w:r w:rsidR="00A74264" w:rsidRPr="001D34FD">
        <w:rPr>
          <w:b/>
          <w:bCs/>
          <w:color w:val="000000"/>
        </w:rPr>
        <w:t>90</w:t>
      </w:r>
      <w:r w:rsidR="00A74264" w:rsidRPr="001D34FD">
        <w:rPr>
          <w:b/>
          <w:bCs/>
          <w:color w:val="000000"/>
        </w:rPr>
        <w:t>％以上，或使用</w:t>
      </w:r>
      <w:r w:rsidR="00A74264" w:rsidRPr="001D34FD">
        <w:rPr>
          <w:b/>
          <w:bCs/>
          <w:color w:val="000000"/>
        </w:rPr>
        <w:t>HRB500</w:t>
      </w:r>
      <w:r w:rsidR="00A74264" w:rsidRPr="001D34FD">
        <w:rPr>
          <w:b/>
          <w:bCs/>
          <w:color w:val="000000"/>
        </w:rPr>
        <w:t>级钢筋占受力普通钢筋的</w:t>
      </w:r>
      <w:r w:rsidR="00A74264" w:rsidRPr="001D34FD">
        <w:rPr>
          <w:b/>
          <w:bCs/>
          <w:color w:val="000000"/>
        </w:rPr>
        <w:t>65%</w:t>
      </w:r>
      <w:r w:rsidR="00A74264" w:rsidRPr="001D34FD">
        <w:rPr>
          <w:b/>
          <w:bCs/>
          <w:color w:val="000000"/>
        </w:rPr>
        <w:t>以上，得</w:t>
      </w:r>
      <w:r w:rsidR="00A74264" w:rsidRPr="001D34FD">
        <w:rPr>
          <w:b/>
          <w:bCs/>
          <w:color w:val="000000"/>
        </w:rPr>
        <w:t>10</w:t>
      </w:r>
      <w:r w:rsidR="00A74264" w:rsidRPr="001D34FD">
        <w:rPr>
          <w:b/>
          <w:bCs/>
          <w:color w:val="000000"/>
        </w:rPr>
        <w:t>分。</w:t>
      </w:r>
      <w:r w:rsidR="00A74264" w:rsidRPr="001D34FD">
        <w:rPr>
          <w:b/>
          <w:bCs/>
          <w:color w:val="000000"/>
        </w:rPr>
        <w:br/>
      </w:r>
      <w:r w:rsidR="00A74264" w:rsidRPr="001D34FD">
        <w:rPr>
          <w:b/>
          <w:bCs/>
          <w:color w:val="000000"/>
        </w:rPr>
        <w:t>或者</w:t>
      </w:r>
      <w:r w:rsidR="00A74264" w:rsidRPr="001D34FD">
        <w:rPr>
          <w:b/>
          <w:bCs/>
          <w:color w:val="000000"/>
        </w:rPr>
        <w:br/>
      </w:r>
      <w:r w:rsidR="00A74264" w:rsidRPr="001D34FD">
        <w:rPr>
          <w:b/>
          <w:bCs/>
          <w:color w:val="000000"/>
        </w:rPr>
        <w:t xml:space="preserve">　　</w:t>
      </w:r>
      <w:proofErr w:type="gramStart"/>
      <w:r w:rsidR="00A74264" w:rsidRPr="001D34FD">
        <w:rPr>
          <w:b/>
          <w:bCs/>
          <w:color w:val="000000"/>
        </w:rPr>
        <w:t xml:space="preserve">　</w:t>
      </w:r>
      <w:proofErr w:type="gramEnd"/>
      <w:r w:rsidR="00A74264" w:rsidRPr="001D34FD">
        <w:rPr>
          <w:b/>
          <w:bCs/>
          <w:color w:val="000000"/>
        </w:rPr>
        <w:t>4)</w:t>
      </w:r>
      <w:r w:rsidR="00A74264" w:rsidRPr="001D34FD">
        <w:rPr>
          <w:b/>
          <w:bCs/>
          <w:color w:val="000000"/>
        </w:rPr>
        <w:t xml:space="preserve">　对</w:t>
      </w:r>
      <w:r w:rsidR="00A74264" w:rsidRPr="001D34FD">
        <w:rPr>
          <w:b/>
          <w:bCs/>
          <w:color w:val="000000"/>
        </w:rPr>
        <w:t>6</w:t>
      </w:r>
      <w:r w:rsidR="00A74264" w:rsidRPr="001D34FD">
        <w:rPr>
          <w:b/>
          <w:bCs/>
          <w:color w:val="000000"/>
        </w:rPr>
        <w:t>层以上的建筑，混凝土竖向承重结构采用强度等级不小于</w:t>
      </w:r>
      <w:r w:rsidR="00A74264" w:rsidRPr="001D34FD">
        <w:rPr>
          <w:b/>
          <w:bCs/>
          <w:color w:val="000000"/>
        </w:rPr>
        <w:t>C50</w:t>
      </w:r>
      <w:r w:rsidR="00A74264" w:rsidRPr="001D34FD">
        <w:rPr>
          <w:b/>
          <w:bCs/>
          <w:color w:val="000000"/>
        </w:rPr>
        <w:t>混凝土用量占竖向承重结构中混凝土总量的比例超过</w:t>
      </w:r>
      <w:r w:rsidR="00A74264" w:rsidRPr="001D34FD">
        <w:rPr>
          <w:b/>
          <w:bCs/>
          <w:color w:val="000000"/>
        </w:rPr>
        <w:t>60</w:t>
      </w:r>
      <w:r w:rsidR="00A74264" w:rsidRPr="001D34FD">
        <w:rPr>
          <w:b/>
          <w:bCs/>
          <w:color w:val="000000"/>
        </w:rPr>
        <w:t>％，得</w:t>
      </w:r>
      <w:r w:rsidR="00A74264" w:rsidRPr="001D34FD">
        <w:rPr>
          <w:b/>
          <w:bCs/>
          <w:color w:val="000000"/>
        </w:rPr>
        <w:t>10</w:t>
      </w:r>
      <w:r w:rsidR="00A74264" w:rsidRPr="001D34FD">
        <w:rPr>
          <w:b/>
          <w:bCs/>
          <w:color w:val="000000"/>
        </w:rPr>
        <w:t>分。</w:t>
      </w:r>
      <w:r w:rsidR="00A74264" w:rsidRPr="001D34FD">
        <w:rPr>
          <w:b/>
          <w:bCs/>
          <w:color w:val="000000"/>
        </w:rPr>
        <w:br/>
      </w:r>
      <w:r w:rsidR="00A74264" w:rsidRPr="001D34FD">
        <w:rPr>
          <w:b/>
          <w:bCs/>
          <w:color w:val="000000"/>
        </w:rPr>
        <w:t xml:space="preserve">　　</w:t>
      </w:r>
      <w:r w:rsidR="00A74264" w:rsidRPr="001D34FD">
        <w:rPr>
          <w:b/>
          <w:bCs/>
          <w:color w:val="000000"/>
        </w:rPr>
        <w:t>2</w:t>
      </w:r>
      <w:r w:rsidR="00A74264" w:rsidRPr="001D34FD">
        <w:rPr>
          <w:b/>
          <w:bCs/>
          <w:color w:val="000000"/>
        </w:rPr>
        <w:t xml:space="preserve">　钢结构</w:t>
      </w:r>
      <w:r w:rsidR="00A74264" w:rsidRPr="001D34FD">
        <w:rPr>
          <w:b/>
          <w:bCs/>
          <w:color w:val="000000"/>
        </w:rPr>
        <w:br/>
      </w:r>
      <w:r w:rsidR="00A74264" w:rsidRPr="001D34FD">
        <w:rPr>
          <w:b/>
          <w:bCs/>
          <w:color w:val="000000"/>
        </w:rPr>
        <w:t xml:space="preserve">　　</w:t>
      </w:r>
      <w:proofErr w:type="gramStart"/>
      <w:r w:rsidR="00A74264" w:rsidRPr="001D34FD">
        <w:rPr>
          <w:b/>
          <w:bCs/>
          <w:color w:val="000000"/>
        </w:rPr>
        <w:t xml:space="preserve">　</w:t>
      </w:r>
      <w:proofErr w:type="gramEnd"/>
      <w:r w:rsidR="00A74264" w:rsidRPr="001D34FD">
        <w:rPr>
          <w:b/>
          <w:bCs/>
          <w:color w:val="000000"/>
        </w:rPr>
        <w:t>1)</w:t>
      </w:r>
      <w:r w:rsidR="00A74264" w:rsidRPr="001D34FD">
        <w:rPr>
          <w:b/>
          <w:bCs/>
          <w:color w:val="000000"/>
        </w:rPr>
        <w:t xml:space="preserve">　</w:t>
      </w:r>
      <w:r w:rsidR="00A74264" w:rsidRPr="001D34FD">
        <w:rPr>
          <w:b/>
          <w:bCs/>
          <w:color w:val="000000"/>
        </w:rPr>
        <w:t>Q345</w:t>
      </w:r>
      <w:r w:rsidR="00A74264" w:rsidRPr="001D34FD">
        <w:rPr>
          <w:b/>
          <w:bCs/>
          <w:color w:val="000000"/>
        </w:rPr>
        <w:t>及以上高强钢材用量占钢材总量的比例不低于</w:t>
      </w:r>
      <w:r w:rsidR="00A74264" w:rsidRPr="001D34FD">
        <w:rPr>
          <w:b/>
          <w:bCs/>
          <w:color w:val="000000"/>
        </w:rPr>
        <w:t>60</w:t>
      </w:r>
      <w:r w:rsidR="00A74264" w:rsidRPr="001D34FD">
        <w:rPr>
          <w:b/>
          <w:bCs/>
          <w:color w:val="000000"/>
        </w:rPr>
        <w:t>％，得</w:t>
      </w:r>
      <w:r w:rsidR="00A74264" w:rsidRPr="001D34FD">
        <w:rPr>
          <w:b/>
          <w:bCs/>
          <w:color w:val="000000"/>
        </w:rPr>
        <w:t>8</w:t>
      </w:r>
      <w:r w:rsidR="00A74264" w:rsidRPr="001D34FD">
        <w:rPr>
          <w:b/>
          <w:bCs/>
          <w:color w:val="000000"/>
        </w:rPr>
        <w:t>分；</w:t>
      </w:r>
      <w:r w:rsidR="00A74264" w:rsidRPr="001D34FD">
        <w:rPr>
          <w:b/>
          <w:bCs/>
          <w:color w:val="000000"/>
        </w:rPr>
        <w:br/>
      </w:r>
      <w:r w:rsidR="00A74264" w:rsidRPr="001D34FD">
        <w:rPr>
          <w:b/>
          <w:bCs/>
          <w:color w:val="000000"/>
        </w:rPr>
        <w:t xml:space="preserve">　　　</w:t>
      </w:r>
      <w:r w:rsidR="00A74264" w:rsidRPr="001D34FD">
        <w:rPr>
          <w:b/>
          <w:bCs/>
          <w:color w:val="000000"/>
        </w:rPr>
        <w:t>2)</w:t>
      </w:r>
      <w:r w:rsidR="00A74264" w:rsidRPr="001D34FD">
        <w:rPr>
          <w:b/>
          <w:bCs/>
          <w:color w:val="000000"/>
        </w:rPr>
        <w:t xml:space="preserve">　</w:t>
      </w:r>
      <w:r w:rsidR="00A74264" w:rsidRPr="001D34FD">
        <w:rPr>
          <w:b/>
          <w:bCs/>
          <w:color w:val="000000"/>
        </w:rPr>
        <w:t>Q345</w:t>
      </w:r>
      <w:r w:rsidR="00A74264" w:rsidRPr="001D34FD">
        <w:rPr>
          <w:b/>
          <w:bCs/>
          <w:color w:val="000000"/>
        </w:rPr>
        <w:t>及以上高强钢材用量占钢材总量的比例不低于</w:t>
      </w:r>
      <w:r w:rsidR="00A74264" w:rsidRPr="001D34FD">
        <w:rPr>
          <w:b/>
          <w:bCs/>
          <w:color w:val="000000"/>
        </w:rPr>
        <w:t>80</w:t>
      </w:r>
      <w:r w:rsidR="00A74264" w:rsidRPr="001D34FD">
        <w:rPr>
          <w:b/>
          <w:bCs/>
          <w:color w:val="000000"/>
        </w:rPr>
        <w:t>％，得</w:t>
      </w:r>
      <w:r w:rsidR="00A74264" w:rsidRPr="001D34FD">
        <w:rPr>
          <w:b/>
          <w:bCs/>
          <w:color w:val="000000"/>
        </w:rPr>
        <w:t>10</w:t>
      </w:r>
      <w:r w:rsidR="00A74264" w:rsidRPr="001D34FD">
        <w:rPr>
          <w:b/>
          <w:bCs/>
          <w:color w:val="000000"/>
        </w:rPr>
        <w:t>分；</w:t>
      </w:r>
      <w:r w:rsidR="00A74264" w:rsidRPr="001D34FD">
        <w:rPr>
          <w:b/>
          <w:bCs/>
          <w:color w:val="000000"/>
        </w:rPr>
        <w:br/>
      </w:r>
      <w:r w:rsidR="00A74264" w:rsidRPr="001D34FD">
        <w:rPr>
          <w:b/>
          <w:bCs/>
          <w:color w:val="000000"/>
        </w:rPr>
        <w:t xml:space="preserve">　　</w:t>
      </w:r>
      <w:r w:rsidR="00A74264" w:rsidRPr="001D34FD">
        <w:rPr>
          <w:b/>
          <w:bCs/>
          <w:color w:val="000000"/>
        </w:rPr>
        <w:t>3</w:t>
      </w:r>
      <w:r w:rsidR="00A74264" w:rsidRPr="001D34FD">
        <w:rPr>
          <w:b/>
          <w:bCs/>
          <w:color w:val="000000"/>
        </w:rPr>
        <w:t xml:space="preserve">　混合结构</w:t>
      </w:r>
      <w:r w:rsidR="00A74264" w:rsidRPr="001D34FD">
        <w:rPr>
          <w:b/>
          <w:bCs/>
          <w:color w:val="000000"/>
        </w:rPr>
        <w:br/>
      </w:r>
      <w:r w:rsidR="00A74264" w:rsidRPr="001D34FD">
        <w:rPr>
          <w:b/>
          <w:bCs/>
          <w:color w:val="000000"/>
        </w:rPr>
        <w:t xml:space="preserve">　　</w:t>
      </w:r>
      <w:proofErr w:type="gramStart"/>
      <w:r w:rsidR="00A74264" w:rsidRPr="001D34FD">
        <w:rPr>
          <w:b/>
          <w:bCs/>
          <w:color w:val="000000"/>
        </w:rPr>
        <w:t xml:space="preserve">　</w:t>
      </w:r>
      <w:proofErr w:type="gramEnd"/>
      <w:r w:rsidR="00A74264" w:rsidRPr="001D34FD">
        <w:rPr>
          <w:b/>
          <w:bCs/>
          <w:color w:val="000000"/>
        </w:rPr>
        <w:t>1)</w:t>
      </w:r>
      <w:r w:rsidR="00A74264" w:rsidRPr="001D34FD">
        <w:rPr>
          <w:b/>
          <w:bCs/>
          <w:color w:val="000000"/>
        </w:rPr>
        <w:t xml:space="preserve">　对其混凝土结构部分，按本条第</w:t>
      </w:r>
      <w:r w:rsidR="00A74264" w:rsidRPr="001D34FD">
        <w:rPr>
          <w:b/>
          <w:bCs/>
          <w:color w:val="000000"/>
        </w:rPr>
        <w:t>1</w:t>
      </w:r>
      <w:r w:rsidR="00A74264" w:rsidRPr="001D34FD">
        <w:rPr>
          <w:b/>
          <w:bCs/>
          <w:color w:val="000000"/>
        </w:rPr>
        <w:t>款进行评价；</w:t>
      </w:r>
      <w:r w:rsidR="00A74264" w:rsidRPr="001D34FD">
        <w:rPr>
          <w:b/>
          <w:bCs/>
          <w:color w:val="000000"/>
        </w:rPr>
        <w:br/>
      </w:r>
      <w:r w:rsidR="00A74264" w:rsidRPr="001D34FD">
        <w:rPr>
          <w:b/>
          <w:bCs/>
          <w:color w:val="000000"/>
        </w:rPr>
        <w:t xml:space="preserve">　　　</w:t>
      </w:r>
      <w:r w:rsidR="00A74264" w:rsidRPr="001D34FD">
        <w:rPr>
          <w:b/>
          <w:bCs/>
          <w:color w:val="000000"/>
        </w:rPr>
        <w:t>2)</w:t>
      </w:r>
      <w:r w:rsidR="00A74264" w:rsidRPr="001D34FD">
        <w:rPr>
          <w:b/>
          <w:bCs/>
          <w:color w:val="000000"/>
        </w:rPr>
        <w:t xml:space="preserve">　对其钢结构部分，按本条第</w:t>
      </w:r>
      <w:r w:rsidR="00A74264" w:rsidRPr="001D34FD">
        <w:rPr>
          <w:b/>
          <w:bCs/>
          <w:color w:val="000000"/>
        </w:rPr>
        <w:t>2</w:t>
      </w:r>
      <w:r w:rsidR="00A74264" w:rsidRPr="001D34FD">
        <w:rPr>
          <w:b/>
          <w:bCs/>
          <w:color w:val="000000"/>
        </w:rPr>
        <w:t>款进行评价；</w:t>
      </w:r>
      <w:r w:rsidR="00A74264" w:rsidRPr="001D34FD">
        <w:rPr>
          <w:b/>
          <w:bCs/>
          <w:color w:val="000000"/>
        </w:rPr>
        <w:br/>
      </w:r>
      <w:r w:rsidR="00A74264" w:rsidRPr="001D34FD">
        <w:rPr>
          <w:b/>
          <w:bCs/>
          <w:color w:val="000000"/>
        </w:rPr>
        <w:t xml:space="preserve">　　　</w:t>
      </w:r>
      <w:r w:rsidR="00A74264" w:rsidRPr="001D34FD">
        <w:rPr>
          <w:b/>
          <w:bCs/>
          <w:color w:val="000000"/>
        </w:rPr>
        <w:t>3)</w:t>
      </w:r>
      <w:r w:rsidR="00A74264" w:rsidRPr="001D34FD">
        <w:rPr>
          <w:b/>
          <w:bCs/>
          <w:color w:val="000000"/>
        </w:rPr>
        <w:t xml:space="preserve">　得分取前两项得分的平均值。</w:t>
      </w:r>
      <w:r w:rsidR="00A74264" w:rsidRPr="001D34FD">
        <w:rPr>
          <w:b/>
          <w:bCs/>
          <w:color w:val="000000"/>
        </w:rPr>
        <w:br/>
      </w:r>
      <w:r w:rsidR="00A74264" w:rsidRPr="001D34FD">
        <w:rPr>
          <w:b/>
          <w:bCs/>
          <w:color w:val="000000"/>
        </w:rPr>
        <w:t xml:space="preserve">　　评价分值：</w:t>
      </w:r>
      <w:r w:rsidR="00A74264" w:rsidRPr="001D34FD">
        <w:rPr>
          <w:b/>
          <w:bCs/>
          <w:color w:val="000000"/>
        </w:rPr>
        <w:t>10</w:t>
      </w:r>
      <w:r w:rsidR="00A74264" w:rsidRPr="001D34FD">
        <w:rPr>
          <w:b/>
          <w:bCs/>
          <w:color w:val="000000"/>
        </w:rPr>
        <w:t>分。</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7.2.9</w:t>
      </w:r>
      <w:r w:rsidRPr="001D34FD">
        <w:rPr>
          <w:rFonts w:ascii="Times New Roman" w:hAnsi="Times New Roman"/>
          <w:color w:val="000000" w:themeColor="text1"/>
        </w:rPr>
        <w:t xml:space="preserve">　本条适用于</w:t>
      </w:r>
      <w:r w:rsidRPr="001D34FD">
        <w:rPr>
          <w:rFonts w:ascii="Times New Roman" w:hAnsi="Times New Roman"/>
          <w:color w:val="000000" w:themeColor="text1"/>
          <w:kern w:val="0"/>
        </w:rPr>
        <w:t>设计、运行阶段评价。砌体结构和木结构</w:t>
      </w:r>
      <w:proofErr w:type="gramStart"/>
      <w:r w:rsidRPr="001D34FD">
        <w:rPr>
          <w:rFonts w:ascii="Times New Roman" w:hAnsi="Times New Roman"/>
          <w:color w:val="000000" w:themeColor="text1"/>
        </w:rPr>
        <w:t>不</w:t>
      </w:r>
      <w:proofErr w:type="gramEnd"/>
      <w:r w:rsidRPr="001D34FD">
        <w:rPr>
          <w:rFonts w:ascii="Times New Roman" w:hAnsi="Times New Roman"/>
          <w:color w:val="000000" w:themeColor="text1"/>
        </w:rPr>
        <w:t>参评。</w:t>
      </w:r>
      <w:r w:rsidRPr="001D34FD">
        <w:rPr>
          <w:rFonts w:ascii="Times New Roman" w:hAnsi="Times New Roman"/>
          <w:color w:val="000000" w:themeColor="text1"/>
        </w:rPr>
        <w:t>6</w:t>
      </w:r>
      <w:r w:rsidRPr="001D34FD">
        <w:rPr>
          <w:rFonts w:ascii="Times New Roman" w:hAnsi="Times New Roman"/>
          <w:color w:val="000000" w:themeColor="text1"/>
        </w:rPr>
        <w:t>层及</w:t>
      </w:r>
      <w:r w:rsidRPr="001D34FD">
        <w:rPr>
          <w:rFonts w:ascii="Times New Roman" w:hAnsi="Times New Roman"/>
          <w:color w:val="000000" w:themeColor="text1"/>
        </w:rPr>
        <w:t>6</w:t>
      </w:r>
      <w:r w:rsidRPr="001D34FD">
        <w:rPr>
          <w:rFonts w:ascii="Times New Roman" w:hAnsi="Times New Roman"/>
          <w:color w:val="000000" w:themeColor="text1"/>
        </w:rPr>
        <w:t>层以下的钢筋混凝土建筑</w:t>
      </w:r>
      <w:proofErr w:type="gramStart"/>
      <w:r w:rsidRPr="001D34FD">
        <w:rPr>
          <w:rFonts w:ascii="Times New Roman" w:hAnsi="Times New Roman"/>
          <w:color w:val="000000" w:themeColor="text1"/>
        </w:rPr>
        <w:t>不</w:t>
      </w:r>
      <w:proofErr w:type="gramEnd"/>
      <w:r w:rsidRPr="001D34FD">
        <w:rPr>
          <w:rFonts w:ascii="Times New Roman" w:hAnsi="Times New Roman"/>
          <w:color w:val="000000" w:themeColor="text1"/>
        </w:rPr>
        <w:t>参评。</w:t>
      </w:r>
    </w:p>
    <w:p w:rsidR="004842A6" w:rsidRPr="001D34FD" w:rsidRDefault="003C4051">
      <w:pPr>
        <w:ind w:firstLine="420"/>
        <w:rPr>
          <w:rFonts w:ascii="Times New Roman" w:hAnsi="Times New Roman"/>
          <w:color w:val="000000" w:themeColor="text1"/>
        </w:rPr>
      </w:pPr>
      <w:r w:rsidRPr="001D34FD">
        <w:rPr>
          <w:rFonts w:ascii="Times New Roman" w:hAnsi="Times New Roman"/>
          <w:color w:val="000000" w:themeColor="text1"/>
        </w:rPr>
        <w:t>合理采用高强度结构材料，可减小构件的截面尺寸及材料用量，同时也可减轻结构自重，减小地震作用及地基基础的材料消耗。混凝土结构中的受力普通钢筋，包括梁、柱、墙、板、基础等构件中的纵向受力筋及箍筋。</w:t>
      </w:r>
    </w:p>
    <w:p w:rsidR="004842A6" w:rsidRPr="001D34FD" w:rsidRDefault="003C4051">
      <w:pPr>
        <w:ind w:firstLine="420"/>
        <w:rPr>
          <w:rFonts w:ascii="Times New Roman" w:hAnsi="Times New Roman"/>
          <w:color w:val="000000" w:themeColor="text1"/>
        </w:rPr>
      </w:pPr>
      <w:r w:rsidRPr="001D34FD">
        <w:rPr>
          <w:rFonts w:ascii="Times New Roman" w:hAnsi="Times New Roman"/>
          <w:color w:val="000000" w:themeColor="text1"/>
        </w:rPr>
        <w:t>混合结构指由钢框架或型钢（钢管）混凝土框架与钢筋混凝土筒体所组成的共同承受竖向和水平作用的高层建筑结构。</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由于商店建筑属于典型的公共建筑，且商店建筑往往属于高层或大跨结构，其对高强结构材料使用的引导示范效应显著，更应该激励其采用高强结构材料，所以本条的高强结构材料使用比例值比</w:t>
      </w:r>
      <w:r w:rsidRPr="001D34FD">
        <w:rPr>
          <w:rFonts w:ascii="Times New Roman" w:hAnsi="Times New Roman"/>
          <w:color w:val="000000" w:themeColor="text1"/>
        </w:rPr>
        <w:t>GB50378</w:t>
      </w:r>
      <w:r w:rsidRPr="001D34FD">
        <w:rPr>
          <w:rFonts w:ascii="Times New Roman" w:hAnsi="Times New Roman"/>
          <w:color w:val="000000" w:themeColor="text1"/>
        </w:rPr>
        <w:t>中要求的略有提高。</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w:t>
      </w:r>
      <w:r w:rsidR="00816912">
        <w:rPr>
          <w:rFonts w:ascii="Times New Roman" w:hAnsi="Times New Roman"/>
          <w:color w:val="000000" w:themeColor="text1"/>
        </w:rPr>
        <w:t>设计评价</w:t>
      </w:r>
      <w:r w:rsidRPr="001D34FD">
        <w:rPr>
          <w:rFonts w:ascii="Times New Roman" w:hAnsi="Times New Roman"/>
          <w:color w:val="000000" w:themeColor="text1"/>
        </w:rPr>
        <w:t>查阅结构施工图及高强度材料用量比例计算书；运行</w:t>
      </w:r>
      <w:r w:rsidR="009A3B84">
        <w:rPr>
          <w:rFonts w:ascii="Times New Roman" w:hAnsi="Times New Roman"/>
          <w:color w:val="000000" w:themeColor="text1"/>
        </w:rPr>
        <w:t>评价</w:t>
      </w:r>
      <w:r w:rsidRPr="001D34FD">
        <w:rPr>
          <w:rFonts w:ascii="Times New Roman" w:hAnsi="Times New Roman"/>
          <w:color w:val="000000" w:themeColor="text1"/>
        </w:rPr>
        <w:t>查阅竣工图、施工记录及材料决算清单，并现场核实。</w:t>
      </w:r>
    </w:p>
    <w:p w:rsidR="004842A6" w:rsidRPr="001D34FD" w:rsidRDefault="004842A6">
      <w:pPr>
        <w:rPr>
          <w:rFonts w:ascii="Times New Roman" w:hAnsi="Times New Roman"/>
          <w:b/>
          <w:bCs/>
          <w:color w:val="000000" w:themeColor="text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7.2.10</w:t>
      </w:r>
      <w:r w:rsidR="006E09E2" w:rsidRPr="001D34FD">
        <w:rPr>
          <w:b/>
          <w:bCs/>
          <w:color w:val="000000"/>
        </w:rPr>
        <w:t xml:space="preserve">　</w:t>
      </w:r>
      <w:r w:rsidRPr="001D34FD">
        <w:rPr>
          <w:b/>
          <w:bCs/>
          <w:color w:val="000000" w:themeColor="text1"/>
        </w:rPr>
        <w:t>采用高耐久性建筑结构材料，提高使用年限。评分规则如下：</w:t>
      </w:r>
      <w:r w:rsidRPr="001D34FD">
        <w:rPr>
          <w:b/>
          <w:bCs/>
          <w:color w:val="000000" w:themeColor="text1"/>
        </w:rPr>
        <w:br/>
      </w:r>
      <w:r w:rsidR="00A74264" w:rsidRPr="001D34FD">
        <w:rPr>
          <w:b/>
          <w:bCs/>
          <w:color w:val="000000"/>
        </w:rPr>
        <w:t xml:space="preserve">　　</w:t>
      </w:r>
      <w:r w:rsidR="00A74264" w:rsidRPr="001D34FD">
        <w:rPr>
          <w:b/>
          <w:bCs/>
          <w:color w:val="000000"/>
        </w:rPr>
        <w:t>1</w:t>
      </w:r>
      <w:r w:rsidR="00A74264" w:rsidRPr="001D34FD">
        <w:rPr>
          <w:b/>
          <w:bCs/>
          <w:color w:val="000000"/>
        </w:rPr>
        <w:t xml:space="preserve">　混凝土结构</w:t>
      </w:r>
      <w:r w:rsidR="00A74264" w:rsidRPr="001D34FD">
        <w:rPr>
          <w:b/>
          <w:bCs/>
          <w:color w:val="000000"/>
        </w:rPr>
        <w:br/>
      </w:r>
      <w:r w:rsidR="00A74264" w:rsidRPr="001D34FD">
        <w:rPr>
          <w:b/>
          <w:bCs/>
          <w:color w:val="000000"/>
        </w:rPr>
        <w:t xml:space="preserve">　　高耐久性的高性能混凝土用量占混凝土总量的比例超过</w:t>
      </w:r>
      <w:r w:rsidR="00A74264" w:rsidRPr="001D34FD">
        <w:rPr>
          <w:b/>
          <w:bCs/>
          <w:color w:val="000000"/>
        </w:rPr>
        <w:t>50</w:t>
      </w:r>
      <w:r w:rsidR="00A74264" w:rsidRPr="001D34FD">
        <w:rPr>
          <w:b/>
          <w:bCs/>
          <w:color w:val="000000"/>
        </w:rPr>
        <w:t>％，得</w:t>
      </w:r>
      <w:r w:rsidR="00A74264" w:rsidRPr="001D34FD">
        <w:rPr>
          <w:b/>
          <w:bCs/>
          <w:color w:val="000000"/>
        </w:rPr>
        <w:t>7</w:t>
      </w:r>
      <w:r w:rsidR="00A74264" w:rsidRPr="001D34FD">
        <w:rPr>
          <w:b/>
          <w:bCs/>
          <w:color w:val="000000"/>
        </w:rPr>
        <w:t>分；</w:t>
      </w:r>
      <w:r w:rsidR="00A74264" w:rsidRPr="001D34FD">
        <w:rPr>
          <w:b/>
          <w:bCs/>
          <w:color w:val="000000"/>
        </w:rPr>
        <w:br/>
      </w:r>
      <w:r w:rsidR="00A74264" w:rsidRPr="001D34FD">
        <w:rPr>
          <w:b/>
          <w:bCs/>
          <w:color w:val="000000"/>
        </w:rPr>
        <w:t xml:space="preserve">　　</w:t>
      </w:r>
      <w:r w:rsidR="00A74264" w:rsidRPr="001D34FD">
        <w:rPr>
          <w:b/>
          <w:bCs/>
          <w:color w:val="000000"/>
        </w:rPr>
        <w:t>2</w:t>
      </w:r>
      <w:r w:rsidR="00A74264" w:rsidRPr="001D34FD">
        <w:rPr>
          <w:b/>
          <w:bCs/>
          <w:color w:val="000000"/>
        </w:rPr>
        <w:t xml:space="preserve">　钢结构</w:t>
      </w:r>
      <w:r w:rsidR="00A74264" w:rsidRPr="001D34FD">
        <w:rPr>
          <w:b/>
          <w:bCs/>
          <w:color w:val="000000"/>
        </w:rPr>
        <w:br/>
      </w:r>
      <w:r w:rsidR="00A74264" w:rsidRPr="001D34FD">
        <w:rPr>
          <w:b/>
          <w:bCs/>
          <w:color w:val="000000"/>
        </w:rPr>
        <w:t xml:space="preserve">　　采用耐候结构钢或</w:t>
      </w:r>
      <w:proofErr w:type="gramStart"/>
      <w:r w:rsidR="00A74264" w:rsidRPr="001D34FD">
        <w:rPr>
          <w:b/>
          <w:bCs/>
          <w:color w:val="000000"/>
        </w:rPr>
        <w:t>耐候型防腐涂料</w:t>
      </w:r>
      <w:proofErr w:type="gramEnd"/>
      <w:r w:rsidR="00A74264" w:rsidRPr="001D34FD">
        <w:rPr>
          <w:b/>
          <w:bCs/>
          <w:color w:val="000000"/>
        </w:rPr>
        <w:t>，得</w:t>
      </w:r>
      <w:r w:rsidR="00A74264" w:rsidRPr="001D34FD">
        <w:rPr>
          <w:b/>
          <w:bCs/>
          <w:color w:val="000000"/>
        </w:rPr>
        <w:t>7</w:t>
      </w:r>
      <w:r w:rsidR="00A74264" w:rsidRPr="001D34FD">
        <w:rPr>
          <w:b/>
          <w:bCs/>
          <w:color w:val="000000"/>
        </w:rPr>
        <w:t>分；</w:t>
      </w:r>
      <w:r w:rsidR="00A74264" w:rsidRPr="001D34FD">
        <w:rPr>
          <w:b/>
          <w:bCs/>
          <w:color w:val="000000"/>
        </w:rPr>
        <w:br/>
      </w:r>
      <w:r w:rsidR="00A74264" w:rsidRPr="001D34FD">
        <w:rPr>
          <w:b/>
          <w:bCs/>
          <w:color w:val="000000"/>
        </w:rPr>
        <w:t xml:space="preserve">　　评价分值：</w:t>
      </w:r>
      <w:r w:rsidR="00A74264" w:rsidRPr="001D34FD">
        <w:rPr>
          <w:b/>
          <w:bCs/>
          <w:color w:val="000000"/>
        </w:rPr>
        <w:t>7</w:t>
      </w:r>
      <w:r w:rsidR="00A74264" w:rsidRPr="001D34FD">
        <w:rPr>
          <w:b/>
          <w:bCs/>
          <w:color w:val="000000"/>
        </w:rPr>
        <w:t>分。</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7.2.10</w:t>
      </w:r>
      <w:r w:rsidRPr="001D34FD">
        <w:rPr>
          <w:rFonts w:ascii="Times New Roman" w:hAnsi="Times New Roman"/>
          <w:color w:val="000000" w:themeColor="text1"/>
        </w:rPr>
        <w:t xml:space="preserve">　本条适用于混凝土结构及钢结构类型商店建筑</w:t>
      </w:r>
      <w:r w:rsidRPr="001D34FD">
        <w:rPr>
          <w:rFonts w:ascii="Times New Roman" w:hAnsi="Times New Roman"/>
          <w:color w:val="000000" w:themeColor="text1"/>
          <w:kern w:val="0"/>
        </w:rPr>
        <w:t>的设计、运行评价。其中，</w:t>
      </w:r>
      <w:r w:rsidRPr="001D34FD">
        <w:rPr>
          <w:rFonts w:ascii="Times New Roman" w:hAnsi="Times New Roman"/>
          <w:color w:val="000000" w:themeColor="text1"/>
          <w:kern w:val="0"/>
        </w:rPr>
        <w:t>6</w:t>
      </w:r>
      <w:r w:rsidRPr="001D34FD">
        <w:rPr>
          <w:rFonts w:ascii="Times New Roman" w:hAnsi="Times New Roman"/>
          <w:color w:val="000000" w:themeColor="text1"/>
          <w:kern w:val="0"/>
        </w:rPr>
        <w:t>层及以下且设计年限小于</w:t>
      </w:r>
      <w:r w:rsidRPr="001D34FD">
        <w:rPr>
          <w:rFonts w:ascii="Times New Roman" w:hAnsi="Times New Roman"/>
          <w:color w:val="000000" w:themeColor="text1"/>
          <w:kern w:val="0"/>
        </w:rPr>
        <w:t>50</w:t>
      </w:r>
      <w:r w:rsidRPr="001D34FD">
        <w:rPr>
          <w:rFonts w:ascii="Times New Roman" w:hAnsi="Times New Roman"/>
          <w:color w:val="000000" w:themeColor="text1"/>
          <w:kern w:val="0"/>
        </w:rPr>
        <w:t>年的混凝土结构</w:t>
      </w:r>
      <w:proofErr w:type="gramStart"/>
      <w:r w:rsidRPr="001D34FD">
        <w:rPr>
          <w:rFonts w:ascii="Times New Roman" w:hAnsi="Times New Roman"/>
          <w:color w:val="000000" w:themeColor="text1"/>
          <w:kern w:val="0"/>
        </w:rPr>
        <w:t>不</w:t>
      </w:r>
      <w:proofErr w:type="gramEnd"/>
      <w:r w:rsidRPr="001D34FD">
        <w:rPr>
          <w:rFonts w:ascii="Times New Roman" w:hAnsi="Times New Roman"/>
          <w:color w:val="000000" w:themeColor="text1"/>
          <w:kern w:val="0"/>
        </w:rPr>
        <w:t>参评。</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本条中的高耐久性混凝土须按</w:t>
      </w:r>
      <w:r w:rsidRPr="001D34FD">
        <w:rPr>
          <w:rFonts w:ascii="Times New Roman" w:hAnsi="Times New Roman"/>
          <w:color w:val="000000" w:themeColor="text1"/>
        </w:rPr>
        <w:t>JGJ/T 193</w:t>
      </w:r>
      <w:r w:rsidRPr="001D34FD">
        <w:rPr>
          <w:rFonts w:ascii="Times New Roman" w:hAnsi="Times New Roman"/>
          <w:color w:val="000000" w:themeColor="text1"/>
        </w:rPr>
        <w:t>《混凝土耐久性检验评定标准》进行检测，抗硫酸盐等级</w:t>
      </w:r>
      <w:r w:rsidRPr="001D34FD">
        <w:rPr>
          <w:rFonts w:ascii="Times New Roman" w:hAnsi="Times New Roman"/>
          <w:color w:val="000000" w:themeColor="text1"/>
        </w:rPr>
        <w:t>KS90</w:t>
      </w:r>
      <w:r w:rsidRPr="001D34FD">
        <w:rPr>
          <w:rFonts w:ascii="Times New Roman" w:hAnsi="Times New Roman"/>
          <w:color w:val="000000" w:themeColor="text1"/>
        </w:rPr>
        <w:t>，抗氯离子渗透、抗碳化及抗早期</w:t>
      </w:r>
      <w:proofErr w:type="gramStart"/>
      <w:r w:rsidRPr="001D34FD">
        <w:rPr>
          <w:rFonts w:ascii="Times New Roman" w:hAnsi="Times New Roman"/>
          <w:color w:val="000000" w:themeColor="text1"/>
        </w:rPr>
        <w:t>开裂均</w:t>
      </w:r>
      <w:proofErr w:type="gramEnd"/>
      <w:r w:rsidRPr="001D34FD">
        <w:rPr>
          <w:rFonts w:ascii="Times New Roman" w:hAnsi="Times New Roman"/>
          <w:color w:val="000000" w:themeColor="text1"/>
        </w:rPr>
        <w:t>达到</w:t>
      </w:r>
      <w:r w:rsidRPr="001D34FD">
        <w:rPr>
          <w:rFonts w:ascii="Times New Roman" w:hAnsi="Times New Roman"/>
          <w:color w:val="000000" w:themeColor="text1"/>
        </w:rPr>
        <w:t>III</w:t>
      </w:r>
      <w:r w:rsidRPr="001D34FD">
        <w:rPr>
          <w:rFonts w:ascii="Times New Roman" w:hAnsi="Times New Roman"/>
          <w:color w:val="000000" w:themeColor="text1"/>
        </w:rPr>
        <w:t>级、不低于现行标准</w:t>
      </w:r>
      <w:r w:rsidRPr="001D34FD">
        <w:rPr>
          <w:rFonts w:ascii="Times New Roman" w:hAnsi="Times New Roman"/>
          <w:color w:val="000000" w:themeColor="text1"/>
        </w:rPr>
        <w:t>GB/T 50476</w:t>
      </w:r>
      <w:r w:rsidRPr="001D34FD">
        <w:rPr>
          <w:rFonts w:ascii="Times New Roman" w:hAnsi="Times New Roman"/>
          <w:color w:val="000000" w:themeColor="text1"/>
        </w:rPr>
        <w:t>《混凝土结构耐久性设计规范》中</w:t>
      </w:r>
      <w:r w:rsidRPr="001D34FD">
        <w:rPr>
          <w:rFonts w:ascii="Times New Roman" w:hAnsi="Times New Roman"/>
          <w:color w:val="000000" w:themeColor="text1"/>
        </w:rPr>
        <w:t>50</w:t>
      </w:r>
      <w:r w:rsidRPr="001D34FD">
        <w:rPr>
          <w:rFonts w:ascii="Times New Roman" w:hAnsi="Times New Roman"/>
          <w:color w:val="000000" w:themeColor="text1"/>
        </w:rPr>
        <w:t>年设计寿命要求。</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本条中的耐候结构钢须符合现行国家标准《耐候结构钢》</w:t>
      </w:r>
      <w:r w:rsidRPr="001D34FD">
        <w:rPr>
          <w:rFonts w:ascii="Times New Roman" w:hAnsi="Times New Roman"/>
          <w:color w:val="000000" w:themeColor="text1"/>
        </w:rPr>
        <w:t>GB/T 4171</w:t>
      </w:r>
      <w:r w:rsidRPr="001D34FD">
        <w:rPr>
          <w:rFonts w:ascii="Times New Roman" w:hAnsi="Times New Roman"/>
          <w:color w:val="000000" w:themeColor="text1"/>
        </w:rPr>
        <w:t>的要求；</w:t>
      </w:r>
      <w:proofErr w:type="gramStart"/>
      <w:r w:rsidRPr="001D34FD">
        <w:rPr>
          <w:rFonts w:ascii="Times New Roman" w:hAnsi="Times New Roman"/>
          <w:color w:val="000000" w:themeColor="text1"/>
        </w:rPr>
        <w:t>耐候型防腐涂料</w:t>
      </w:r>
      <w:proofErr w:type="gramEnd"/>
      <w:r w:rsidRPr="001D34FD">
        <w:rPr>
          <w:rFonts w:ascii="Times New Roman" w:hAnsi="Times New Roman"/>
          <w:color w:val="000000" w:themeColor="text1"/>
        </w:rPr>
        <w:t>须符合</w:t>
      </w:r>
      <w:proofErr w:type="gramStart"/>
      <w:r w:rsidRPr="001D34FD">
        <w:rPr>
          <w:rFonts w:ascii="Times New Roman" w:hAnsi="Times New Roman"/>
          <w:color w:val="000000" w:themeColor="text1"/>
        </w:rPr>
        <w:t>现行行业</w:t>
      </w:r>
      <w:proofErr w:type="gramEnd"/>
      <w:r w:rsidRPr="001D34FD">
        <w:rPr>
          <w:rFonts w:ascii="Times New Roman" w:hAnsi="Times New Roman"/>
          <w:color w:val="000000" w:themeColor="text1"/>
        </w:rPr>
        <w:t>标准《建筑用钢结构防腐涂料》</w:t>
      </w:r>
      <w:r w:rsidRPr="001D34FD">
        <w:rPr>
          <w:rFonts w:ascii="Times New Roman" w:hAnsi="Times New Roman"/>
          <w:color w:val="000000" w:themeColor="text1"/>
        </w:rPr>
        <w:t>JG/T 224</w:t>
      </w:r>
      <w:r w:rsidRPr="001D34FD">
        <w:rPr>
          <w:rFonts w:ascii="Times New Roman" w:hAnsi="Times New Roman"/>
          <w:color w:val="000000" w:themeColor="text1"/>
        </w:rPr>
        <w:t>中</w:t>
      </w:r>
      <w:r w:rsidRPr="001D34FD">
        <w:rPr>
          <w:rFonts w:ascii="Times New Roman" w:hAnsi="Times New Roman"/>
          <w:color w:val="000000" w:themeColor="text1"/>
        </w:rPr>
        <w:t>II</w:t>
      </w:r>
      <w:r w:rsidRPr="001D34FD">
        <w:rPr>
          <w:rFonts w:ascii="Times New Roman" w:hAnsi="Times New Roman"/>
          <w:color w:val="000000" w:themeColor="text1"/>
        </w:rPr>
        <w:t>型面漆和长效型底漆的要求。</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本条的评价方法为：设计评价查阅建筑及结构施工图；运行评价查阅施工记录及材料决算清单中高耐久性建筑结构材料的使用情况，</w:t>
      </w:r>
      <w:proofErr w:type="gramStart"/>
      <w:r w:rsidRPr="001D34FD">
        <w:rPr>
          <w:rFonts w:ascii="Times New Roman" w:hAnsi="Times New Roman"/>
          <w:color w:val="000000" w:themeColor="text1"/>
        </w:rPr>
        <w:t>砼</w:t>
      </w:r>
      <w:proofErr w:type="gramEnd"/>
      <w:r w:rsidRPr="001D34FD">
        <w:rPr>
          <w:rFonts w:ascii="Times New Roman" w:hAnsi="Times New Roman"/>
          <w:color w:val="000000" w:themeColor="text1"/>
        </w:rPr>
        <w:t>配合比报告单以及混凝土配料清单，并核查第三方出具的进场及复验报告，核查工程中采用高耐久性建筑结构材料的情况。</w:t>
      </w:r>
    </w:p>
    <w:p w:rsidR="004842A6" w:rsidRPr="001D34FD" w:rsidRDefault="004842A6">
      <w:pPr>
        <w:ind w:firstLineChars="200" w:firstLine="420"/>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7.2.11</w:t>
      </w:r>
      <w:r w:rsidRPr="001D34FD">
        <w:rPr>
          <w:b/>
          <w:color w:val="000000" w:themeColor="text1"/>
          <w:sz w:val="21"/>
          <w:szCs w:val="21"/>
        </w:rPr>
        <w:t xml:space="preserve">　</w:t>
      </w:r>
      <w:r w:rsidRPr="001D34FD">
        <w:rPr>
          <w:b/>
          <w:bCs/>
          <w:color w:val="000000" w:themeColor="text1"/>
        </w:rPr>
        <w:t>合理采用耐久性好、易维护的装饰装修建筑材料。评分规则如下：</w:t>
      </w:r>
      <w:r w:rsidRPr="001D34FD">
        <w:rPr>
          <w:b/>
          <w:bCs/>
          <w:color w:val="000000" w:themeColor="text1"/>
        </w:rPr>
        <w:br/>
      </w:r>
      <w:r w:rsidRPr="001D34FD">
        <w:rPr>
          <w:b/>
          <w:bCs/>
          <w:color w:val="000000" w:themeColor="text1"/>
        </w:rPr>
        <w:t xml:space="preserve">　　</w:t>
      </w:r>
      <w:r w:rsidRPr="001D34FD">
        <w:rPr>
          <w:b/>
          <w:bCs/>
          <w:color w:val="000000" w:themeColor="text1"/>
        </w:rPr>
        <w:t>1</w:t>
      </w:r>
      <w:r w:rsidRPr="001D34FD">
        <w:rPr>
          <w:b/>
          <w:bCs/>
          <w:color w:val="000000" w:themeColor="text1"/>
        </w:rPr>
        <w:t xml:space="preserve">　合理采用清水混凝土，得</w:t>
      </w:r>
      <w:r w:rsidR="0001532D" w:rsidRPr="001D34FD">
        <w:rPr>
          <w:b/>
          <w:bCs/>
          <w:color w:val="000000" w:themeColor="text1"/>
        </w:rPr>
        <w:t>1</w:t>
      </w:r>
      <w:r w:rsidRPr="001D34FD">
        <w:rPr>
          <w:b/>
          <w:bCs/>
          <w:color w:val="000000" w:themeColor="text1"/>
        </w:rPr>
        <w:t>分；</w:t>
      </w:r>
      <w:r w:rsidRPr="001D34FD">
        <w:rPr>
          <w:b/>
          <w:bCs/>
          <w:color w:val="000000" w:themeColor="text1"/>
        </w:rPr>
        <w:br/>
      </w:r>
      <w:r w:rsidRPr="001D34FD">
        <w:rPr>
          <w:b/>
          <w:bCs/>
          <w:color w:val="000000" w:themeColor="text1"/>
        </w:rPr>
        <w:t xml:space="preserve">　　</w:t>
      </w:r>
      <w:r w:rsidRPr="001D34FD">
        <w:rPr>
          <w:b/>
          <w:bCs/>
          <w:color w:val="000000" w:themeColor="text1"/>
        </w:rPr>
        <w:t>2</w:t>
      </w:r>
      <w:r w:rsidRPr="001D34FD">
        <w:rPr>
          <w:b/>
          <w:bCs/>
          <w:color w:val="000000" w:themeColor="text1"/>
        </w:rPr>
        <w:t xml:space="preserve">　采用耐久性好，易维护的外立面材料，得</w:t>
      </w:r>
      <w:r w:rsidR="0001532D" w:rsidRPr="001D34FD">
        <w:rPr>
          <w:b/>
          <w:bCs/>
          <w:color w:val="000000" w:themeColor="text1"/>
        </w:rPr>
        <w:t>2</w:t>
      </w:r>
      <w:r w:rsidRPr="001D34FD">
        <w:rPr>
          <w:b/>
          <w:bCs/>
          <w:color w:val="000000" w:themeColor="text1"/>
        </w:rPr>
        <w:t>分；</w:t>
      </w:r>
      <w:r w:rsidRPr="001D34FD">
        <w:rPr>
          <w:b/>
          <w:bCs/>
          <w:color w:val="000000" w:themeColor="text1"/>
        </w:rPr>
        <w:br/>
      </w:r>
      <w:r w:rsidRPr="001D34FD">
        <w:rPr>
          <w:b/>
          <w:bCs/>
          <w:color w:val="000000" w:themeColor="text1"/>
        </w:rPr>
        <w:t xml:space="preserve">　　</w:t>
      </w:r>
      <w:r w:rsidRPr="001D34FD">
        <w:rPr>
          <w:b/>
          <w:bCs/>
          <w:color w:val="000000" w:themeColor="text1"/>
        </w:rPr>
        <w:t>3</w:t>
      </w:r>
      <w:r w:rsidRPr="001D34FD">
        <w:rPr>
          <w:b/>
          <w:bCs/>
          <w:color w:val="000000" w:themeColor="text1"/>
        </w:rPr>
        <w:t xml:space="preserve">　采用耐久性好，易维护的室内装饰装修材料，得</w:t>
      </w:r>
      <w:r w:rsidRPr="001D34FD">
        <w:rPr>
          <w:b/>
          <w:bCs/>
          <w:color w:val="000000" w:themeColor="text1"/>
        </w:rPr>
        <w:t>1</w:t>
      </w:r>
      <w:r w:rsidRPr="001D34FD">
        <w:rPr>
          <w:b/>
          <w:bCs/>
          <w:color w:val="000000" w:themeColor="text1"/>
        </w:rPr>
        <w:t>分。</w:t>
      </w:r>
      <w:r w:rsidRPr="001D34FD">
        <w:rPr>
          <w:b/>
          <w:bCs/>
          <w:color w:val="000000" w:themeColor="text1"/>
        </w:rPr>
        <w:br/>
      </w:r>
      <w:r w:rsidRPr="001D34FD">
        <w:rPr>
          <w:b/>
          <w:bCs/>
          <w:color w:val="000000" w:themeColor="text1"/>
        </w:rPr>
        <w:t xml:space="preserve">　　评价分值：</w:t>
      </w:r>
      <w:r w:rsidR="0001532D" w:rsidRPr="001D34FD">
        <w:rPr>
          <w:b/>
          <w:bCs/>
          <w:color w:val="000000" w:themeColor="text1"/>
        </w:rPr>
        <w:t>4</w:t>
      </w:r>
      <w:r w:rsidRPr="001D34FD">
        <w:rPr>
          <w:b/>
          <w:bCs/>
          <w:color w:val="000000" w:themeColor="text1"/>
        </w:rPr>
        <w:t>分。</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7.2.11</w:t>
      </w:r>
      <w:r w:rsidRPr="001D34FD">
        <w:rPr>
          <w:rFonts w:ascii="Times New Roman" w:hAnsi="Times New Roman"/>
          <w:color w:val="000000" w:themeColor="text1"/>
        </w:rPr>
        <w:t xml:space="preserve">　本条适用于运行阶段评价。</w:t>
      </w:r>
    </w:p>
    <w:p w:rsidR="004842A6" w:rsidRPr="001D34FD" w:rsidRDefault="003C4051">
      <w:pPr>
        <w:autoSpaceDE w:val="0"/>
        <w:autoSpaceDN w:val="0"/>
        <w:adjustRightInd w:val="0"/>
        <w:ind w:firstLineChars="200" w:firstLine="420"/>
        <w:jc w:val="left"/>
        <w:rPr>
          <w:rFonts w:ascii="Times New Roman" w:hAnsi="Times New Roman"/>
          <w:color w:val="000000" w:themeColor="text1"/>
        </w:rPr>
      </w:pPr>
      <w:r w:rsidRPr="001D34FD">
        <w:rPr>
          <w:rFonts w:ascii="Times New Roman" w:hAnsi="Times New Roman"/>
          <w:color w:val="000000" w:themeColor="text1"/>
        </w:rPr>
        <w:t>为了保持建筑物的风格、视觉效果和人居环境，装饰装修材料在一定使用年限后会进行更新替换。如果使用易</w:t>
      </w:r>
      <w:proofErr w:type="gramStart"/>
      <w:r w:rsidRPr="001D34FD">
        <w:rPr>
          <w:rFonts w:ascii="Times New Roman" w:hAnsi="Times New Roman"/>
          <w:color w:val="000000" w:themeColor="text1"/>
        </w:rPr>
        <w:t>沾污</w:t>
      </w:r>
      <w:proofErr w:type="gramEnd"/>
      <w:r w:rsidRPr="001D34FD">
        <w:rPr>
          <w:rFonts w:ascii="Times New Roman" w:hAnsi="Times New Roman"/>
          <w:color w:val="000000" w:themeColor="text1"/>
        </w:rPr>
        <w:t>、难维护及耐久性差的装饰装修材料，则会在一定程度上增加建筑物的维护成本，且施工也会来带有毒有害物质的排放、粉尘及噪音等问题。</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本条重点对对外立面材料的耐久性提出了要求，详见表</w:t>
      </w:r>
      <w:r w:rsidRPr="001D34FD">
        <w:rPr>
          <w:rFonts w:ascii="Times New Roman" w:hAnsi="Times New Roman"/>
          <w:color w:val="000000" w:themeColor="text1"/>
        </w:rPr>
        <w:t>7.2.11</w:t>
      </w:r>
      <w:r w:rsidRPr="001D34FD">
        <w:rPr>
          <w:rFonts w:ascii="Times New Roman" w:hAnsi="Times New Roman"/>
          <w:color w:val="000000" w:themeColor="text1"/>
        </w:rPr>
        <w:t>。</w:t>
      </w:r>
    </w:p>
    <w:p w:rsidR="00D915BA" w:rsidRPr="001D34FD" w:rsidRDefault="00D915BA">
      <w:pPr>
        <w:ind w:firstLineChars="200" w:firstLine="422"/>
        <w:jc w:val="center"/>
        <w:rPr>
          <w:rFonts w:ascii="Times New Roman" w:hAnsi="Times New Roman"/>
          <w:b/>
          <w:bCs/>
          <w:color w:val="000000" w:themeColor="text1"/>
        </w:rPr>
      </w:pPr>
    </w:p>
    <w:p w:rsidR="00D915BA" w:rsidRPr="001D34FD" w:rsidRDefault="00D915BA">
      <w:pPr>
        <w:ind w:firstLineChars="200" w:firstLine="422"/>
        <w:jc w:val="center"/>
        <w:rPr>
          <w:rFonts w:ascii="Times New Roman" w:hAnsi="Times New Roman"/>
          <w:b/>
          <w:bCs/>
          <w:color w:val="000000" w:themeColor="text1"/>
        </w:rPr>
      </w:pPr>
    </w:p>
    <w:p w:rsidR="004842A6" w:rsidRPr="001D34FD" w:rsidRDefault="003C4051">
      <w:pPr>
        <w:ind w:firstLineChars="200" w:firstLine="422"/>
        <w:jc w:val="center"/>
        <w:rPr>
          <w:rFonts w:ascii="Times New Roman" w:hAnsi="Times New Roman"/>
          <w:b/>
          <w:bCs/>
          <w:color w:val="000000" w:themeColor="text1"/>
        </w:rPr>
      </w:pPr>
      <w:r w:rsidRPr="001D34FD">
        <w:rPr>
          <w:rFonts w:ascii="Times New Roman" w:hAnsi="Times New Roman"/>
          <w:b/>
          <w:bCs/>
          <w:color w:val="000000" w:themeColor="text1"/>
        </w:rPr>
        <w:t>表</w:t>
      </w:r>
      <w:r w:rsidRPr="001D34FD">
        <w:rPr>
          <w:rFonts w:ascii="Times New Roman" w:hAnsi="Times New Roman"/>
          <w:b/>
          <w:bCs/>
          <w:color w:val="000000" w:themeColor="text1"/>
        </w:rPr>
        <w:t>7.2.11</w:t>
      </w:r>
      <w:r w:rsidRPr="001D34FD">
        <w:rPr>
          <w:rFonts w:ascii="Times New Roman" w:hAnsi="Times New Roman"/>
          <w:b/>
          <w:bCs/>
          <w:color w:val="000000" w:themeColor="text1"/>
        </w:rPr>
        <w:t>外立面材料耐久性要求</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7"/>
        <w:gridCol w:w="1561"/>
        <w:gridCol w:w="6150"/>
      </w:tblGrid>
      <w:tr w:rsidR="000D1C95" w:rsidRPr="001D34FD" w:rsidTr="00E92158">
        <w:tc>
          <w:tcPr>
            <w:tcW w:w="1394" w:type="pct"/>
            <w:gridSpan w:val="2"/>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分类</w:t>
            </w:r>
          </w:p>
        </w:tc>
        <w:tc>
          <w:tcPr>
            <w:tcW w:w="3606" w:type="pct"/>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耐久性要求</w:t>
            </w:r>
          </w:p>
        </w:tc>
      </w:tr>
      <w:tr w:rsidR="000D1C95" w:rsidRPr="001D34FD" w:rsidTr="00E92158">
        <w:tc>
          <w:tcPr>
            <w:tcW w:w="1394" w:type="pct"/>
            <w:gridSpan w:val="2"/>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外墙涂料</w:t>
            </w:r>
          </w:p>
        </w:tc>
        <w:tc>
          <w:tcPr>
            <w:tcW w:w="3606" w:type="pct"/>
            <w:vAlign w:val="center"/>
          </w:tcPr>
          <w:p w:rsidR="004842A6" w:rsidRPr="001D34FD" w:rsidRDefault="003C4051">
            <w:pPr>
              <w:ind w:firstLineChars="200" w:firstLine="420"/>
              <w:jc w:val="left"/>
              <w:rPr>
                <w:rFonts w:ascii="Times New Roman" w:hAnsi="Times New Roman"/>
                <w:color w:val="000000" w:themeColor="text1"/>
              </w:rPr>
            </w:pPr>
            <w:r w:rsidRPr="001D34FD">
              <w:rPr>
                <w:rFonts w:ascii="Times New Roman" w:hAnsi="Times New Roman"/>
                <w:color w:val="000000" w:themeColor="text1"/>
              </w:rPr>
              <w:t>采用水性氟涂料或耐候性相当的涂料。</w:t>
            </w:r>
          </w:p>
        </w:tc>
      </w:tr>
      <w:tr w:rsidR="000D1C95" w:rsidRPr="001D34FD" w:rsidTr="00E92158">
        <w:tc>
          <w:tcPr>
            <w:tcW w:w="479" w:type="pct"/>
            <w:vMerge w:val="restart"/>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建筑幕墙</w:t>
            </w:r>
          </w:p>
        </w:tc>
        <w:tc>
          <w:tcPr>
            <w:tcW w:w="915" w:type="pct"/>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玻璃幕墙</w:t>
            </w:r>
          </w:p>
        </w:tc>
        <w:tc>
          <w:tcPr>
            <w:tcW w:w="3606" w:type="pct"/>
            <w:vAlign w:val="center"/>
          </w:tcPr>
          <w:p w:rsidR="004842A6" w:rsidRPr="001D34FD" w:rsidRDefault="003C4051">
            <w:pPr>
              <w:ind w:firstLineChars="200" w:firstLine="420"/>
              <w:jc w:val="left"/>
              <w:rPr>
                <w:rFonts w:ascii="Times New Roman" w:hAnsi="Times New Roman"/>
                <w:color w:val="000000" w:themeColor="text1"/>
              </w:rPr>
            </w:pPr>
            <w:r w:rsidRPr="001D34FD">
              <w:rPr>
                <w:rFonts w:ascii="Times New Roman" w:hAnsi="Times New Roman"/>
                <w:color w:val="000000" w:themeColor="text1"/>
              </w:rPr>
              <w:t>明框、半隐框玻璃幕墙的铝型材表面处理符合《铝及铝合金阳极氧化膜与有机聚合物膜》</w:t>
            </w:r>
            <w:r w:rsidRPr="001D34FD">
              <w:rPr>
                <w:rFonts w:ascii="Times New Roman" w:hAnsi="Times New Roman"/>
                <w:color w:val="000000" w:themeColor="text1"/>
              </w:rPr>
              <w:t>GB/T 8013</w:t>
            </w:r>
            <w:r w:rsidRPr="001D34FD">
              <w:rPr>
                <w:rFonts w:ascii="Times New Roman" w:hAnsi="Times New Roman"/>
                <w:color w:val="000000" w:themeColor="text1"/>
              </w:rPr>
              <w:t>规定的耐候性等级的最高级要求。硅酮结构密封胶耐候性优于标准要求。</w:t>
            </w:r>
          </w:p>
        </w:tc>
      </w:tr>
      <w:tr w:rsidR="000D1C95" w:rsidRPr="001D34FD" w:rsidTr="00E92158">
        <w:tc>
          <w:tcPr>
            <w:tcW w:w="0" w:type="auto"/>
            <w:vMerge/>
            <w:vAlign w:val="center"/>
          </w:tcPr>
          <w:p w:rsidR="004842A6" w:rsidRPr="001D34FD" w:rsidRDefault="004842A6">
            <w:pPr>
              <w:widowControl/>
              <w:jc w:val="left"/>
              <w:rPr>
                <w:rFonts w:ascii="Times New Roman" w:hAnsi="Times New Roman"/>
                <w:color w:val="000000" w:themeColor="text1"/>
              </w:rPr>
            </w:pPr>
          </w:p>
        </w:tc>
        <w:tc>
          <w:tcPr>
            <w:tcW w:w="915" w:type="pct"/>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石材幕墙</w:t>
            </w:r>
          </w:p>
        </w:tc>
        <w:tc>
          <w:tcPr>
            <w:tcW w:w="3606" w:type="pct"/>
            <w:vAlign w:val="center"/>
          </w:tcPr>
          <w:p w:rsidR="004842A6" w:rsidRPr="001D34FD" w:rsidRDefault="003C4051">
            <w:pPr>
              <w:ind w:firstLineChars="150" w:firstLine="315"/>
              <w:jc w:val="left"/>
              <w:rPr>
                <w:rFonts w:ascii="Times New Roman" w:hAnsi="Times New Roman"/>
                <w:color w:val="000000" w:themeColor="text1"/>
              </w:rPr>
            </w:pPr>
            <w:r w:rsidRPr="001D34FD">
              <w:rPr>
                <w:rFonts w:ascii="Times New Roman" w:hAnsi="Times New Roman"/>
                <w:color w:val="000000" w:themeColor="text1"/>
              </w:rPr>
              <w:t>根据当地气候环境条件，合理选用石材含水率和耐冻融指标，并对其表面进行防护处理。</w:t>
            </w:r>
          </w:p>
        </w:tc>
      </w:tr>
      <w:tr w:rsidR="000D1C95" w:rsidRPr="001D34FD" w:rsidTr="00E92158">
        <w:tc>
          <w:tcPr>
            <w:tcW w:w="0" w:type="auto"/>
            <w:vMerge/>
            <w:vAlign w:val="center"/>
          </w:tcPr>
          <w:p w:rsidR="004842A6" w:rsidRPr="001D34FD" w:rsidRDefault="004842A6">
            <w:pPr>
              <w:widowControl/>
              <w:jc w:val="left"/>
              <w:rPr>
                <w:rFonts w:ascii="Times New Roman" w:hAnsi="Times New Roman"/>
                <w:color w:val="000000" w:themeColor="text1"/>
              </w:rPr>
            </w:pPr>
          </w:p>
        </w:tc>
        <w:tc>
          <w:tcPr>
            <w:tcW w:w="915" w:type="pct"/>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金属板幕墙</w:t>
            </w:r>
          </w:p>
        </w:tc>
        <w:tc>
          <w:tcPr>
            <w:tcW w:w="3606" w:type="pct"/>
            <w:vAlign w:val="center"/>
          </w:tcPr>
          <w:p w:rsidR="004842A6" w:rsidRPr="001D34FD" w:rsidRDefault="003C4051">
            <w:pPr>
              <w:ind w:firstLineChars="200" w:firstLine="420"/>
              <w:jc w:val="left"/>
              <w:rPr>
                <w:rFonts w:ascii="Times New Roman" w:hAnsi="Times New Roman"/>
                <w:color w:val="000000" w:themeColor="text1"/>
              </w:rPr>
            </w:pPr>
            <w:r w:rsidRPr="001D34FD">
              <w:rPr>
                <w:rFonts w:ascii="Times New Roman" w:hAnsi="Times New Roman"/>
                <w:color w:val="000000" w:themeColor="text1"/>
              </w:rPr>
              <w:t>采用氟碳制品，或耐久性相当的</w:t>
            </w:r>
            <w:r w:rsidR="001D1476" w:rsidRPr="001D34FD">
              <w:rPr>
                <w:rFonts w:ascii="Times New Roman" w:hAnsi="Times New Roman"/>
                <w:color w:val="000000" w:themeColor="text1"/>
              </w:rPr>
              <w:t>其它</w:t>
            </w:r>
            <w:r w:rsidRPr="001D34FD">
              <w:rPr>
                <w:rFonts w:ascii="Times New Roman" w:hAnsi="Times New Roman"/>
                <w:color w:val="000000" w:themeColor="text1"/>
              </w:rPr>
              <w:t>表面处理方式的制品。</w:t>
            </w:r>
          </w:p>
        </w:tc>
      </w:tr>
      <w:tr w:rsidR="000D1C95" w:rsidRPr="001D34FD" w:rsidTr="00E92158">
        <w:tc>
          <w:tcPr>
            <w:tcW w:w="0" w:type="auto"/>
            <w:vMerge/>
            <w:vAlign w:val="center"/>
          </w:tcPr>
          <w:p w:rsidR="004842A6" w:rsidRPr="001D34FD" w:rsidRDefault="004842A6">
            <w:pPr>
              <w:widowControl/>
              <w:jc w:val="left"/>
              <w:rPr>
                <w:rFonts w:ascii="Times New Roman" w:hAnsi="Times New Roman"/>
                <w:color w:val="000000" w:themeColor="text1"/>
              </w:rPr>
            </w:pPr>
          </w:p>
        </w:tc>
        <w:tc>
          <w:tcPr>
            <w:tcW w:w="915" w:type="pct"/>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人造板幕墙</w:t>
            </w:r>
          </w:p>
        </w:tc>
        <w:tc>
          <w:tcPr>
            <w:tcW w:w="3606" w:type="pct"/>
            <w:vAlign w:val="center"/>
          </w:tcPr>
          <w:p w:rsidR="004842A6" w:rsidRPr="001D34FD" w:rsidRDefault="003C4051">
            <w:pPr>
              <w:ind w:firstLineChars="200" w:firstLine="420"/>
              <w:jc w:val="left"/>
              <w:rPr>
                <w:rFonts w:ascii="Times New Roman" w:hAnsi="Times New Roman"/>
                <w:color w:val="000000" w:themeColor="text1"/>
              </w:rPr>
            </w:pPr>
            <w:r w:rsidRPr="001D34FD">
              <w:rPr>
                <w:rFonts w:ascii="Times New Roman" w:hAnsi="Times New Roman"/>
                <w:color w:val="000000" w:themeColor="text1"/>
              </w:rPr>
              <w:t>根据当地气候环境条件，合理选用含水率、耐冻融指标。</w:t>
            </w:r>
          </w:p>
        </w:tc>
      </w:tr>
    </w:tbl>
    <w:p w:rsidR="004842A6" w:rsidRPr="001D34FD" w:rsidRDefault="003C4051">
      <w:pPr>
        <w:autoSpaceDE w:val="0"/>
        <w:autoSpaceDN w:val="0"/>
        <w:adjustRightInd w:val="0"/>
        <w:ind w:firstLineChars="200" w:firstLine="420"/>
        <w:jc w:val="left"/>
        <w:rPr>
          <w:rFonts w:ascii="Times New Roman" w:hAnsi="Times New Roman"/>
          <w:color w:val="000000" w:themeColor="text1"/>
        </w:rPr>
      </w:pPr>
      <w:r w:rsidRPr="001D34FD">
        <w:rPr>
          <w:rFonts w:ascii="Times New Roman" w:hAnsi="Times New Roman"/>
          <w:color w:val="000000" w:themeColor="text1"/>
        </w:rPr>
        <w:t>对建筑室内所采用耐久性好、易维护的装饰装修材料应提供相关材料证明所采用材料的耐久性。</w:t>
      </w:r>
    </w:p>
    <w:p w:rsidR="004842A6" w:rsidRPr="001D34FD" w:rsidRDefault="003C4051">
      <w:pPr>
        <w:autoSpaceDE w:val="0"/>
        <w:autoSpaceDN w:val="0"/>
        <w:adjustRightInd w:val="0"/>
        <w:ind w:firstLineChars="200" w:firstLine="420"/>
        <w:jc w:val="left"/>
        <w:rPr>
          <w:rFonts w:ascii="Times New Roman" w:hAnsi="Times New Roman"/>
          <w:color w:val="000000" w:themeColor="text1"/>
          <w:kern w:val="0"/>
          <w:szCs w:val="21"/>
        </w:rPr>
      </w:pPr>
      <w:r w:rsidRPr="001D34FD">
        <w:rPr>
          <w:rFonts w:ascii="Times New Roman" w:hAnsi="Times New Roman"/>
          <w:color w:val="000000" w:themeColor="text1"/>
        </w:rPr>
        <w:t>清水混凝土具有良好的装饰效果，即在拆除浇筑模板后，不再对混凝土作任何外部抹灰等工程。清水混凝土不同于普通混凝土，表面非常光滑，棱角分明，无其他附加装饰，只是在表面涂刷透明的保护剂即可，显得</w:t>
      </w:r>
      <w:proofErr w:type="gramStart"/>
      <w:r w:rsidRPr="001D34FD">
        <w:rPr>
          <w:rFonts w:ascii="Times New Roman" w:hAnsi="Times New Roman"/>
          <w:color w:val="000000" w:themeColor="text1"/>
        </w:rPr>
        <w:t>十分</w:t>
      </w:r>
      <w:proofErr w:type="gramEnd"/>
      <w:r w:rsidRPr="001D34FD">
        <w:rPr>
          <w:rFonts w:ascii="Times New Roman" w:hAnsi="Times New Roman"/>
          <w:color w:val="000000" w:themeColor="text1"/>
        </w:rPr>
        <w:t>天然、庄重。采用清水混凝土作为装饰面，不仅美观大方，而且节省了附加装饰所需的大量材料，堪称建筑节材技术的典范。我国已经颁布实施了《清水混凝土应用技术规程》</w:t>
      </w:r>
      <w:r w:rsidRPr="001D34FD">
        <w:rPr>
          <w:rFonts w:ascii="Times New Roman" w:hAnsi="Times New Roman"/>
          <w:color w:val="000000" w:themeColor="text1"/>
        </w:rPr>
        <w:t>JGJ 169-2009</w:t>
      </w:r>
      <w:r w:rsidRPr="001D34FD">
        <w:rPr>
          <w:rFonts w:ascii="Times New Roman" w:hAnsi="Times New Roman"/>
          <w:color w:val="000000" w:themeColor="text1"/>
        </w:rPr>
        <w:t>，使得清水混凝土的应用更加成熟可靠，国内已经有很多工程积极采用这一技术，例如成都莱福士广场等。商店建筑属于典型公共建筑，可以大胆采用比较前卫、简约、大气的内外立面装饰风格，更适宜采用清水混凝土这项技术。</w:t>
      </w:r>
    </w:p>
    <w:p w:rsidR="004842A6" w:rsidRPr="001D34FD" w:rsidRDefault="003C4051">
      <w:pPr>
        <w:autoSpaceDE w:val="0"/>
        <w:autoSpaceDN w:val="0"/>
        <w:adjustRightInd w:val="0"/>
        <w:ind w:firstLineChars="200" w:firstLine="420"/>
        <w:jc w:val="left"/>
        <w:rPr>
          <w:rFonts w:ascii="Times New Roman" w:hAnsi="Times New Roman"/>
          <w:color w:val="000000" w:themeColor="text1"/>
        </w:rPr>
      </w:pPr>
      <w:r w:rsidRPr="001D34FD">
        <w:rPr>
          <w:rFonts w:ascii="Times New Roman" w:hAnsi="Times New Roman"/>
          <w:color w:val="000000" w:themeColor="text1"/>
        </w:rPr>
        <w:t>本条的评价方法为：运行评价查阅建筑竣工图纸、材料决算清单、材料检测报告。</w:t>
      </w:r>
    </w:p>
    <w:p w:rsidR="004842A6" w:rsidRPr="001D34FD" w:rsidRDefault="004842A6">
      <w:pPr>
        <w:autoSpaceDE w:val="0"/>
        <w:autoSpaceDN w:val="0"/>
        <w:adjustRightInd w:val="0"/>
        <w:ind w:firstLineChars="200" w:firstLine="420"/>
        <w:jc w:val="left"/>
        <w:rPr>
          <w:rFonts w:ascii="Times New Roman" w:hAnsi="Times New Roman"/>
          <w:color w:val="000000" w:themeColor="text1"/>
          <w:kern w:val="0"/>
          <w:szCs w:val="21"/>
        </w:rPr>
      </w:pPr>
    </w:p>
    <w:p w:rsidR="00D915BA" w:rsidRPr="001D34FD" w:rsidRDefault="00D915BA" w:rsidP="00D915BA">
      <w:pPr>
        <w:pStyle w:val="af3"/>
        <w:spacing w:line="240" w:lineRule="auto"/>
        <w:ind w:firstLineChars="0" w:firstLine="0"/>
        <w:rPr>
          <w:b/>
          <w:bCs/>
          <w:color w:val="000000"/>
        </w:rPr>
      </w:pPr>
      <w:r w:rsidRPr="001D34FD">
        <w:rPr>
          <w:b/>
          <w:bCs/>
          <w:color w:val="000000"/>
        </w:rPr>
        <w:t>7.2.12</w:t>
      </w:r>
      <w:r w:rsidRPr="001D34FD">
        <w:rPr>
          <w:b/>
          <w:bCs/>
          <w:color w:val="000000"/>
        </w:rPr>
        <w:t xml:space="preserve">　采用可再循环材料或可再利用材料。评分规则如下：</w:t>
      </w:r>
      <w:r w:rsidRPr="001D34FD">
        <w:rPr>
          <w:b/>
          <w:bCs/>
          <w:color w:val="000000"/>
        </w:rPr>
        <w:br/>
      </w:r>
      <w:r w:rsidRPr="001D34FD">
        <w:rPr>
          <w:b/>
          <w:bCs/>
          <w:color w:val="000000"/>
        </w:rPr>
        <w:t xml:space="preserve">　　</w:t>
      </w:r>
      <w:r w:rsidRPr="001D34FD">
        <w:rPr>
          <w:b/>
          <w:bCs/>
          <w:color w:val="000000"/>
        </w:rPr>
        <w:t>1</w:t>
      </w:r>
      <w:r w:rsidRPr="001D34FD">
        <w:rPr>
          <w:b/>
          <w:bCs/>
          <w:color w:val="000000"/>
        </w:rPr>
        <w:t xml:space="preserve">　可再循环材料和</w:t>
      </w:r>
      <w:proofErr w:type="gramStart"/>
      <w:r w:rsidRPr="001D34FD">
        <w:rPr>
          <w:b/>
          <w:bCs/>
          <w:color w:val="000000"/>
        </w:rPr>
        <w:t>可</w:t>
      </w:r>
      <w:proofErr w:type="gramEnd"/>
      <w:r w:rsidRPr="001D34FD">
        <w:rPr>
          <w:b/>
          <w:bCs/>
          <w:color w:val="000000"/>
        </w:rPr>
        <w:t>再利用材料重量占建筑材料总重量的比例不小于</w:t>
      </w:r>
      <w:r w:rsidRPr="001D34FD">
        <w:rPr>
          <w:b/>
          <w:bCs/>
          <w:color w:val="000000"/>
        </w:rPr>
        <w:t>10%</w:t>
      </w:r>
      <w:r w:rsidRPr="001D34FD">
        <w:rPr>
          <w:b/>
          <w:bCs/>
          <w:color w:val="000000"/>
        </w:rPr>
        <w:t>但小于</w:t>
      </w:r>
      <w:r w:rsidRPr="001D34FD">
        <w:rPr>
          <w:b/>
          <w:bCs/>
          <w:color w:val="000000"/>
        </w:rPr>
        <w:t>15%</w:t>
      </w:r>
      <w:r w:rsidRPr="001D34FD">
        <w:rPr>
          <w:b/>
          <w:bCs/>
          <w:color w:val="000000"/>
        </w:rPr>
        <w:t>，得</w:t>
      </w:r>
      <w:r w:rsidRPr="001D34FD">
        <w:rPr>
          <w:b/>
          <w:bCs/>
          <w:color w:val="000000"/>
        </w:rPr>
        <w:t>4</w:t>
      </w:r>
      <w:r w:rsidRPr="001D34FD">
        <w:rPr>
          <w:b/>
          <w:bCs/>
          <w:color w:val="000000"/>
        </w:rPr>
        <w:t>分；</w:t>
      </w:r>
      <w:r w:rsidRPr="001D34FD">
        <w:rPr>
          <w:b/>
          <w:bCs/>
          <w:color w:val="000000"/>
        </w:rPr>
        <w:br/>
      </w:r>
      <w:r w:rsidRPr="001D34FD">
        <w:rPr>
          <w:b/>
          <w:bCs/>
          <w:color w:val="000000"/>
        </w:rPr>
        <w:t xml:space="preserve">　　</w:t>
      </w:r>
      <w:r w:rsidRPr="001D34FD">
        <w:rPr>
          <w:b/>
          <w:bCs/>
          <w:color w:val="000000"/>
        </w:rPr>
        <w:t>2</w:t>
      </w:r>
      <w:r w:rsidRPr="001D34FD">
        <w:rPr>
          <w:b/>
          <w:bCs/>
          <w:color w:val="000000"/>
        </w:rPr>
        <w:t xml:space="preserve">　可再循环材料和</w:t>
      </w:r>
      <w:proofErr w:type="gramStart"/>
      <w:r w:rsidRPr="001D34FD">
        <w:rPr>
          <w:b/>
          <w:bCs/>
          <w:color w:val="000000"/>
        </w:rPr>
        <w:t>可</w:t>
      </w:r>
      <w:proofErr w:type="gramEnd"/>
      <w:r w:rsidRPr="001D34FD">
        <w:rPr>
          <w:b/>
          <w:bCs/>
          <w:color w:val="000000"/>
        </w:rPr>
        <w:t>再利用材料重量占建筑材料总重量的比例不小于</w:t>
      </w:r>
      <w:r w:rsidRPr="001D34FD">
        <w:rPr>
          <w:b/>
          <w:bCs/>
          <w:color w:val="000000"/>
        </w:rPr>
        <w:t>15%</w:t>
      </w:r>
      <w:r w:rsidRPr="001D34FD">
        <w:rPr>
          <w:b/>
          <w:bCs/>
          <w:color w:val="000000"/>
        </w:rPr>
        <w:t>，得</w:t>
      </w:r>
      <w:r w:rsidRPr="001D34FD">
        <w:rPr>
          <w:b/>
          <w:bCs/>
          <w:color w:val="000000"/>
        </w:rPr>
        <w:t>6</w:t>
      </w:r>
      <w:r w:rsidRPr="001D34FD">
        <w:rPr>
          <w:b/>
          <w:bCs/>
          <w:color w:val="000000"/>
        </w:rPr>
        <w:t>分；</w:t>
      </w:r>
      <w:r w:rsidRPr="001D34FD">
        <w:rPr>
          <w:b/>
          <w:bCs/>
          <w:color w:val="000000"/>
        </w:rPr>
        <w:br/>
      </w:r>
      <w:r w:rsidRPr="001D34FD">
        <w:rPr>
          <w:b/>
          <w:color w:val="000000"/>
        </w:rPr>
        <w:t xml:space="preserve">　　</w:t>
      </w:r>
      <w:r w:rsidRPr="001D34FD">
        <w:rPr>
          <w:b/>
          <w:bCs/>
          <w:color w:val="000000"/>
        </w:rPr>
        <w:t>3</w:t>
      </w:r>
      <w:r w:rsidRPr="001D34FD">
        <w:rPr>
          <w:b/>
          <w:bCs/>
          <w:color w:val="000000"/>
        </w:rPr>
        <w:t xml:space="preserve">　在满足</w:t>
      </w:r>
      <w:r w:rsidRPr="001D34FD">
        <w:rPr>
          <w:b/>
          <w:bCs/>
          <w:color w:val="000000"/>
        </w:rPr>
        <w:t>1</w:t>
      </w:r>
      <w:r w:rsidRPr="001D34FD">
        <w:rPr>
          <w:b/>
          <w:bCs/>
          <w:color w:val="000000"/>
        </w:rPr>
        <w:t>或</w:t>
      </w:r>
      <w:r w:rsidRPr="001D34FD">
        <w:rPr>
          <w:b/>
          <w:bCs/>
          <w:color w:val="000000"/>
        </w:rPr>
        <w:t>2</w:t>
      </w:r>
      <w:r w:rsidRPr="001D34FD">
        <w:rPr>
          <w:b/>
          <w:bCs/>
          <w:color w:val="000000"/>
        </w:rPr>
        <w:t>的前提下，装饰装修材料中可再循环材料和</w:t>
      </w:r>
      <w:proofErr w:type="gramStart"/>
      <w:r w:rsidRPr="001D34FD">
        <w:rPr>
          <w:b/>
          <w:bCs/>
          <w:color w:val="000000"/>
        </w:rPr>
        <w:t>可</w:t>
      </w:r>
      <w:proofErr w:type="gramEnd"/>
      <w:r w:rsidRPr="001D34FD">
        <w:rPr>
          <w:b/>
          <w:bCs/>
          <w:color w:val="000000"/>
        </w:rPr>
        <w:t>再利用材料重量占装饰装修材料总重量的比例不小于</w:t>
      </w:r>
      <w:r w:rsidRPr="001D34FD">
        <w:rPr>
          <w:b/>
          <w:bCs/>
          <w:color w:val="000000"/>
        </w:rPr>
        <w:t>30%</w:t>
      </w:r>
      <w:r w:rsidRPr="001D34FD">
        <w:rPr>
          <w:b/>
          <w:bCs/>
          <w:color w:val="000000"/>
        </w:rPr>
        <w:t>，可再得</w:t>
      </w:r>
      <w:r w:rsidRPr="001D34FD">
        <w:rPr>
          <w:b/>
          <w:bCs/>
          <w:color w:val="000000"/>
        </w:rPr>
        <w:t>2</w:t>
      </w:r>
      <w:r w:rsidRPr="001D34FD">
        <w:rPr>
          <w:b/>
          <w:bCs/>
          <w:color w:val="000000"/>
        </w:rPr>
        <w:t>分。</w:t>
      </w:r>
      <w:r w:rsidRPr="001D34FD">
        <w:rPr>
          <w:b/>
          <w:bCs/>
          <w:color w:val="000000"/>
        </w:rPr>
        <w:br/>
      </w:r>
      <w:r w:rsidRPr="001D34FD">
        <w:rPr>
          <w:b/>
          <w:bCs/>
          <w:color w:val="000000"/>
        </w:rPr>
        <w:t xml:space="preserve">　　评价分值：最高</w:t>
      </w:r>
      <w:r w:rsidRPr="001D34FD">
        <w:rPr>
          <w:b/>
          <w:bCs/>
          <w:color w:val="000000"/>
        </w:rPr>
        <w:t>8</w:t>
      </w:r>
      <w:r w:rsidRPr="001D34FD">
        <w:rPr>
          <w:b/>
          <w:bCs/>
          <w:color w:val="000000"/>
        </w:rPr>
        <w:t>分。</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7.2.12</w:t>
      </w:r>
      <w:r w:rsidRPr="001D34FD">
        <w:rPr>
          <w:rFonts w:ascii="Times New Roman" w:hAnsi="Times New Roman"/>
          <w:color w:val="000000" w:themeColor="text1"/>
        </w:rPr>
        <w:t xml:space="preserve">　本条适用于</w:t>
      </w:r>
      <w:r w:rsidRPr="001D34FD">
        <w:rPr>
          <w:rFonts w:ascii="Times New Roman" w:hAnsi="Times New Roman"/>
          <w:color w:val="000000" w:themeColor="text1"/>
          <w:kern w:val="0"/>
        </w:rPr>
        <w:t>设计、运行阶段评价</w:t>
      </w:r>
      <w:r w:rsidRPr="001D34FD">
        <w:rPr>
          <w:rFonts w:ascii="Times New Roman" w:hAnsi="Times New Roman"/>
          <w:color w:val="000000" w:themeColor="text1"/>
        </w:rPr>
        <w:t>。</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建筑材料的循环利用是建筑节材与材料资源利用的重要内容。本条的设置旨在整体</w:t>
      </w:r>
      <w:proofErr w:type="gramStart"/>
      <w:r w:rsidRPr="001D34FD">
        <w:rPr>
          <w:rFonts w:ascii="Times New Roman" w:hAnsi="Times New Roman"/>
          <w:color w:val="000000" w:themeColor="text1"/>
        </w:rPr>
        <w:t>考量</w:t>
      </w:r>
      <w:proofErr w:type="gramEnd"/>
      <w:r w:rsidRPr="001D34FD">
        <w:rPr>
          <w:rFonts w:ascii="Times New Roman" w:hAnsi="Times New Roman"/>
          <w:color w:val="000000" w:themeColor="text1"/>
        </w:rPr>
        <w:t>建筑材料的循环利用对于节材与材料资源利用的贡献，评价范围是永久性安装在工程中的建筑材料，不包括电梯等设备。</w:t>
      </w:r>
    </w:p>
    <w:p w:rsidR="004842A6" w:rsidRPr="001D34FD" w:rsidRDefault="003C4051">
      <w:pPr>
        <w:ind w:firstLine="420"/>
        <w:rPr>
          <w:rFonts w:ascii="Times New Roman" w:hAnsi="Times New Roman"/>
          <w:color w:val="000000" w:themeColor="text1"/>
        </w:rPr>
      </w:pPr>
      <w:r w:rsidRPr="001D34FD">
        <w:rPr>
          <w:rFonts w:ascii="Times New Roman" w:hAnsi="Times New Roman"/>
          <w:color w:val="000000" w:themeColor="text1"/>
        </w:rPr>
        <w:t>有的建筑材料可以在不改变材料的物质形态情况下直接进行再利用，或经过简单组合、修复后可直接再利用。有的建筑材料需要通过改变物质形态才能实现循环利用，如难以直接回用的钢筋、玻璃等。有的建筑材料则既可以直接再利用又可以回炉后再循环利用，例如标准尺寸的钢结构型材等。以上各类材料均可纳入本条范畴。</w:t>
      </w:r>
    </w:p>
    <w:p w:rsidR="001D34FD" w:rsidRDefault="003C4051" w:rsidP="001D34FD">
      <w:pPr>
        <w:ind w:firstLineChars="200" w:firstLine="420"/>
        <w:rPr>
          <w:rFonts w:cs="宋体"/>
          <w:color w:val="000000" w:themeColor="text1"/>
        </w:rPr>
      </w:pPr>
      <w:r w:rsidRPr="001D34FD">
        <w:rPr>
          <w:rFonts w:ascii="Times New Roman" w:hAnsi="Times New Roman"/>
          <w:color w:val="000000" w:themeColor="text1"/>
        </w:rPr>
        <w:t>由于市场潮流变化以及为了吸引顾客等原因，商店建筑往往隔几年就要重新装修，会产生大量的装修拆除垃圾，所以本条对装饰装修材料单独规定可再循环材料或可再利用材料的使用比例，以促使重新装修拆除的垃圾可以更多的实现循环利用</w:t>
      </w:r>
      <w:r w:rsidR="001D34FD">
        <w:rPr>
          <w:rFonts w:cs="宋体" w:hint="eastAsia"/>
          <w:color w:val="000000" w:themeColor="text1"/>
        </w:rPr>
        <w:t>，</w:t>
      </w:r>
      <w:r w:rsidR="001D34FD" w:rsidRPr="003C4051">
        <w:rPr>
          <w:rFonts w:cs="宋体" w:hint="eastAsia"/>
          <w:color w:val="000000" w:themeColor="text1"/>
        </w:rPr>
        <w:t>减少生产加工新材料带来的资源、能源消耗和环境污染，具有良好的经济、社会和环境效益。</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设计评价查阅申报单位提交的工程概预算材料清单和相关材料使用比例计算书，核查相关建筑材料的使用情况；运行评价查阅申报单位提交的工程决算材料清单和相应的产品检测报告，核查相关建筑材料的使用情况。</w:t>
      </w:r>
    </w:p>
    <w:p w:rsidR="004842A6" w:rsidRPr="001D34FD" w:rsidRDefault="004842A6">
      <w:pPr>
        <w:ind w:firstLineChars="200" w:firstLine="420"/>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7.2.13</w:t>
      </w:r>
      <w:r w:rsidR="006E09E2" w:rsidRPr="001D34FD">
        <w:rPr>
          <w:b/>
          <w:bCs/>
          <w:color w:val="000000"/>
        </w:rPr>
        <w:t xml:space="preserve">　</w:t>
      </w:r>
      <w:r w:rsidRPr="001D34FD">
        <w:rPr>
          <w:b/>
          <w:bCs/>
          <w:color w:val="000000" w:themeColor="text1"/>
        </w:rPr>
        <w:t>利用旧建筑材料。评分规则如下：</w:t>
      </w:r>
      <w:r w:rsidRPr="001D34FD">
        <w:rPr>
          <w:b/>
          <w:bCs/>
          <w:color w:val="000000" w:themeColor="text1"/>
        </w:rPr>
        <w:br/>
      </w:r>
      <w:r w:rsidR="002148D3" w:rsidRPr="001D34FD">
        <w:rPr>
          <w:b/>
          <w:bCs/>
          <w:color w:val="000000"/>
        </w:rPr>
        <w:t xml:space="preserve">　　</w:t>
      </w:r>
      <w:r w:rsidR="002148D3" w:rsidRPr="001D34FD">
        <w:rPr>
          <w:b/>
          <w:bCs/>
          <w:color w:val="000000"/>
        </w:rPr>
        <w:t>1</w:t>
      </w:r>
      <w:r w:rsidR="002148D3" w:rsidRPr="001D34FD">
        <w:rPr>
          <w:b/>
          <w:bCs/>
          <w:color w:val="000000"/>
        </w:rPr>
        <w:t xml:space="preserve">　旧建筑材料的重量占建筑中同类建筑材料总重量的比例不小于</w:t>
      </w:r>
      <w:r w:rsidR="002148D3" w:rsidRPr="001D34FD">
        <w:rPr>
          <w:b/>
          <w:bCs/>
          <w:color w:val="000000"/>
        </w:rPr>
        <w:t>1%</w:t>
      </w:r>
      <w:r w:rsidR="002148D3" w:rsidRPr="001D34FD">
        <w:rPr>
          <w:b/>
          <w:bCs/>
          <w:color w:val="000000"/>
        </w:rPr>
        <w:t>，但小于</w:t>
      </w:r>
      <w:r w:rsidR="002148D3" w:rsidRPr="001D34FD">
        <w:rPr>
          <w:b/>
          <w:bCs/>
          <w:color w:val="000000"/>
        </w:rPr>
        <w:t>5%</w:t>
      </w:r>
      <w:r w:rsidR="002148D3" w:rsidRPr="001D34FD">
        <w:rPr>
          <w:b/>
          <w:bCs/>
          <w:color w:val="000000"/>
        </w:rPr>
        <w:t>，得</w:t>
      </w:r>
      <w:r w:rsidR="002148D3" w:rsidRPr="001D34FD">
        <w:rPr>
          <w:b/>
          <w:bCs/>
          <w:color w:val="000000"/>
        </w:rPr>
        <w:t>1</w:t>
      </w:r>
      <w:r w:rsidR="002148D3" w:rsidRPr="001D34FD">
        <w:rPr>
          <w:b/>
          <w:bCs/>
          <w:color w:val="000000"/>
        </w:rPr>
        <w:t>分；</w:t>
      </w:r>
      <w:r w:rsidR="002148D3" w:rsidRPr="001D34FD">
        <w:rPr>
          <w:b/>
          <w:bCs/>
          <w:color w:val="000000"/>
        </w:rPr>
        <w:br/>
      </w:r>
      <w:r w:rsidR="002148D3" w:rsidRPr="001D34FD">
        <w:rPr>
          <w:b/>
          <w:bCs/>
          <w:color w:val="000000"/>
        </w:rPr>
        <w:t xml:space="preserve">　　</w:t>
      </w:r>
      <w:r w:rsidR="002148D3" w:rsidRPr="001D34FD">
        <w:rPr>
          <w:b/>
          <w:bCs/>
          <w:color w:val="000000"/>
        </w:rPr>
        <w:t>2</w:t>
      </w:r>
      <w:r w:rsidR="002148D3" w:rsidRPr="001D34FD">
        <w:rPr>
          <w:b/>
          <w:bCs/>
          <w:color w:val="000000"/>
        </w:rPr>
        <w:t xml:space="preserve">　比例不小于</w:t>
      </w:r>
      <w:r w:rsidR="002148D3" w:rsidRPr="001D34FD">
        <w:rPr>
          <w:b/>
          <w:bCs/>
          <w:color w:val="000000"/>
        </w:rPr>
        <w:t>5%</w:t>
      </w:r>
      <w:r w:rsidR="002148D3" w:rsidRPr="001D34FD">
        <w:rPr>
          <w:b/>
          <w:bCs/>
          <w:color w:val="000000"/>
        </w:rPr>
        <w:t>，得</w:t>
      </w:r>
      <w:r w:rsidR="002148D3" w:rsidRPr="001D34FD">
        <w:rPr>
          <w:b/>
          <w:bCs/>
          <w:color w:val="000000"/>
        </w:rPr>
        <w:t>2</w:t>
      </w:r>
      <w:r w:rsidR="002148D3" w:rsidRPr="001D34FD">
        <w:rPr>
          <w:b/>
          <w:bCs/>
          <w:color w:val="000000"/>
        </w:rPr>
        <w:t>分。</w:t>
      </w:r>
      <w:r w:rsidR="002148D3" w:rsidRPr="001D34FD">
        <w:rPr>
          <w:b/>
          <w:bCs/>
          <w:color w:val="000000"/>
        </w:rPr>
        <w:br/>
      </w:r>
      <w:r w:rsidR="002148D3" w:rsidRPr="001D34FD">
        <w:rPr>
          <w:b/>
          <w:bCs/>
          <w:color w:val="000000"/>
        </w:rPr>
        <w:t xml:space="preserve">　　评价分值：</w:t>
      </w:r>
      <w:r w:rsidR="002148D3" w:rsidRPr="001D34FD">
        <w:rPr>
          <w:b/>
          <w:bCs/>
          <w:color w:val="000000"/>
        </w:rPr>
        <w:t>2</w:t>
      </w:r>
      <w:r w:rsidR="002148D3" w:rsidRPr="001D34FD">
        <w:rPr>
          <w:b/>
          <w:bCs/>
          <w:color w:val="000000"/>
        </w:rPr>
        <w:t>分。</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7.2.13</w:t>
      </w:r>
      <w:r w:rsidRPr="001D34FD">
        <w:rPr>
          <w:rFonts w:ascii="Times New Roman" w:hAnsi="Times New Roman"/>
          <w:color w:val="000000" w:themeColor="text1"/>
        </w:rPr>
        <w:t xml:space="preserve">　本条适用于</w:t>
      </w:r>
      <w:r w:rsidRPr="001D34FD">
        <w:rPr>
          <w:rFonts w:ascii="Times New Roman" w:hAnsi="Times New Roman"/>
          <w:color w:val="000000" w:themeColor="text1"/>
          <w:kern w:val="0"/>
        </w:rPr>
        <w:t>运行阶段评价</w:t>
      </w:r>
      <w:r w:rsidRPr="001D34FD">
        <w:rPr>
          <w:rFonts w:ascii="Times New Roman" w:hAnsi="Times New Roman"/>
          <w:color w:val="000000" w:themeColor="text1"/>
        </w:rPr>
        <w:t>。</w:t>
      </w:r>
    </w:p>
    <w:p w:rsidR="004842A6" w:rsidRPr="001D34FD" w:rsidRDefault="003C4051">
      <w:pPr>
        <w:ind w:firstLine="420"/>
        <w:rPr>
          <w:rFonts w:ascii="Times New Roman" w:hAnsi="Times New Roman"/>
          <w:color w:val="000000" w:themeColor="text1"/>
        </w:rPr>
      </w:pPr>
      <w:r w:rsidRPr="001D34FD">
        <w:rPr>
          <w:rFonts w:ascii="Times New Roman" w:hAnsi="Times New Roman"/>
          <w:color w:val="000000" w:themeColor="text1"/>
        </w:rPr>
        <w:t>旧建筑材料指在不改变所回收物质形态的前提下进行材料的直接再利用，或经过再组合、再修复后再利用的建筑材料。旧建筑材料的使用，可</w:t>
      </w:r>
      <w:proofErr w:type="gramStart"/>
      <w:r w:rsidRPr="001D34FD">
        <w:rPr>
          <w:rFonts w:ascii="Times New Roman" w:hAnsi="Times New Roman"/>
          <w:color w:val="000000" w:themeColor="text1"/>
        </w:rPr>
        <w:t>延长仍</w:t>
      </w:r>
      <w:proofErr w:type="gramEnd"/>
      <w:r w:rsidRPr="001D34FD">
        <w:rPr>
          <w:rFonts w:ascii="Times New Roman" w:hAnsi="Times New Roman"/>
          <w:color w:val="000000" w:themeColor="text1"/>
        </w:rPr>
        <w:t>具有使用价值的建筑材料的使用周期，降低材料生产的资源、能源消耗和材料运输对环境造成的影响。旧建筑材料包括从旧建筑拆除的材料以及从</w:t>
      </w:r>
      <w:r w:rsidR="001D1476" w:rsidRPr="001D34FD">
        <w:rPr>
          <w:rFonts w:ascii="Times New Roman" w:hAnsi="Times New Roman"/>
          <w:color w:val="000000" w:themeColor="text1"/>
        </w:rPr>
        <w:t>其它</w:t>
      </w:r>
      <w:r w:rsidRPr="001D34FD">
        <w:rPr>
          <w:rFonts w:ascii="Times New Roman" w:hAnsi="Times New Roman"/>
          <w:color w:val="000000" w:themeColor="text1"/>
        </w:rPr>
        <w:t>场所回收的旧建筑材料。一般包括砌块、砖石、管道、板材、木地板、木制品（门窗）、钢材、钢筋、部分装饰材料等。评价时，需提供工程决算材料清单，计算使用旧建筑材料的重量以及工程建筑材料的总重量，二者比值即为旧建筑材料的使用率。</w:t>
      </w:r>
    </w:p>
    <w:p w:rsidR="004842A6" w:rsidRPr="001D34FD" w:rsidRDefault="003C4051">
      <w:pPr>
        <w:ind w:firstLine="420"/>
        <w:rPr>
          <w:rFonts w:ascii="Times New Roman" w:hAnsi="Times New Roman"/>
          <w:color w:val="000000" w:themeColor="text1"/>
        </w:rPr>
      </w:pPr>
      <w:r w:rsidRPr="001D34FD">
        <w:rPr>
          <w:rFonts w:ascii="Times New Roman" w:hAnsi="Times New Roman"/>
          <w:color w:val="000000" w:themeColor="text1"/>
        </w:rPr>
        <w:t>本条的评价方法为：运行</w:t>
      </w:r>
      <w:r w:rsidR="009A3B84">
        <w:rPr>
          <w:rFonts w:ascii="Times New Roman" w:hAnsi="Times New Roman"/>
          <w:color w:val="000000" w:themeColor="text1"/>
        </w:rPr>
        <w:t>评价</w:t>
      </w:r>
      <w:r w:rsidRPr="001D34FD">
        <w:rPr>
          <w:rFonts w:ascii="Times New Roman" w:hAnsi="Times New Roman"/>
          <w:color w:val="000000" w:themeColor="text1"/>
        </w:rPr>
        <w:t>查阅工程决算材料清单中有关旧建筑材料或制品的采购或使用数量证明材料，并现场核查。</w:t>
      </w:r>
    </w:p>
    <w:p w:rsidR="004842A6" w:rsidRPr="001D34FD" w:rsidRDefault="004842A6">
      <w:pPr>
        <w:ind w:firstLineChars="200" w:firstLine="420"/>
        <w:rPr>
          <w:rFonts w:ascii="Times New Roman" w:hAnsi="Times New Roman"/>
          <w:color w:val="000000" w:themeColor="text1"/>
        </w:rPr>
      </w:pPr>
    </w:p>
    <w:p w:rsidR="00A53988" w:rsidRPr="001D34FD" w:rsidRDefault="00A53988" w:rsidP="00A53988">
      <w:pPr>
        <w:pStyle w:val="af3"/>
        <w:spacing w:line="240" w:lineRule="auto"/>
        <w:ind w:firstLineChars="0" w:firstLine="0"/>
        <w:rPr>
          <w:b/>
          <w:bCs/>
          <w:color w:val="000000"/>
        </w:rPr>
      </w:pPr>
      <w:r w:rsidRPr="001D34FD">
        <w:rPr>
          <w:b/>
          <w:bCs/>
          <w:color w:val="000000"/>
        </w:rPr>
        <w:t>7.2.14</w:t>
      </w:r>
      <w:r w:rsidRPr="001D34FD">
        <w:rPr>
          <w:b/>
          <w:bCs/>
          <w:color w:val="000000"/>
        </w:rPr>
        <w:t xml:space="preserve">　使用以废弃物为原料生产的建筑材料，废弃物掺量不低于</w:t>
      </w:r>
      <w:r w:rsidRPr="001D34FD">
        <w:rPr>
          <w:b/>
          <w:bCs/>
          <w:color w:val="000000"/>
        </w:rPr>
        <w:t>30%</w:t>
      </w:r>
      <w:r w:rsidRPr="001D34FD">
        <w:rPr>
          <w:b/>
          <w:bCs/>
          <w:color w:val="000000"/>
        </w:rPr>
        <w:t>。评分规则如下：</w:t>
      </w:r>
      <w:r w:rsidRPr="001D34FD">
        <w:rPr>
          <w:b/>
          <w:bCs/>
          <w:color w:val="000000"/>
        </w:rPr>
        <w:br/>
      </w:r>
      <w:r w:rsidRPr="001D34FD">
        <w:rPr>
          <w:b/>
          <w:bCs/>
          <w:color w:val="000000"/>
        </w:rPr>
        <w:t xml:space="preserve">　　</w:t>
      </w:r>
      <w:r w:rsidRPr="001D34FD">
        <w:rPr>
          <w:b/>
          <w:bCs/>
          <w:color w:val="000000"/>
        </w:rPr>
        <w:t>1</w:t>
      </w:r>
      <w:r w:rsidRPr="001D34FD">
        <w:rPr>
          <w:b/>
          <w:bCs/>
          <w:color w:val="000000"/>
        </w:rPr>
        <w:t xml:space="preserve">　采用一种以废弃物为原料生产的建筑材料，其占同类建材的用量比例不小于</w:t>
      </w:r>
      <w:r w:rsidRPr="001D34FD">
        <w:rPr>
          <w:b/>
          <w:bCs/>
          <w:color w:val="000000"/>
        </w:rPr>
        <w:t>30%</w:t>
      </w:r>
      <w:r w:rsidRPr="001D34FD">
        <w:rPr>
          <w:b/>
          <w:bCs/>
          <w:color w:val="000000"/>
        </w:rPr>
        <w:t>但小于</w:t>
      </w:r>
      <w:r w:rsidRPr="001D34FD">
        <w:rPr>
          <w:b/>
          <w:bCs/>
          <w:color w:val="000000"/>
        </w:rPr>
        <w:t>50%</w:t>
      </w:r>
      <w:r w:rsidRPr="001D34FD">
        <w:rPr>
          <w:b/>
          <w:bCs/>
          <w:color w:val="000000"/>
        </w:rPr>
        <w:t>，得</w:t>
      </w:r>
      <w:r w:rsidRPr="001D34FD">
        <w:rPr>
          <w:b/>
          <w:bCs/>
          <w:color w:val="000000"/>
        </w:rPr>
        <w:t>3</w:t>
      </w:r>
      <w:r w:rsidRPr="001D34FD">
        <w:rPr>
          <w:b/>
          <w:bCs/>
          <w:color w:val="000000"/>
        </w:rPr>
        <w:t>分；</w:t>
      </w:r>
      <w:r w:rsidRPr="001D34FD">
        <w:rPr>
          <w:b/>
          <w:bCs/>
          <w:color w:val="000000"/>
        </w:rPr>
        <w:br/>
      </w:r>
      <w:r w:rsidRPr="001D34FD">
        <w:rPr>
          <w:b/>
          <w:bCs/>
          <w:color w:val="000000"/>
        </w:rPr>
        <w:t xml:space="preserve">　　</w:t>
      </w:r>
      <w:r w:rsidRPr="001D34FD">
        <w:rPr>
          <w:b/>
          <w:bCs/>
          <w:color w:val="000000"/>
        </w:rPr>
        <w:t>2</w:t>
      </w:r>
      <w:r w:rsidRPr="001D34FD">
        <w:rPr>
          <w:b/>
          <w:bCs/>
          <w:color w:val="000000"/>
        </w:rPr>
        <w:t xml:space="preserve">　采用一种以废弃物为原料生产的建筑材料，其占同类建材的用量比例大于</w:t>
      </w:r>
      <w:r w:rsidRPr="001D34FD">
        <w:rPr>
          <w:b/>
          <w:bCs/>
          <w:color w:val="000000"/>
        </w:rPr>
        <w:t>50%</w:t>
      </w:r>
      <w:r w:rsidRPr="001D34FD">
        <w:rPr>
          <w:b/>
          <w:bCs/>
          <w:color w:val="000000"/>
        </w:rPr>
        <w:t>，得</w:t>
      </w:r>
      <w:r w:rsidRPr="001D34FD">
        <w:rPr>
          <w:b/>
          <w:bCs/>
          <w:color w:val="000000"/>
        </w:rPr>
        <w:t>5</w:t>
      </w:r>
      <w:r w:rsidRPr="001D34FD">
        <w:rPr>
          <w:b/>
          <w:bCs/>
          <w:color w:val="000000"/>
        </w:rPr>
        <w:t>分；</w:t>
      </w:r>
      <w:r w:rsidRPr="001D34FD">
        <w:rPr>
          <w:b/>
          <w:bCs/>
          <w:color w:val="000000"/>
        </w:rPr>
        <w:br/>
      </w:r>
      <w:r w:rsidRPr="001D34FD">
        <w:rPr>
          <w:b/>
          <w:bCs/>
          <w:color w:val="000000"/>
        </w:rPr>
        <w:t xml:space="preserve">　　</w:t>
      </w:r>
      <w:r w:rsidRPr="001D34FD">
        <w:rPr>
          <w:b/>
          <w:bCs/>
          <w:color w:val="000000"/>
        </w:rPr>
        <w:t>3</w:t>
      </w:r>
      <w:r w:rsidRPr="001D34FD">
        <w:rPr>
          <w:b/>
          <w:bCs/>
          <w:color w:val="000000"/>
        </w:rPr>
        <w:t xml:space="preserve">　采用两种及以上以废弃物为原料生产的建筑材料，每一种用量比例均不小于</w:t>
      </w:r>
      <w:r w:rsidRPr="001D34FD">
        <w:rPr>
          <w:b/>
          <w:bCs/>
          <w:color w:val="000000"/>
        </w:rPr>
        <w:t>30%</w:t>
      </w:r>
      <w:r w:rsidRPr="001D34FD">
        <w:rPr>
          <w:b/>
          <w:bCs/>
          <w:color w:val="000000"/>
        </w:rPr>
        <w:t>，得</w:t>
      </w:r>
      <w:r w:rsidRPr="001D34FD">
        <w:rPr>
          <w:b/>
          <w:bCs/>
          <w:color w:val="000000"/>
        </w:rPr>
        <w:t>7</w:t>
      </w:r>
      <w:r w:rsidRPr="001D34FD">
        <w:rPr>
          <w:b/>
          <w:bCs/>
          <w:color w:val="000000"/>
        </w:rPr>
        <w:t>分。</w:t>
      </w:r>
      <w:r w:rsidRPr="001D34FD">
        <w:rPr>
          <w:b/>
          <w:bCs/>
          <w:color w:val="000000"/>
        </w:rPr>
        <w:br/>
      </w:r>
      <w:r w:rsidRPr="001D34FD">
        <w:rPr>
          <w:b/>
          <w:bCs/>
          <w:color w:val="000000"/>
        </w:rPr>
        <w:t xml:space="preserve">　　评价分值：最高得</w:t>
      </w:r>
      <w:r w:rsidRPr="001D34FD">
        <w:rPr>
          <w:b/>
          <w:bCs/>
          <w:color w:val="000000"/>
        </w:rPr>
        <w:t>7</w:t>
      </w:r>
      <w:r w:rsidRPr="001D34FD">
        <w:rPr>
          <w:b/>
          <w:bCs/>
          <w:color w:val="000000"/>
        </w:rPr>
        <w:t>分。</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7.2.14</w:t>
      </w:r>
      <w:r w:rsidRPr="001D34FD">
        <w:rPr>
          <w:rFonts w:ascii="Times New Roman" w:hAnsi="Times New Roman"/>
          <w:color w:val="000000" w:themeColor="text1"/>
        </w:rPr>
        <w:t xml:space="preserve">　本条适用于</w:t>
      </w:r>
      <w:r w:rsidRPr="001D34FD">
        <w:rPr>
          <w:rFonts w:ascii="Times New Roman" w:hAnsi="Times New Roman"/>
          <w:color w:val="000000" w:themeColor="text1"/>
          <w:kern w:val="0"/>
        </w:rPr>
        <w:t>运行阶段评价</w:t>
      </w:r>
      <w:r w:rsidRPr="001D34FD">
        <w:rPr>
          <w:rFonts w:ascii="Times New Roman" w:hAnsi="Times New Roman"/>
          <w:color w:val="000000" w:themeColor="text1"/>
        </w:rPr>
        <w:t>。</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本条中的</w:t>
      </w:r>
      <w:r w:rsidRPr="001D34FD">
        <w:rPr>
          <w:rFonts w:ascii="Times New Roman" w:hAnsi="Times New Roman"/>
          <w:color w:val="000000" w:themeColor="text1"/>
        </w:rPr>
        <w:t>“</w:t>
      </w:r>
      <w:r w:rsidRPr="001D34FD">
        <w:rPr>
          <w:rFonts w:ascii="Times New Roman" w:hAnsi="Times New Roman"/>
          <w:color w:val="000000" w:themeColor="text1"/>
        </w:rPr>
        <w:t>以废弃物为原料生产的建筑材料</w:t>
      </w:r>
      <w:r w:rsidRPr="001D34FD">
        <w:rPr>
          <w:rFonts w:ascii="Times New Roman" w:hAnsi="Times New Roman"/>
          <w:color w:val="000000" w:themeColor="text1"/>
        </w:rPr>
        <w:t>”</w:t>
      </w:r>
      <w:r w:rsidRPr="001D34FD">
        <w:rPr>
          <w:rFonts w:ascii="Times New Roman" w:hAnsi="Times New Roman"/>
          <w:color w:val="000000" w:themeColor="text1"/>
        </w:rPr>
        <w:t>是指在满足安全和使用性能的前提下，使用废弃物等作为原材料生产出的建筑材料，其中废弃物主要包括建筑废弃物、工业废料和生活废弃物。</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在满足使用性能的前提下，鼓励利用建筑废弃混凝土，生产再生骨料，制作成混凝土砌块、水泥制品或配制再生混凝土；鼓励利用工业废料、农作物秸秆、建筑垃圾、淤泥为原料制作成水泥、混凝土、墙</w:t>
      </w:r>
      <w:proofErr w:type="gramStart"/>
      <w:r w:rsidRPr="001D34FD">
        <w:rPr>
          <w:rFonts w:ascii="Times New Roman" w:hAnsi="Times New Roman"/>
          <w:color w:val="000000" w:themeColor="text1"/>
        </w:rPr>
        <w:t>体材</w:t>
      </w:r>
      <w:proofErr w:type="gramEnd"/>
      <w:r w:rsidRPr="001D34FD">
        <w:rPr>
          <w:rFonts w:ascii="Times New Roman" w:hAnsi="Times New Roman"/>
          <w:color w:val="000000" w:themeColor="text1"/>
        </w:rPr>
        <w:t>料、保温材料等建筑材料；鼓励以工业副产品石膏制作成石膏制品；鼓励使用生活废弃物经处理后制成的建筑材料。</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为保证废弃物使用量达到一定比例，本条要求以废弃物为原料生产的建筑材料重量占同类建筑材料总重量的比例不小于</w:t>
      </w:r>
      <w:r w:rsidRPr="001D34FD">
        <w:rPr>
          <w:rFonts w:ascii="Times New Roman" w:hAnsi="Times New Roman"/>
          <w:color w:val="000000" w:themeColor="text1"/>
        </w:rPr>
        <w:t>30%</w:t>
      </w:r>
      <w:r w:rsidRPr="001D34FD">
        <w:rPr>
          <w:rFonts w:ascii="Times New Roman" w:hAnsi="Times New Roman"/>
          <w:color w:val="000000" w:themeColor="text1"/>
        </w:rPr>
        <w:t>，且其中废弃物的掺量不低于</w:t>
      </w:r>
      <w:r w:rsidRPr="001D34FD">
        <w:rPr>
          <w:rFonts w:ascii="Times New Roman" w:hAnsi="Times New Roman"/>
          <w:color w:val="000000" w:themeColor="text1"/>
        </w:rPr>
        <w:t>30%</w:t>
      </w:r>
      <w:r w:rsidRPr="001D34FD">
        <w:rPr>
          <w:rFonts w:ascii="Times New Roman" w:hAnsi="Times New Roman"/>
          <w:color w:val="000000" w:themeColor="text1"/>
        </w:rPr>
        <w:t>。以废弃物为原料生产的建筑材料，应满足相应的国家或行业标准的要求。</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本条的评价方法为：运行</w:t>
      </w:r>
      <w:r w:rsidR="009A3B84">
        <w:rPr>
          <w:rFonts w:ascii="Times New Roman" w:hAnsi="Times New Roman"/>
          <w:color w:val="000000" w:themeColor="text1"/>
        </w:rPr>
        <w:t>评价</w:t>
      </w:r>
      <w:r w:rsidRPr="001D34FD">
        <w:rPr>
          <w:rFonts w:ascii="Times New Roman" w:hAnsi="Times New Roman"/>
          <w:color w:val="000000" w:themeColor="text1"/>
        </w:rPr>
        <w:t>查阅工程决算材料清单、以废弃物为原料生产的建筑材料检测报告和废弃物建材资源综合利用认定证书等证明材料，核查相关建筑材料的使用情况和废弃物掺量。</w:t>
      </w:r>
    </w:p>
    <w:p w:rsidR="006C7E38" w:rsidRPr="001D34FD" w:rsidRDefault="006C7E38">
      <w:pPr>
        <w:rPr>
          <w:rFonts w:ascii="Times New Roman" w:hAnsi="Times New Roman"/>
        </w:rPr>
      </w:pPr>
    </w:p>
    <w:p w:rsidR="004842A6" w:rsidRPr="001D34FD" w:rsidRDefault="003C4051">
      <w:pPr>
        <w:pStyle w:val="af3"/>
        <w:spacing w:line="240" w:lineRule="auto"/>
        <w:ind w:firstLineChars="0" w:firstLine="0"/>
        <w:rPr>
          <w:b/>
          <w:bCs/>
          <w:color w:val="000000" w:themeColor="text1"/>
        </w:rPr>
      </w:pPr>
      <w:smartTag w:uri="urn:schemas-microsoft-com:office:smarttags" w:element="chsdate">
        <w:smartTagPr>
          <w:attr w:name="Year" w:val="1899"/>
          <w:attr w:name="Month" w:val="12"/>
          <w:attr w:name="Day" w:val="30"/>
          <w:attr w:name="IsLunarDate" w:val="False"/>
          <w:attr w:name="IsROCDate" w:val="False"/>
        </w:smartTagPr>
        <w:r w:rsidRPr="001D34FD">
          <w:rPr>
            <w:b/>
            <w:bCs/>
            <w:color w:val="000000" w:themeColor="text1"/>
          </w:rPr>
          <w:t>7.2.15</w:t>
        </w:r>
        <w:r w:rsidRPr="001D34FD">
          <w:rPr>
            <w:b/>
            <w:bCs/>
            <w:color w:val="000000" w:themeColor="text1"/>
          </w:rPr>
          <w:t xml:space="preserve">　</w:t>
        </w:r>
      </w:smartTag>
      <w:r w:rsidRPr="001D34FD">
        <w:rPr>
          <w:b/>
          <w:bCs/>
          <w:color w:val="000000" w:themeColor="text1"/>
        </w:rPr>
        <w:t>现浇混凝土全部采用预拌混凝土。</w:t>
      </w:r>
      <w:r w:rsidRPr="001D34FD">
        <w:rPr>
          <w:b/>
          <w:bCs/>
          <w:color w:val="000000" w:themeColor="text1"/>
        </w:rPr>
        <w:br/>
      </w:r>
      <w:r w:rsidRPr="001D34FD">
        <w:rPr>
          <w:b/>
          <w:bCs/>
          <w:color w:val="000000" w:themeColor="text1"/>
        </w:rPr>
        <w:t xml:space="preserve">　　评价分值：</w:t>
      </w:r>
      <w:r w:rsidR="00A53988" w:rsidRPr="001D34FD">
        <w:rPr>
          <w:b/>
          <w:bCs/>
          <w:color w:val="000000" w:themeColor="text1"/>
        </w:rPr>
        <w:t>7</w:t>
      </w:r>
      <w:r w:rsidRPr="001D34FD">
        <w:rPr>
          <w:b/>
          <w:bCs/>
          <w:color w:val="000000" w:themeColor="text1"/>
        </w:rPr>
        <w:t>分。</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7.2.15</w:t>
      </w:r>
      <w:r w:rsidRPr="001D34FD">
        <w:rPr>
          <w:rFonts w:ascii="Times New Roman" w:hAnsi="Times New Roman"/>
          <w:color w:val="000000" w:themeColor="text1"/>
        </w:rPr>
        <w:t xml:space="preserve">　本条适用于</w:t>
      </w:r>
      <w:r w:rsidRPr="001D34FD">
        <w:rPr>
          <w:rFonts w:ascii="Times New Roman" w:hAnsi="Times New Roman"/>
          <w:color w:val="000000" w:themeColor="text1"/>
          <w:kern w:val="0"/>
        </w:rPr>
        <w:t>设计、运行阶段评价</w:t>
      </w:r>
      <w:r w:rsidRPr="001D34FD">
        <w:rPr>
          <w:rFonts w:ascii="Times New Roman" w:hAnsi="Times New Roman"/>
          <w:color w:val="000000" w:themeColor="text1"/>
        </w:rPr>
        <w:t>。</w:t>
      </w:r>
      <w:proofErr w:type="gramStart"/>
      <w:r w:rsidRPr="001D34FD">
        <w:rPr>
          <w:rFonts w:ascii="Times New Roman" w:hAnsi="Times New Roman"/>
          <w:color w:val="000000" w:themeColor="text1"/>
        </w:rPr>
        <w:t>当结构</w:t>
      </w:r>
      <w:proofErr w:type="gramEnd"/>
      <w:r w:rsidRPr="001D34FD">
        <w:rPr>
          <w:rFonts w:ascii="Times New Roman" w:hAnsi="Times New Roman"/>
          <w:color w:val="000000" w:themeColor="text1"/>
        </w:rPr>
        <w:t>施工不需要大量现浇混凝土时，本条</w:t>
      </w:r>
      <w:proofErr w:type="gramStart"/>
      <w:r w:rsidRPr="001D34FD">
        <w:rPr>
          <w:rFonts w:ascii="Times New Roman" w:hAnsi="Times New Roman"/>
          <w:color w:val="000000" w:themeColor="text1"/>
        </w:rPr>
        <w:t>不</w:t>
      </w:r>
      <w:proofErr w:type="gramEnd"/>
      <w:r w:rsidRPr="001D34FD">
        <w:rPr>
          <w:rFonts w:ascii="Times New Roman" w:hAnsi="Times New Roman"/>
          <w:color w:val="000000" w:themeColor="text1"/>
        </w:rPr>
        <w:t>参评；若</w:t>
      </w:r>
      <w:r w:rsidRPr="001D34FD">
        <w:rPr>
          <w:rFonts w:ascii="Times New Roman" w:hAnsi="Times New Roman"/>
          <w:color w:val="000000" w:themeColor="text1"/>
          <w:kern w:val="0"/>
        </w:rPr>
        <w:t>50km</w:t>
      </w:r>
      <w:r w:rsidRPr="001D34FD">
        <w:rPr>
          <w:rFonts w:ascii="Times New Roman" w:hAnsi="Times New Roman"/>
          <w:color w:val="000000" w:themeColor="text1"/>
          <w:kern w:val="0"/>
        </w:rPr>
        <w:t>范围内没有预拌混凝土供应，本条</w:t>
      </w:r>
      <w:proofErr w:type="gramStart"/>
      <w:r w:rsidRPr="001D34FD">
        <w:rPr>
          <w:rFonts w:ascii="Times New Roman" w:hAnsi="Times New Roman"/>
          <w:color w:val="000000" w:themeColor="text1"/>
          <w:kern w:val="0"/>
        </w:rPr>
        <w:t>不</w:t>
      </w:r>
      <w:proofErr w:type="gramEnd"/>
      <w:r w:rsidRPr="001D34FD">
        <w:rPr>
          <w:rFonts w:ascii="Times New Roman" w:hAnsi="Times New Roman"/>
          <w:color w:val="000000" w:themeColor="text1"/>
          <w:kern w:val="0"/>
        </w:rPr>
        <w:t>参评</w:t>
      </w:r>
      <w:r w:rsidRPr="001D34FD">
        <w:rPr>
          <w:rFonts w:ascii="Times New Roman" w:hAnsi="Times New Roman"/>
          <w:color w:val="000000" w:themeColor="text1"/>
        </w:rPr>
        <w:t>。</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我国大力提倡和推广使用预拌混凝土，其应用技术已较为成熟。与现场搅拌混凝土相比，预拌混凝土产品性能稳定，易于保证工程质量，且采用预拌混凝土能够减少施工现场噪声和粉尘污染，节约能源、资源，减少材料损耗。</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预拌混凝土应符合国家标准《预拌混凝土》</w:t>
      </w:r>
      <w:r w:rsidRPr="001D34FD">
        <w:rPr>
          <w:rFonts w:ascii="Times New Roman" w:hAnsi="Times New Roman"/>
          <w:color w:val="000000" w:themeColor="text1"/>
        </w:rPr>
        <w:t>GB/T 14902</w:t>
      </w:r>
      <w:r w:rsidRPr="001D34FD">
        <w:rPr>
          <w:rFonts w:ascii="Times New Roman" w:hAnsi="Times New Roman"/>
          <w:color w:val="000000" w:themeColor="text1"/>
        </w:rPr>
        <w:t>的规定。</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w:t>
      </w:r>
      <w:r w:rsidR="00816912">
        <w:rPr>
          <w:rFonts w:ascii="Times New Roman" w:hAnsi="Times New Roman"/>
          <w:color w:val="000000" w:themeColor="text1"/>
        </w:rPr>
        <w:t>设计评价</w:t>
      </w:r>
      <w:r w:rsidRPr="001D34FD">
        <w:rPr>
          <w:rFonts w:ascii="Times New Roman" w:hAnsi="Times New Roman"/>
          <w:color w:val="000000" w:themeColor="text1"/>
        </w:rPr>
        <w:t>查阅施工图及说明；运行</w:t>
      </w:r>
      <w:r w:rsidR="009A3B84">
        <w:rPr>
          <w:rFonts w:ascii="Times New Roman" w:hAnsi="Times New Roman"/>
          <w:color w:val="000000" w:themeColor="text1"/>
        </w:rPr>
        <w:t>评价</w:t>
      </w:r>
      <w:r w:rsidRPr="001D34FD">
        <w:rPr>
          <w:rFonts w:ascii="Times New Roman" w:hAnsi="Times New Roman"/>
          <w:color w:val="000000" w:themeColor="text1"/>
        </w:rPr>
        <w:t>查阅竣工图纸及说明，以及预拌混凝土用量清单等证明文件。</w:t>
      </w:r>
    </w:p>
    <w:p w:rsidR="004842A6" w:rsidRPr="001D34FD" w:rsidRDefault="004842A6">
      <w:pPr>
        <w:ind w:firstLineChars="200" w:firstLine="420"/>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7.2.16</w:t>
      </w:r>
      <w:r w:rsidRPr="001D34FD">
        <w:rPr>
          <w:b/>
          <w:bCs/>
          <w:color w:val="000000" w:themeColor="text1"/>
        </w:rPr>
        <w:t xml:space="preserve">　建筑砂浆采用预拌砂浆。评分规则如下：</w:t>
      </w:r>
      <w:r w:rsidRPr="001D34FD">
        <w:rPr>
          <w:b/>
          <w:bCs/>
          <w:color w:val="000000" w:themeColor="text1"/>
        </w:rPr>
        <w:br/>
      </w:r>
      <w:r w:rsidRPr="001D34FD">
        <w:rPr>
          <w:b/>
          <w:bCs/>
          <w:color w:val="000000" w:themeColor="text1"/>
        </w:rPr>
        <w:t xml:space="preserve">　　</w:t>
      </w:r>
      <w:r w:rsidRPr="001D34FD">
        <w:rPr>
          <w:b/>
          <w:bCs/>
          <w:color w:val="000000" w:themeColor="text1"/>
        </w:rPr>
        <w:t>1</w:t>
      </w:r>
      <w:r w:rsidRPr="001D34FD">
        <w:rPr>
          <w:b/>
          <w:bCs/>
          <w:color w:val="000000" w:themeColor="text1"/>
        </w:rPr>
        <w:t xml:space="preserve">　不少于</w:t>
      </w:r>
      <w:r w:rsidRPr="001D34FD">
        <w:rPr>
          <w:b/>
          <w:bCs/>
          <w:color w:val="000000" w:themeColor="text1"/>
        </w:rPr>
        <w:t>50%</w:t>
      </w:r>
      <w:r w:rsidRPr="001D34FD">
        <w:rPr>
          <w:b/>
          <w:bCs/>
          <w:color w:val="000000" w:themeColor="text1"/>
        </w:rPr>
        <w:t>的砂浆采用预拌砂浆，得</w:t>
      </w:r>
      <w:r w:rsidRPr="001D34FD">
        <w:rPr>
          <w:b/>
          <w:bCs/>
          <w:color w:val="000000" w:themeColor="text1"/>
        </w:rPr>
        <w:t>3</w:t>
      </w:r>
      <w:r w:rsidRPr="001D34FD">
        <w:rPr>
          <w:b/>
          <w:bCs/>
          <w:color w:val="000000" w:themeColor="text1"/>
        </w:rPr>
        <w:t>分；</w:t>
      </w:r>
      <w:r w:rsidRPr="001D34FD">
        <w:rPr>
          <w:b/>
          <w:bCs/>
          <w:color w:val="000000" w:themeColor="text1"/>
        </w:rPr>
        <w:br/>
      </w:r>
      <w:r w:rsidRPr="001D34FD">
        <w:rPr>
          <w:b/>
          <w:bCs/>
          <w:color w:val="000000" w:themeColor="text1"/>
        </w:rPr>
        <w:t xml:space="preserve">　　</w:t>
      </w:r>
      <w:r w:rsidRPr="001D34FD">
        <w:rPr>
          <w:b/>
          <w:bCs/>
          <w:color w:val="000000" w:themeColor="text1"/>
        </w:rPr>
        <w:t>2</w:t>
      </w:r>
      <w:r w:rsidRPr="001D34FD">
        <w:rPr>
          <w:b/>
          <w:bCs/>
          <w:color w:val="000000" w:themeColor="text1"/>
        </w:rPr>
        <w:t xml:space="preserve">　砂浆全部采用预拌砂浆，得</w:t>
      </w:r>
      <w:r w:rsidRPr="001D34FD">
        <w:rPr>
          <w:b/>
          <w:bCs/>
          <w:color w:val="000000" w:themeColor="text1"/>
        </w:rPr>
        <w:t>5</w:t>
      </w:r>
      <w:r w:rsidRPr="001D34FD">
        <w:rPr>
          <w:b/>
          <w:bCs/>
          <w:color w:val="000000" w:themeColor="text1"/>
        </w:rPr>
        <w:t>分。</w:t>
      </w:r>
      <w:r w:rsidRPr="001D34FD">
        <w:rPr>
          <w:b/>
          <w:bCs/>
          <w:color w:val="000000" w:themeColor="text1"/>
        </w:rPr>
        <w:br/>
      </w:r>
      <w:r w:rsidRPr="001D34FD">
        <w:rPr>
          <w:b/>
          <w:bCs/>
          <w:color w:val="000000" w:themeColor="text1"/>
        </w:rPr>
        <w:t xml:space="preserve">　　评价分值：</w:t>
      </w:r>
      <w:r w:rsidRPr="001D34FD">
        <w:rPr>
          <w:b/>
          <w:bCs/>
          <w:color w:val="000000" w:themeColor="text1"/>
        </w:rPr>
        <w:t>5</w:t>
      </w:r>
      <w:r w:rsidRPr="001D34FD">
        <w:rPr>
          <w:b/>
          <w:bCs/>
          <w:color w:val="000000" w:themeColor="text1"/>
        </w:rPr>
        <w:t>分。</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7.2.16</w:t>
      </w:r>
      <w:r w:rsidRPr="001D34FD">
        <w:rPr>
          <w:rFonts w:ascii="Times New Roman" w:hAnsi="Times New Roman"/>
          <w:color w:val="000000" w:themeColor="text1"/>
        </w:rPr>
        <w:t xml:space="preserve">　本条适用于</w:t>
      </w:r>
      <w:r w:rsidRPr="001D34FD">
        <w:rPr>
          <w:rFonts w:ascii="Times New Roman" w:hAnsi="Times New Roman"/>
          <w:color w:val="000000" w:themeColor="text1"/>
          <w:kern w:val="0"/>
        </w:rPr>
        <w:t>设计、运行阶段评价</w:t>
      </w:r>
      <w:r w:rsidRPr="001D34FD">
        <w:rPr>
          <w:rFonts w:ascii="Times New Roman" w:hAnsi="Times New Roman"/>
          <w:color w:val="000000" w:themeColor="text1"/>
        </w:rPr>
        <w:t>。若</w:t>
      </w:r>
      <w:r w:rsidRPr="001D34FD">
        <w:rPr>
          <w:rFonts w:ascii="Times New Roman" w:hAnsi="Times New Roman"/>
          <w:color w:val="000000" w:themeColor="text1"/>
          <w:kern w:val="0"/>
        </w:rPr>
        <w:t>50</w:t>
      </w:r>
      <w:r w:rsidR="006A18B0">
        <w:rPr>
          <w:rFonts w:ascii="Times New Roman" w:hAnsi="Times New Roman" w:hint="eastAsia"/>
          <w:color w:val="000000" w:themeColor="text1"/>
          <w:kern w:val="0"/>
        </w:rPr>
        <w:t>0</w:t>
      </w:r>
      <w:r w:rsidRPr="001D34FD">
        <w:rPr>
          <w:rFonts w:ascii="Times New Roman" w:hAnsi="Times New Roman"/>
          <w:color w:val="000000" w:themeColor="text1"/>
          <w:kern w:val="0"/>
        </w:rPr>
        <w:t>km</w:t>
      </w:r>
      <w:r w:rsidRPr="001D34FD">
        <w:rPr>
          <w:rFonts w:ascii="Times New Roman" w:hAnsi="Times New Roman"/>
          <w:color w:val="000000" w:themeColor="text1"/>
          <w:kern w:val="0"/>
        </w:rPr>
        <w:t>范围内没有预拌砂浆供应，本条</w:t>
      </w:r>
      <w:proofErr w:type="gramStart"/>
      <w:r w:rsidRPr="001D34FD">
        <w:rPr>
          <w:rFonts w:ascii="Times New Roman" w:hAnsi="Times New Roman"/>
          <w:color w:val="000000" w:themeColor="text1"/>
          <w:kern w:val="0"/>
        </w:rPr>
        <w:t>不</w:t>
      </w:r>
      <w:proofErr w:type="gramEnd"/>
      <w:r w:rsidRPr="001D34FD">
        <w:rPr>
          <w:rFonts w:ascii="Times New Roman" w:hAnsi="Times New Roman"/>
          <w:color w:val="000000" w:themeColor="text1"/>
          <w:kern w:val="0"/>
        </w:rPr>
        <w:t>参评</w:t>
      </w:r>
      <w:r w:rsidRPr="001D34FD">
        <w:rPr>
          <w:rFonts w:ascii="Times New Roman" w:hAnsi="Times New Roman"/>
          <w:color w:val="000000" w:themeColor="text1"/>
        </w:rPr>
        <w:t>。</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长期以来，我国建筑施工用砂浆一直采用现场拌制砂浆。现场拌制砂浆由于计量不准确、原材料质量不稳定等原因，施工后经常出现空鼓、龟裂等质量问题，工程返修率高。而且，现场拌制砂浆在生产和使用过程中不可避免地会产生大量材料浪费和损耗，污染环境。</w:t>
      </w:r>
    </w:p>
    <w:p w:rsidR="004842A6" w:rsidRPr="001D34FD" w:rsidRDefault="003C4051">
      <w:pPr>
        <w:ind w:firstLine="435"/>
        <w:rPr>
          <w:rFonts w:ascii="Times New Roman" w:hAnsi="Times New Roman"/>
          <w:color w:val="000000" w:themeColor="text1"/>
        </w:rPr>
      </w:pPr>
      <w:r w:rsidRPr="001D34FD">
        <w:rPr>
          <w:rFonts w:ascii="Times New Roman" w:hAnsi="Times New Roman"/>
          <w:color w:val="000000" w:themeColor="text1"/>
        </w:rPr>
        <w:t>预拌砂浆是根据工程需要配制、由专业化工厂规模化生产的，砂浆的性能品质和均匀性能够得到充分保证，可以很好地满足砂浆保水性、和易性、强度和耐久性需求。</w:t>
      </w:r>
    </w:p>
    <w:p w:rsidR="004842A6" w:rsidRPr="001D34FD" w:rsidRDefault="003C4051">
      <w:pPr>
        <w:ind w:firstLine="435"/>
        <w:rPr>
          <w:rFonts w:ascii="Times New Roman" w:hAnsi="Times New Roman"/>
          <w:color w:val="000000" w:themeColor="text1"/>
        </w:rPr>
      </w:pPr>
      <w:r w:rsidRPr="001D34FD">
        <w:rPr>
          <w:rFonts w:ascii="Times New Roman" w:hAnsi="Times New Roman"/>
          <w:color w:val="000000" w:themeColor="text1"/>
        </w:rPr>
        <w:t>预拌砂浆按照生产工艺可分为湿拌砂浆</w:t>
      </w:r>
      <w:proofErr w:type="gramStart"/>
      <w:r w:rsidRPr="001D34FD">
        <w:rPr>
          <w:rFonts w:ascii="Times New Roman" w:hAnsi="Times New Roman"/>
          <w:color w:val="000000" w:themeColor="text1"/>
        </w:rPr>
        <w:t>和干混砂浆</w:t>
      </w:r>
      <w:proofErr w:type="gramEnd"/>
      <w:r w:rsidRPr="001D34FD">
        <w:rPr>
          <w:rFonts w:ascii="Times New Roman" w:hAnsi="Times New Roman"/>
          <w:color w:val="000000" w:themeColor="text1"/>
        </w:rPr>
        <w:t>；按照用途可分为砌筑砂浆、抹灰砂浆、地面砂浆、防水砂浆、陶瓷砖粘结砂浆、界面砂浆、保温板粘结砂浆、保温板抹面砂浆、聚合物水泥防水砂浆、</w:t>
      </w:r>
      <w:proofErr w:type="gramStart"/>
      <w:r w:rsidRPr="001D34FD">
        <w:rPr>
          <w:rFonts w:ascii="Times New Roman" w:hAnsi="Times New Roman"/>
          <w:color w:val="000000" w:themeColor="text1"/>
        </w:rPr>
        <w:t>自流平</w:t>
      </w:r>
      <w:proofErr w:type="gramEnd"/>
      <w:r w:rsidRPr="001D34FD">
        <w:rPr>
          <w:rFonts w:ascii="Times New Roman" w:hAnsi="Times New Roman"/>
          <w:color w:val="000000" w:themeColor="text1"/>
        </w:rPr>
        <w:t>砂浆、耐磨地坪砂浆和饰面砂浆等。</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预拌砂浆与现场拌制砂浆相比，不是简单意义的同质产品替代，而是采用先进工艺的生产线拌制，增加了技术含量，产品性能得到显著增强。预拌砂浆尽管单价比现场拌制砂浆高，但是由于其性能好、质量稳定、减少环境污染、材料浪费和损耗小、施工效率高、工程返修率低，可降低工程的综合造价。</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预拌砂浆应符合国家标准《预拌砂浆》</w:t>
      </w:r>
      <w:r w:rsidRPr="001D34FD">
        <w:rPr>
          <w:rFonts w:ascii="Times New Roman" w:hAnsi="Times New Roman"/>
          <w:color w:val="000000" w:themeColor="text1"/>
        </w:rPr>
        <w:t>GB/T 25181</w:t>
      </w:r>
      <w:r w:rsidRPr="001D34FD">
        <w:rPr>
          <w:rFonts w:ascii="Times New Roman" w:hAnsi="Times New Roman"/>
          <w:color w:val="000000" w:themeColor="text1"/>
        </w:rPr>
        <w:t>及行业标准《预拌砂浆应用技术规程》</w:t>
      </w:r>
      <w:r w:rsidRPr="001D34FD">
        <w:rPr>
          <w:rFonts w:ascii="Times New Roman" w:hAnsi="Times New Roman"/>
          <w:color w:val="000000" w:themeColor="text1"/>
        </w:rPr>
        <w:t>JGJ/T 223</w:t>
      </w:r>
      <w:r w:rsidRPr="001D34FD">
        <w:rPr>
          <w:rFonts w:ascii="Times New Roman" w:hAnsi="Times New Roman"/>
          <w:color w:val="000000" w:themeColor="text1"/>
        </w:rPr>
        <w:t>的规定。</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w:t>
      </w:r>
      <w:r w:rsidR="00816912">
        <w:rPr>
          <w:rFonts w:ascii="Times New Roman" w:hAnsi="Times New Roman"/>
          <w:color w:val="000000" w:themeColor="text1"/>
        </w:rPr>
        <w:t>设计评价</w:t>
      </w:r>
      <w:r w:rsidRPr="001D34FD">
        <w:rPr>
          <w:rFonts w:ascii="Times New Roman" w:hAnsi="Times New Roman"/>
          <w:color w:val="000000" w:themeColor="text1"/>
        </w:rPr>
        <w:t>查阅施工图及说明；运行</w:t>
      </w:r>
      <w:r w:rsidR="009A3B84">
        <w:rPr>
          <w:rFonts w:ascii="Times New Roman" w:hAnsi="Times New Roman"/>
          <w:color w:val="000000" w:themeColor="text1"/>
        </w:rPr>
        <w:t>评价</w:t>
      </w:r>
      <w:r w:rsidRPr="001D34FD">
        <w:rPr>
          <w:rFonts w:ascii="Times New Roman" w:hAnsi="Times New Roman"/>
          <w:color w:val="000000" w:themeColor="text1"/>
        </w:rPr>
        <w:t>查阅竣工图及说明，以及砂浆用量清单等证明文件。</w:t>
      </w:r>
    </w:p>
    <w:p w:rsidR="004842A6" w:rsidRPr="001D34FD" w:rsidRDefault="004842A6">
      <w:pPr>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7.2.17</w:t>
      </w:r>
      <w:r w:rsidRPr="001D34FD">
        <w:rPr>
          <w:b/>
          <w:bCs/>
          <w:color w:val="000000" w:themeColor="text1"/>
        </w:rPr>
        <w:t xml:space="preserve">　卫生洁具采用抑菌除菌效果好、不易结垢的产品。</w:t>
      </w:r>
      <w:r w:rsidRPr="001D34FD">
        <w:rPr>
          <w:b/>
          <w:bCs/>
          <w:color w:val="000000" w:themeColor="text1"/>
        </w:rPr>
        <w:br/>
      </w:r>
      <w:r w:rsidRPr="001D34FD">
        <w:rPr>
          <w:b/>
          <w:bCs/>
          <w:color w:val="000000" w:themeColor="text1"/>
        </w:rPr>
        <w:t xml:space="preserve">　　评价分值：</w:t>
      </w:r>
      <w:r w:rsidRPr="001D34FD">
        <w:rPr>
          <w:b/>
          <w:bCs/>
          <w:color w:val="000000" w:themeColor="text1"/>
        </w:rPr>
        <w:t>2</w:t>
      </w:r>
      <w:r w:rsidRPr="001D34FD">
        <w:rPr>
          <w:b/>
          <w:bCs/>
          <w:color w:val="000000" w:themeColor="text1"/>
        </w:rPr>
        <w:t>分。</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7.2.17</w:t>
      </w:r>
      <w:r w:rsidRPr="001D34FD">
        <w:rPr>
          <w:rFonts w:ascii="Times New Roman" w:hAnsi="Times New Roman"/>
          <w:color w:val="000000" w:themeColor="text1"/>
        </w:rPr>
        <w:t xml:space="preserve">　本条适用于</w:t>
      </w:r>
      <w:r w:rsidRPr="001D34FD">
        <w:rPr>
          <w:rFonts w:ascii="Times New Roman" w:hAnsi="Times New Roman"/>
          <w:color w:val="000000" w:themeColor="text1"/>
          <w:kern w:val="0"/>
        </w:rPr>
        <w:t>设计、运行阶段评价</w:t>
      </w:r>
      <w:r w:rsidRPr="001D34FD">
        <w:rPr>
          <w:rFonts w:ascii="Times New Roman" w:hAnsi="Times New Roman"/>
          <w:color w:val="000000" w:themeColor="text1"/>
        </w:rPr>
        <w:t>。</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商店流动人口很多，卫生洁具使用频率很高，人员繁杂，有害细菌传播的可能性增大。所以，商店建筑中使用的卫生洁具应选择具有良好的抑菌除菌效果、并能够降低结垢的产品，以便易于保持卫生洁具清洁卫生。</w:t>
      </w:r>
    </w:p>
    <w:p w:rsidR="004842A6" w:rsidRPr="001D34FD" w:rsidRDefault="003C4051" w:rsidP="001D34FD">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w:t>
      </w:r>
      <w:r w:rsidR="00816912">
        <w:rPr>
          <w:rFonts w:ascii="Times New Roman" w:hAnsi="Times New Roman"/>
          <w:color w:val="000000" w:themeColor="text1"/>
        </w:rPr>
        <w:t>设计评价</w:t>
      </w:r>
      <w:r w:rsidRPr="001D34FD">
        <w:rPr>
          <w:rFonts w:ascii="Times New Roman" w:hAnsi="Times New Roman"/>
          <w:color w:val="000000" w:themeColor="text1"/>
        </w:rPr>
        <w:t>查阅施工图及说明；运行</w:t>
      </w:r>
      <w:r w:rsidR="009A3B84">
        <w:rPr>
          <w:rFonts w:ascii="Times New Roman" w:hAnsi="Times New Roman"/>
          <w:color w:val="000000" w:themeColor="text1"/>
        </w:rPr>
        <w:t>评价</w:t>
      </w:r>
      <w:r w:rsidRPr="001D34FD">
        <w:rPr>
          <w:rFonts w:ascii="Times New Roman" w:hAnsi="Times New Roman"/>
          <w:color w:val="000000" w:themeColor="text1"/>
        </w:rPr>
        <w:t>查阅竣工图及说明，以及产品检测报告等证明文件。</w:t>
      </w:r>
      <w:r w:rsidRPr="001D34FD">
        <w:rPr>
          <w:rFonts w:ascii="Times New Roman" w:hAnsi="Times New Roman"/>
          <w:color w:val="000000" w:themeColor="text1"/>
        </w:rPr>
        <w:br w:type="page"/>
      </w:r>
    </w:p>
    <w:p w:rsidR="006C7E38" w:rsidRPr="001D34FD" w:rsidRDefault="006C7E38">
      <w:pPr>
        <w:rPr>
          <w:rFonts w:ascii="Times New Roman" w:hAnsi="Times New Roman"/>
        </w:rPr>
      </w:pPr>
    </w:p>
    <w:p w:rsidR="004842A6" w:rsidRPr="001D34FD" w:rsidRDefault="003C4051">
      <w:pPr>
        <w:jc w:val="center"/>
        <w:outlineLvl w:val="0"/>
        <w:rPr>
          <w:rFonts w:ascii="Times New Roman" w:hAnsi="Times New Roman"/>
          <w:b/>
          <w:bCs/>
          <w:color w:val="000000" w:themeColor="text1"/>
          <w:sz w:val="32"/>
          <w:szCs w:val="32"/>
        </w:rPr>
      </w:pPr>
      <w:r w:rsidRPr="001D34FD">
        <w:rPr>
          <w:rFonts w:ascii="Times New Roman" w:hAnsi="Times New Roman"/>
          <w:b/>
          <w:bCs/>
          <w:color w:val="000000" w:themeColor="text1"/>
          <w:sz w:val="32"/>
          <w:szCs w:val="32"/>
        </w:rPr>
        <w:t xml:space="preserve">8  </w:t>
      </w:r>
      <w:r w:rsidRPr="001D34FD">
        <w:rPr>
          <w:rFonts w:ascii="Times New Roman" w:hAnsi="Times New Roman"/>
          <w:b/>
          <w:bCs/>
          <w:color w:val="000000" w:themeColor="text1"/>
          <w:sz w:val="32"/>
          <w:szCs w:val="32"/>
        </w:rPr>
        <w:t>室内环境质量</w:t>
      </w:r>
      <w:bookmarkEnd w:id="57"/>
      <w:bookmarkEnd w:id="58"/>
      <w:bookmarkEnd w:id="59"/>
      <w:bookmarkEnd w:id="60"/>
      <w:bookmarkEnd w:id="61"/>
      <w:bookmarkEnd w:id="82"/>
    </w:p>
    <w:p w:rsidR="004842A6" w:rsidRPr="001D34FD" w:rsidRDefault="004842A6">
      <w:pPr>
        <w:rPr>
          <w:rFonts w:ascii="Times New Roman" w:hAnsi="Times New Roman"/>
          <w:color w:val="000000" w:themeColor="text1"/>
        </w:rPr>
      </w:pPr>
      <w:bookmarkStart w:id="85" w:name="_Toc324770994"/>
    </w:p>
    <w:p w:rsidR="004842A6" w:rsidRPr="001D34FD" w:rsidRDefault="003C4051">
      <w:pPr>
        <w:pStyle w:val="ae"/>
        <w:spacing w:beforeLines="0" w:afterLines="0" w:line="240" w:lineRule="auto"/>
        <w:rPr>
          <w:color w:val="000000" w:themeColor="text1"/>
        </w:rPr>
      </w:pPr>
      <w:bookmarkStart w:id="86" w:name="_Toc349912338"/>
      <w:bookmarkStart w:id="87" w:name="_Toc349912634"/>
      <w:r w:rsidRPr="001D34FD">
        <w:rPr>
          <w:color w:val="000000" w:themeColor="text1"/>
        </w:rPr>
        <w:t xml:space="preserve">8.1  </w:t>
      </w:r>
      <w:r w:rsidRPr="001D34FD">
        <w:rPr>
          <w:color w:val="000000" w:themeColor="text1"/>
        </w:rPr>
        <w:t>控制项</w:t>
      </w:r>
      <w:bookmarkEnd w:id="85"/>
      <w:bookmarkEnd w:id="86"/>
      <w:bookmarkEnd w:id="87"/>
    </w:p>
    <w:p w:rsidR="004842A6" w:rsidRPr="001D34FD" w:rsidRDefault="004842A6">
      <w:pPr>
        <w:widowControl/>
        <w:jc w:val="left"/>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8.1.1</w:t>
      </w:r>
      <w:r w:rsidRPr="001D34FD">
        <w:rPr>
          <w:b/>
          <w:bCs/>
          <w:color w:val="000000" w:themeColor="text1"/>
        </w:rPr>
        <w:t xml:space="preserve">　主要功能房间的室内噪声级应满足现行国家标准《民用建筑隔声设计规范》</w:t>
      </w:r>
      <w:r w:rsidRPr="001D34FD">
        <w:rPr>
          <w:b/>
          <w:bCs/>
          <w:color w:val="000000" w:themeColor="text1"/>
        </w:rPr>
        <w:t>GB 50118</w:t>
      </w:r>
      <w:r w:rsidRPr="001D34FD">
        <w:rPr>
          <w:b/>
          <w:bCs/>
          <w:color w:val="000000" w:themeColor="text1"/>
        </w:rPr>
        <w:t>中的低限要求。</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8.1.1</w:t>
      </w:r>
      <w:r w:rsidRPr="001D34FD">
        <w:rPr>
          <w:rFonts w:ascii="Times New Roman" w:hAnsi="Times New Roman"/>
          <w:color w:val="000000" w:themeColor="text1"/>
        </w:rPr>
        <w:t xml:space="preserve">　本条适用于设计、运行阶段评价。</w:t>
      </w:r>
    </w:p>
    <w:p w:rsidR="004842A6" w:rsidRPr="001D34FD" w:rsidRDefault="003C4051" w:rsidP="001D34FD">
      <w:pPr>
        <w:ind w:firstLineChars="200" w:firstLine="420"/>
        <w:rPr>
          <w:rFonts w:ascii="Times New Roman" w:hAnsi="Times New Roman"/>
          <w:color w:val="000000" w:themeColor="text1"/>
        </w:rPr>
      </w:pPr>
      <w:r w:rsidRPr="001D34FD">
        <w:rPr>
          <w:rFonts w:ascii="Times New Roman" w:hAnsi="Times New Roman"/>
          <w:color w:val="000000" w:themeColor="text1"/>
        </w:rPr>
        <w:t>本条所指的噪声控制对象包括室内自身声源和来自建筑外部的噪声。室内噪声源一般为通风空调设备、日用电器等；室外噪声源则包括周边交通噪声、社会生活噪声、甚至工业噪声等。商店建筑主要功能房间的噪声级低限值，应</w:t>
      </w:r>
      <w:r w:rsidR="001D34FD">
        <w:rPr>
          <w:rFonts w:ascii="Times New Roman" w:hAnsi="Times New Roman" w:hint="eastAsia"/>
          <w:color w:val="000000" w:themeColor="text1"/>
        </w:rPr>
        <w:t>参考</w:t>
      </w:r>
      <w:r w:rsidRPr="001D34FD">
        <w:rPr>
          <w:rFonts w:ascii="Times New Roman" w:hAnsi="Times New Roman"/>
          <w:color w:val="000000" w:themeColor="text1"/>
        </w:rPr>
        <w:t>《民用建筑隔声设计规范》</w:t>
      </w:r>
      <w:r w:rsidRPr="001D34FD">
        <w:rPr>
          <w:rFonts w:ascii="Times New Roman" w:hAnsi="Times New Roman"/>
          <w:color w:val="000000" w:themeColor="text1"/>
        </w:rPr>
        <w:t>GB50118</w:t>
      </w:r>
      <w:r w:rsidRPr="001D34FD">
        <w:rPr>
          <w:rFonts w:ascii="Times New Roman" w:hAnsi="Times New Roman"/>
          <w:color w:val="000000" w:themeColor="text1"/>
        </w:rPr>
        <w:t>中</w:t>
      </w:r>
      <w:r w:rsidR="001D34FD">
        <w:rPr>
          <w:rFonts w:ascii="Times New Roman" w:hAnsi="Times New Roman" w:cs="宋体" w:hint="eastAsia"/>
          <w:color w:val="000000" w:themeColor="text1"/>
        </w:rPr>
        <w:t>商店建筑</w:t>
      </w:r>
      <w:r w:rsidR="001D34FD">
        <w:rPr>
          <w:rFonts w:ascii="Times New Roman" w:hAnsi="Times New Roman" w:cs="宋体"/>
          <w:color w:val="000000" w:themeColor="text1"/>
        </w:rPr>
        <w:t>室内允许噪声级</w:t>
      </w:r>
      <w:r w:rsidR="001D34FD">
        <w:rPr>
          <w:rFonts w:ascii="Times New Roman" w:hAnsi="Times New Roman" w:hint="eastAsia"/>
          <w:color w:val="000000" w:themeColor="text1"/>
        </w:rPr>
        <w:t>，见附表</w:t>
      </w:r>
      <w:r w:rsidR="001D34FD">
        <w:rPr>
          <w:rFonts w:ascii="Times New Roman" w:hAnsi="Times New Roman" w:hint="eastAsia"/>
          <w:color w:val="000000" w:themeColor="text1"/>
        </w:rPr>
        <w:t>8.1.1</w:t>
      </w:r>
      <w:r w:rsidR="001D34FD">
        <w:rPr>
          <w:rFonts w:ascii="Times New Roman" w:hAnsi="Times New Roman" w:hint="eastAsia"/>
          <w:color w:val="000000" w:themeColor="text1"/>
        </w:rPr>
        <w:t>。</w:t>
      </w:r>
    </w:p>
    <w:p w:rsidR="004842A6" w:rsidRPr="001D34FD" w:rsidRDefault="003C4051">
      <w:pPr>
        <w:jc w:val="center"/>
        <w:rPr>
          <w:rFonts w:ascii="Times New Roman" w:hAnsi="Times New Roman"/>
          <w:b/>
          <w:color w:val="000000" w:themeColor="text1"/>
          <w:sz w:val="22"/>
          <w:szCs w:val="24"/>
        </w:rPr>
      </w:pPr>
      <w:r w:rsidRPr="001D34FD">
        <w:rPr>
          <w:rFonts w:ascii="Times New Roman" w:hAnsi="Times New Roman"/>
          <w:b/>
          <w:color w:val="000000" w:themeColor="text1"/>
          <w:sz w:val="22"/>
          <w:szCs w:val="24"/>
        </w:rPr>
        <w:t>表</w:t>
      </w:r>
      <w:r w:rsidRPr="001D34FD">
        <w:rPr>
          <w:rFonts w:ascii="Times New Roman" w:hAnsi="Times New Roman"/>
          <w:b/>
          <w:color w:val="000000" w:themeColor="text1"/>
          <w:sz w:val="22"/>
          <w:szCs w:val="24"/>
        </w:rPr>
        <w:t>8.1.1</w:t>
      </w:r>
      <w:r w:rsidRPr="001D34FD">
        <w:rPr>
          <w:rFonts w:ascii="Times New Roman" w:hAnsi="Times New Roman"/>
          <w:b/>
          <w:color w:val="000000" w:themeColor="text1"/>
          <w:sz w:val="22"/>
          <w:szCs w:val="24"/>
        </w:rPr>
        <w:t>商店建筑室内允许噪声级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1887"/>
        <w:gridCol w:w="2841"/>
      </w:tblGrid>
      <w:tr w:rsidR="00C61F44" w:rsidRPr="001D34FD" w:rsidTr="00C61F44">
        <w:tc>
          <w:tcPr>
            <w:tcW w:w="3794" w:type="dxa"/>
            <w:vMerge w:val="restart"/>
            <w:vAlign w:val="center"/>
          </w:tcPr>
          <w:p w:rsidR="004842A6" w:rsidRPr="001D34FD" w:rsidRDefault="003C4051">
            <w:pPr>
              <w:jc w:val="center"/>
              <w:rPr>
                <w:rFonts w:ascii="Times New Roman" w:hAnsi="Times New Roman"/>
                <w:color w:val="000000" w:themeColor="text1"/>
                <w:sz w:val="22"/>
                <w:szCs w:val="24"/>
              </w:rPr>
            </w:pPr>
            <w:r w:rsidRPr="001D34FD">
              <w:rPr>
                <w:rFonts w:ascii="Times New Roman" w:hAnsi="Times New Roman"/>
                <w:color w:val="000000" w:themeColor="text1"/>
                <w:sz w:val="22"/>
                <w:szCs w:val="24"/>
              </w:rPr>
              <w:t>房间名称</w:t>
            </w:r>
          </w:p>
        </w:tc>
        <w:tc>
          <w:tcPr>
            <w:tcW w:w="4728" w:type="dxa"/>
            <w:gridSpan w:val="2"/>
            <w:vAlign w:val="center"/>
          </w:tcPr>
          <w:p w:rsidR="004842A6" w:rsidRPr="001D34FD" w:rsidRDefault="003C4051">
            <w:pPr>
              <w:jc w:val="center"/>
              <w:rPr>
                <w:rFonts w:ascii="Times New Roman" w:hAnsi="Times New Roman"/>
                <w:color w:val="000000" w:themeColor="text1"/>
                <w:sz w:val="22"/>
                <w:szCs w:val="24"/>
              </w:rPr>
            </w:pPr>
            <w:r w:rsidRPr="001D34FD">
              <w:rPr>
                <w:rFonts w:ascii="Times New Roman" w:hAnsi="Times New Roman"/>
                <w:color w:val="000000" w:themeColor="text1"/>
                <w:sz w:val="22"/>
                <w:szCs w:val="24"/>
              </w:rPr>
              <w:t>允许噪声级（</w:t>
            </w:r>
            <w:r w:rsidRPr="001D34FD">
              <w:rPr>
                <w:rFonts w:ascii="Times New Roman" w:hAnsi="Times New Roman"/>
                <w:color w:val="000000" w:themeColor="text1"/>
                <w:sz w:val="22"/>
                <w:szCs w:val="24"/>
              </w:rPr>
              <w:t>A</w:t>
            </w:r>
            <w:r w:rsidRPr="001D34FD">
              <w:rPr>
                <w:rFonts w:ascii="Times New Roman" w:hAnsi="Times New Roman"/>
                <w:color w:val="000000" w:themeColor="text1"/>
                <w:sz w:val="22"/>
                <w:szCs w:val="24"/>
              </w:rPr>
              <w:t>声级，</w:t>
            </w:r>
            <w:r w:rsidRPr="001D34FD">
              <w:rPr>
                <w:rFonts w:ascii="Times New Roman" w:hAnsi="Times New Roman"/>
                <w:color w:val="000000" w:themeColor="text1"/>
                <w:sz w:val="22"/>
                <w:szCs w:val="24"/>
              </w:rPr>
              <w:t>dB</w:t>
            </w:r>
            <w:r w:rsidRPr="001D34FD">
              <w:rPr>
                <w:rFonts w:ascii="Times New Roman" w:hAnsi="Times New Roman"/>
                <w:color w:val="000000" w:themeColor="text1"/>
                <w:sz w:val="22"/>
                <w:szCs w:val="24"/>
              </w:rPr>
              <w:t>）</w:t>
            </w:r>
          </w:p>
        </w:tc>
      </w:tr>
      <w:tr w:rsidR="00C61F44" w:rsidRPr="001D34FD" w:rsidTr="00C61F44">
        <w:tc>
          <w:tcPr>
            <w:tcW w:w="3794" w:type="dxa"/>
            <w:vMerge/>
            <w:vAlign w:val="center"/>
          </w:tcPr>
          <w:p w:rsidR="004842A6" w:rsidRPr="001D34FD" w:rsidRDefault="004842A6">
            <w:pPr>
              <w:jc w:val="center"/>
              <w:rPr>
                <w:rFonts w:ascii="Times New Roman" w:hAnsi="Times New Roman"/>
                <w:color w:val="000000" w:themeColor="text1"/>
                <w:sz w:val="22"/>
                <w:szCs w:val="24"/>
              </w:rPr>
            </w:pPr>
          </w:p>
        </w:tc>
        <w:tc>
          <w:tcPr>
            <w:tcW w:w="1887" w:type="dxa"/>
            <w:vAlign w:val="center"/>
          </w:tcPr>
          <w:p w:rsidR="004842A6" w:rsidRPr="001D34FD" w:rsidRDefault="003C4051">
            <w:pPr>
              <w:jc w:val="center"/>
              <w:rPr>
                <w:rFonts w:ascii="Times New Roman" w:hAnsi="Times New Roman"/>
                <w:color w:val="000000" w:themeColor="text1"/>
                <w:sz w:val="22"/>
                <w:szCs w:val="24"/>
              </w:rPr>
            </w:pPr>
            <w:r w:rsidRPr="001D34FD">
              <w:rPr>
                <w:rFonts w:ascii="Times New Roman" w:hAnsi="Times New Roman"/>
                <w:color w:val="000000" w:themeColor="text1"/>
                <w:sz w:val="22"/>
                <w:szCs w:val="24"/>
              </w:rPr>
              <w:t>高要求标准</w:t>
            </w:r>
          </w:p>
        </w:tc>
        <w:tc>
          <w:tcPr>
            <w:tcW w:w="2841" w:type="dxa"/>
            <w:vAlign w:val="center"/>
          </w:tcPr>
          <w:p w:rsidR="004842A6" w:rsidRPr="001D34FD" w:rsidRDefault="003C4051">
            <w:pPr>
              <w:jc w:val="center"/>
              <w:rPr>
                <w:rFonts w:ascii="Times New Roman" w:hAnsi="Times New Roman"/>
                <w:color w:val="000000" w:themeColor="text1"/>
                <w:sz w:val="22"/>
                <w:szCs w:val="24"/>
              </w:rPr>
            </w:pPr>
            <w:r w:rsidRPr="001D34FD">
              <w:rPr>
                <w:rFonts w:ascii="Times New Roman" w:hAnsi="Times New Roman"/>
                <w:color w:val="000000" w:themeColor="text1"/>
                <w:sz w:val="22"/>
                <w:szCs w:val="24"/>
              </w:rPr>
              <w:t>低限标准</w:t>
            </w:r>
          </w:p>
        </w:tc>
      </w:tr>
      <w:tr w:rsidR="00C61F44" w:rsidRPr="001D34FD" w:rsidTr="00C61F44">
        <w:tc>
          <w:tcPr>
            <w:tcW w:w="3794" w:type="dxa"/>
            <w:vAlign w:val="center"/>
          </w:tcPr>
          <w:p w:rsidR="004842A6" w:rsidRPr="001D34FD" w:rsidRDefault="003C4051">
            <w:pPr>
              <w:jc w:val="center"/>
              <w:rPr>
                <w:rFonts w:ascii="Times New Roman" w:hAnsi="Times New Roman"/>
                <w:color w:val="000000" w:themeColor="text1"/>
                <w:sz w:val="22"/>
                <w:szCs w:val="24"/>
              </w:rPr>
            </w:pPr>
            <w:r w:rsidRPr="001D34FD">
              <w:rPr>
                <w:rFonts w:ascii="Times New Roman" w:hAnsi="Times New Roman"/>
                <w:color w:val="000000" w:themeColor="text1"/>
                <w:sz w:val="22"/>
                <w:szCs w:val="24"/>
              </w:rPr>
              <w:t>商场、商店、购物中心、会展中心</w:t>
            </w:r>
          </w:p>
        </w:tc>
        <w:tc>
          <w:tcPr>
            <w:tcW w:w="1887" w:type="dxa"/>
            <w:vAlign w:val="center"/>
          </w:tcPr>
          <w:p w:rsidR="004842A6" w:rsidRPr="001D34FD" w:rsidRDefault="003C4051">
            <w:pPr>
              <w:jc w:val="center"/>
              <w:rPr>
                <w:rFonts w:ascii="Times New Roman" w:hAnsi="Times New Roman"/>
                <w:color w:val="000000" w:themeColor="text1"/>
                <w:sz w:val="22"/>
                <w:szCs w:val="24"/>
              </w:rPr>
            </w:pPr>
            <w:r w:rsidRPr="001D34FD">
              <w:rPr>
                <w:rFonts w:ascii="Times New Roman" w:hAnsi="Times New Roman"/>
                <w:color w:val="000000" w:themeColor="text1"/>
                <w:sz w:val="22"/>
                <w:szCs w:val="24"/>
              </w:rPr>
              <w:t>≤50</w:t>
            </w:r>
          </w:p>
        </w:tc>
        <w:tc>
          <w:tcPr>
            <w:tcW w:w="2841" w:type="dxa"/>
            <w:vAlign w:val="center"/>
          </w:tcPr>
          <w:p w:rsidR="004842A6" w:rsidRPr="001D34FD" w:rsidRDefault="003C4051">
            <w:pPr>
              <w:jc w:val="center"/>
              <w:rPr>
                <w:rFonts w:ascii="Times New Roman" w:hAnsi="Times New Roman"/>
                <w:color w:val="000000" w:themeColor="text1"/>
                <w:sz w:val="22"/>
                <w:szCs w:val="24"/>
              </w:rPr>
            </w:pPr>
            <w:r w:rsidRPr="001D34FD">
              <w:rPr>
                <w:rFonts w:ascii="Times New Roman" w:hAnsi="Times New Roman"/>
                <w:color w:val="000000" w:themeColor="text1"/>
                <w:sz w:val="22"/>
                <w:szCs w:val="24"/>
              </w:rPr>
              <w:t>≤55</w:t>
            </w:r>
          </w:p>
        </w:tc>
      </w:tr>
      <w:tr w:rsidR="00C61F44" w:rsidRPr="001D34FD" w:rsidTr="00C61F44">
        <w:tc>
          <w:tcPr>
            <w:tcW w:w="3794" w:type="dxa"/>
            <w:vAlign w:val="center"/>
          </w:tcPr>
          <w:p w:rsidR="004842A6" w:rsidRPr="001D34FD" w:rsidRDefault="003C4051">
            <w:pPr>
              <w:jc w:val="center"/>
              <w:rPr>
                <w:rFonts w:ascii="Times New Roman" w:hAnsi="Times New Roman"/>
                <w:color w:val="000000" w:themeColor="text1"/>
                <w:sz w:val="22"/>
                <w:szCs w:val="24"/>
              </w:rPr>
            </w:pPr>
            <w:r w:rsidRPr="001D34FD">
              <w:rPr>
                <w:rFonts w:ascii="Times New Roman" w:hAnsi="Times New Roman"/>
                <w:color w:val="000000" w:themeColor="text1"/>
                <w:sz w:val="22"/>
                <w:szCs w:val="24"/>
              </w:rPr>
              <w:t>餐厅</w:t>
            </w:r>
          </w:p>
        </w:tc>
        <w:tc>
          <w:tcPr>
            <w:tcW w:w="1887" w:type="dxa"/>
            <w:vAlign w:val="center"/>
          </w:tcPr>
          <w:p w:rsidR="004842A6" w:rsidRPr="001D34FD" w:rsidRDefault="003C4051">
            <w:pPr>
              <w:jc w:val="center"/>
              <w:rPr>
                <w:rFonts w:ascii="Times New Roman" w:hAnsi="Times New Roman"/>
                <w:color w:val="000000" w:themeColor="text1"/>
                <w:sz w:val="22"/>
                <w:szCs w:val="24"/>
              </w:rPr>
            </w:pPr>
            <w:r w:rsidRPr="001D34FD">
              <w:rPr>
                <w:rFonts w:ascii="Times New Roman" w:hAnsi="Times New Roman"/>
                <w:color w:val="000000" w:themeColor="text1"/>
                <w:sz w:val="22"/>
                <w:szCs w:val="24"/>
              </w:rPr>
              <w:t>≤45</w:t>
            </w:r>
          </w:p>
        </w:tc>
        <w:tc>
          <w:tcPr>
            <w:tcW w:w="2841" w:type="dxa"/>
            <w:vAlign w:val="center"/>
          </w:tcPr>
          <w:p w:rsidR="004842A6" w:rsidRPr="001D34FD" w:rsidRDefault="003C4051">
            <w:pPr>
              <w:jc w:val="center"/>
              <w:rPr>
                <w:rFonts w:ascii="Times New Roman" w:hAnsi="Times New Roman"/>
                <w:color w:val="000000" w:themeColor="text1"/>
                <w:sz w:val="22"/>
                <w:szCs w:val="24"/>
              </w:rPr>
            </w:pPr>
            <w:r w:rsidRPr="001D34FD">
              <w:rPr>
                <w:rFonts w:ascii="Times New Roman" w:hAnsi="Times New Roman"/>
                <w:color w:val="000000" w:themeColor="text1"/>
                <w:sz w:val="22"/>
                <w:szCs w:val="24"/>
              </w:rPr>
              <w:t>≤55</w:t>
            </w:r>
          </w:p>
        </w:tc>
      </w:tr>
      <w:tr w:rsidR="00C61F44" w:rsidRPr="001D34FD" w:rsidTr="00C61F44">
        <w:tc>
          <w:tcPr>
            <w:tcW w:w="3794" w:type="dxa"/>
            <w:vAlign w:val="center"/>
          </w:tcPr>
          <w:p w:rsidR="004842A6" w:rsidRPr="001D34FD" w:rsidRDefault="003C4051">
            <w:pPr>
              <w:jc w:val="center"/>
              <w:rPr>
                <w:rFonts w:ascii="Times New Roman" w:hAnsi="Times New Roman"/>
                <w:color w:val="000000" w:themeColor="text1"/>
                <w:sz w:val="22"/>
                <w:szCs w:val="24"/>
              </w:rPr>
            </w:pPr>
            <w:r w:rsidRPr="001D34FD">
              <w:rPr>
                <w:rFonts w:ascii="Times New Roman" w:hAnsi="Times New Roman"/>
                <w:color w:val="000000" w:themeColor="text1"/>
                <w:sz w:val="22"/>
                <w:szCs w:val="24"/>
              </w:rPr>
              <w:t>员工休息室</w:t>
            </w:r>
          </w:p>
        </w:tc>
        <w:tc>
          <w:tcPr>
            <w:tcW w:w="1887" w:type="dxa"/>
            <w:vAlign w:val="center"/>
          </w:tcPr>
          <w:p w:rsidR="004842A6" w:rsidRPr="001D34FD" w:rsidRDefault="003C4051">
            <w:pPr>
              <w:jc w:val="center"/>
              <w:rPr>
                <w:rFonts w:ascii="Times New Roman" w:hAnsi="Times New Roman"/>
                <w:color w:val="000000" w:themeColor="text1"/>
                <w:sz w:val="22"/>
                <w:szCs w:val="24"/>
              </w:rPr>
            </w:pPr>
            <w:r w:rsidRPr="001D34FD">
              <w:rPr>
                <w:rFonts w:ascii="Times New Roman" w:hAnsi="Times New Roman"/>
                <w:color w:val="000000" w:themeColor="text1"/>
                <w:sz w:val="22"/>
                <w:szCs w:val="24"/>
              </w:rPr>
              <w:t>≤40</w:t>
            </w:r>
          </w:p>
        </w:tc>
        <w:tc>
          <w:tcPr>
            <w:tcW w:w="2841" w:type="dxa"/>
            <w:vAlign w:val="center"/>
          </w:tcPr>
          <w:p w:rsidR="004842A6" w:rsidRPr="001D34FD" w:rsidRDefault="003C4051">
            <w:pPr>
              <w:jc w:val="center"/>
              <w:rPr>
                <w:rFonts w:ascii="Times New Roman" w:hAnsi="Times New Roman"/>
                <w:color w:val="000000" w:themeColor="text1"/>
                <w:sz w:val="22"/>
                <w:szCs w:val="24"/>
              </w:rPr>
            </w:pPr>
            <w:r w:rsidRPr="001D34FD">
              <w:rPr>
                <w:rFonts w:ascii="Times New Roman" w:hAnsi="Times New Roman"/>
                <w:color w:val="000000" w:themeColor="text1"/>
                <w:sz w:val="22"/>
                <w:szCs w:val="24"/>
              </w:rPr>
              <w:t>≤45</w:t>
            </w:r>
          </w:p>
        </w:tc>
      </w:tr>
      <w:tr w:rsidR="00C61F44" w:rsidRPr="001D34FD" w:rsidTr="00C61F44">
        <w:tc>
          <w:tcPr>
            <w:tcW w:w="3794" w:type="dxa"/>
            <w:vAlign w:val="center"/>
          </w:tcPr>
          <w:p w:rsidR="004842A6" w:rsidRPr="001D34FD" w:rsidRDefault="003C4051">
            <w:pPr>
              <w:jc w:val="center"/>
              <w:rPr>
                <w:rFonts w:ascii="Times New Roman" w:hAnsi="Times New Roman"/>
                <w:color w:val="000000" w:themeColor="text1"/>
                <w:sz w:val="22"/>
                <w:szCs w:val="24"/>
              </w:rPr>
            </w:pPr>
            <w:r w:rsidRPr="001D34FD">
              <w:rPr>
                <w:rFonts w:ascii="Times New Roman" w:hAnsi="Times New Roman"/>
                <w:color w:val="000000" w:themeColor="text1"/>
                <w:sz w:val="22"/>
                <w:szCs w:val="24"/>
              </w:rPr>
              <w:t>走廊</w:t>
            </w:r>
          </w:p>
        </w:tc>
        <w:tc>
          <w:tcPr>
            <w:tcW w:w="1887" w:type="dxa"/>
            <w:vAlign w:val="center"/>
          </w:tcPr>
          <w:p w:rsidR="004842A6" w:rsidRPr="001D34FD" w:rsidRDefault="003C4051">
            <w:pPr>
              <w:jc w:val="center"/>
              <w:rPr>
                <w:rFonts w:ascii="Times New Roman" w:hAnsi="Times New Roman"/>
                <w:color w:val="000000" w:themeColor="text1"/>
                <w:sz w:val="22"/>
                <w:szCs w:val="24"/>
              </w:rPr>
            </w:pPr>
            <w:r w:rsidRPr="001D34FD">
              <w:rPr>
                <w:rFonts w:ascii="Times New Roman" w:hAnsi="Times New Roman"/>
                <w:color w:val="000000" w:themeColor="text1"/>
                <w:sz w:val="22"/>
                <w:szCs w:val="24"/>
              </w:rPr>
              <w:t>≤50</w:t>
            </w:r>
          </w:p>
        </w:tc>
        <w:tc>
          <w:tcPr>
            <w:tcW w:w="2841" w:type="dxa"/>
            <w:vAlign w:val="center"/>
          </w:tcPr>
          <w:p w:rsidR="004842A6" w:rsidRPr="001D34FD" w:rsidRDefault="003C4051">
            <w:pPr>
              <w:jc w:val="center"/>
              <w:rPr>
                <w:rFonts w:ascii="Times New Roman" w:hAnsi="Times New Roman"/>
                <w:color w:val="000000" w:themeColor="text1"/>
                <w:sz w:val="22"/>
                <w:szCs w:val="24"/>
              </w:rPr>
            </w:pPr>
            <w:r w:rsidRPr="001D34FD">
              <w:rPr>
                <w:rFonts w:ascii="Times New Roman" w:hAnsi="Times New Roman"/>
                <w:color w:val="000000" w:themeColor="text1"/>
                <w:sz w:val="22"/>
                <w:szCs w:val="24"/>
              </w:rPr>
              <w:t>≤60</w:t>
            </w:r>
          </w:p>
        </w:tc>
      </w:tr>
    </w:tbl>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本条的评价方法为：设计评价检查建筑设计平面图纸，基于环</w:t>
      </w:r>
      <w:proofErr w:type="gramStart"/>
      <w:r w:rsidRPr="001D34FD">
        <w:rPr>
          <w:rFonts w:ascii="Times New Roman" w:hAnsi="Times New Roman"/>
          <w:color w:val="000000" w:themeColor="text1"/>
        </w:rPr>
        <w:t>评报告</w:t>
      </w:r>
      <w:proofErr w:type="gramEnd"/>
      <w:r w:rsidRPr="001D34FD">
        <w:rPr>
          <w:rFonts w:ascii="Times New Roman" w:hAnsi="Times New Roman"/>
          <w:color w:val="000000" w:themeColor="text1"/>
        </w:rPr>
        <w:t>室外噪声要求对室内的背景噪声影响（也包括室内噪声源影响）的分析报告，及可能的声环境专项设计报告；运行评价审核典型时间、主要功能房间的室内噪声检测报告。</w:t>
      </w:r>
    </w:p>
    <w:p w:rsidR="004842A6" w:rsidRPr="001D34FD" w:rsidRDefault="004842A6">
      <w:pPr>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8.1.2</w:t>
      </w:r>
      <w:r w:rsidRPr="001D34FD">
        <w:rPr>
          <w:b/>
          <w:bCs/>
          <w:color w:val="000000" w:themeColor="text1"/>
        </w:rPr>
        <w:t xml:space="preserve">　</w:t>
      </w:r>
      <w:r w:rsidR="00A7138F" w:rsidRPr="001D34FD">
        <w:rPr>
          <w:b/>
          <w:bCs/>
        </w:rPr>
        <w:t>建筑的照明数量与质量指标应符合现行国家标准《建筑照明设计标准》</w:t>
      </w:r>
      <w:r w:rsidR="00A7138F" w:rsidRPr="001D34FD">
        <w:rPr>
          <w:b/>
          <w:bCs/>
        </w:rPr>
        <w:t>GB 50034</w:t>
      </w:r>
      <w:r w:rsidR="00A7138F" w:rsidRPr="001D34FD">
        <w:rPr>
          <w:b/>
          <w:bCs/>
        </w:rPr>
        <w:t>的规定。</w:t>
      </w:r>
      <w:r w:rsidRPr="001D34FD">
        <w:rPr>
          <w:b/>
          <w:bCs/>
          <w:color w:val="000000" w:themeColor="text1"/>
        </w:rPr>
        <w:t>。</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8.1.2</w:t>
      </w:r>
      <w:r w:rsidRPr="001D34FD">
        <w:rPr>
          <w:rFonts w:ascii="Times New Roman" w:hAnsi="Times New Roman"/>
          <w:color w:val="000000" w:themeColor="text1"/>
        </w:rPr>
        <w:t xml:space="preserve">　本条适用于设计、运行阶段评价。</w:t>
      </w:r>
    </w:p>
    <w:p w:rsidR="004842A6" w:rsidRPr="001D34FD" w:rsidRDefault="003C4051">
      <w:pPr>
        <w:ind w:firstLineChars="250" w:firstLine="525"/>
        <w:rPr>
          <w:rFonts w:ascii="Times New Roman" w:hAnsi="Times New Roman"/>
          <w:color w:val="000000" w:themeColor="text1"/>
        </w:rPr>
      </w:pPr>
      <w:r w:rsidRPr="001D34FD">
        <w:rPr>
          <w:rFonts w:ascii="Times New Roman" w:hAnsi="Times New Roman"/>
          <w:color w:val="000000" w:themeColor="text1"/>
        </w:rPr>
        <w:t>室内照明质量是影响室内环境质量的重要因素之一，良好的照明不但有利于提升人们的工作和学习效率，更有利于人们的身心健康，减少各种职业疾病。良好、舒适的照明要求在参考平面上具有适当的照度水平，避免眩光，显色</w:t>
      </w:r>
      <w:r w:rsidR="00C9412C" w:rsidRPr="001D34FD">
        <w:rPr>
          <w:rFonts w:ascii="Times New Roman" w:hAnsi="Times New Roman"/>
          <w:color w:val="000000" w:themeColor="text1"/>
        </w:rPr>
        <w:t>性</w:t>
      </w:r>
      <w:r w:rsidRPr="001D34FD">
        <w:rPr>
          <w:rFonts w:ascii="Times New Roman" w:hAnsi="Times New Roman"/>
          <w:color w:val="000000" w:themeColor="text1"/>
        </w:rPr>
        <w:t>好。</w:t>
      </w:r>
    </w:p>
    <w:p w:rsidR="004842A6" w:rsidRPr="001D34FD" w:rsidRDefault="00C9412C">
      <w:pPr>
        <w:ind w:firstLineChars="200" w:firstLine="420"/>
        <w:rPr>
          <w:rFonts w:ascii="Times New Roman" w:hAnsi="Times New Roman"/>
          <w:color w:val="000000" w:themeColor="text1"/>
        </w:rPr>
      </w:pPr>
      <w:r w:rsidRPr="001D34FD">
        <w:rPr>
          <w:rFonts w:ascii="Times New Roman" w:hAnsi="Times New Roman"/>
        </w:rPr>
        <w:t>各类民用建筑中的室内照度、眩光、一般显色指数等照明数量和质量指标应满足《建筑照明设计标准》</w:t>
      </w:r>
      <w:r w:rsidRPr="001D34FD">
        <w:rPr>
          <w:rFonts w:ascii="Times New Roman" w:hAnsi="Times New Roman"/>
        </w:rPr>
        <w:t>GB 50034</w:t>
      </w:r>
      <w:r w:rsidRPr="001D34FD">
        <w:rPr>
          <w:rFonts w:ascii="Times New Roman" w:hAnsi="Times New Roman"/>
        </w:rPr>
        <w:t>的有关规定，如下表所示。</w:t>
      </w:r>
    </w:p>
    <w:p w:rsidR="004842A6" w:rsidRPr="001D34FD" w:rsidRDefault="003C4051">
      <w:pPr>
        <w:tabs>
          <w:tab w:val="left" w:pos="720"/>
        </w:tabs>
        <w:jc w:val="center"/>
        <w:rPr>
          <w:rFonts w:ascii="Times New Roman" w:hAnsi="Times New Roman"/>
          <w:b/>
          <w:color w:val="000000" w:themeColor="text1"/>
          <w:szCs w:val="24"/>
        </w:rPr>
      </w:pPr>
      <w:r w:rsidRPr="001D34FD">
        <w:rPr>
          <w:rFonts w:ascii="Times New Roman" w:hAnsi="Times New Roman"/>
          <w:b/>
          <w:color w:val="000000" w:themeColor="text1"/>
          <w:szCs w:val="24"/>
        </w:rPr>
        <w:t>表</w:t>
      </w:r>
      <w:r w:rsidRPr="001D34FD">
        <w:rPr>
          <w:rFonts w:ascii="Times New Roman" w:hAnsi="Times New Roman"/>
          <w:b/>
          <w:color w:val="000000" w:themeColor="text1"/>
          <w:szCs w:val="24"/>
        </w:rPr>
        <w:t>8.1.2</w:t>
      </w:r>
      <w:r w:rsidRPr="001D34FD">
        <w:rPr>
          <w:rFonts w:ascii="Times New Roman" w:hAnsi="Times New Roman"/>
          <w:b/>
          <w:color w:val="000000" w:themeColor="text1"/>
          <w:szCs w:val="24"/>
        </w:rPr>
        <w:t>直接型荧光灯具的遮光角要求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52"/>
        <w:gridCol w:w="1945"/>
        <w:gridCol w:w="1957"/>
        <w:gridCol w:w="846"/>
        <w:gridCol w:w="832"/>
        <w:gridCol w:w="796"/>
      </w:tblGrid>
      <w:tr w:rsidR="00C9412C" w:rsidRPr="001D34FD" w:rsidTr="009600D7">
        <w:trPr>
          <w:trHeight w:val="329"/>
        </w:trPr>
        <w:tc>
          <w:tcPr>
            <w:tcW w:w="2660"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jc w:val="center"/>
              <w:rPr>
                <w:rFonts w:ascii="Times New Roman" w:hAnsi="Times New Roman"/>
                <w:szCs w:val="15"/>
              </w:rPr>
            </w:pPr>
            <w:r w:rsidRPr="001D34FD">
              <w:rPr>
                <w:rFonts w:ascii="Times New Roman" w:hAnsi="Times New Roman"/>
                <w:szCs w:val="15"/>
              </w:rPr>
              <w:t>房间或场所</w:t>
            </w:r>
          </w:p>
        </w:tc>
        <w:tc>
          <w:tcPr>
            <w:tcW w:w="2297"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jc w:val="center"/>
              <w:rPr>
                <w:rFonts w:ascii="Times New Roman" w:hAnsi="Times New Roman"/>
                <w:szCs w:val="15"/>
              </w:rPr>
            </w:pPr>
            <w:r w:rsidRPr="001D34FD">
              <w:rPr>
                <w:rFonts w:ascii="Times New Roman" w:hAnsi="Times New Roman"/>
                <w:szCs w:val="15"/>
              </w:rPr>
              <w:t>参考平面及其高度</w:t>
            </w:r>
          </w:p>
        </w:tc>
        <w:tc>
          <w:tcPr>
            <w:tcW w:w="2297"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jc w:val="center"/>
              <w:rPr>
                <w:rFonts w:ascii="Times New Roman" w:hAnsi="Times New Roman"/>
                <w:szCs w:val="15"/>
              </w:rPr>
            </w:pPr>
            <w:r w:rsidRPr="001D34FD">
              <w:rPr>
                <w:rFonts w:ascii="Times New Roman" w:hAnsi="Times New Roman"/>
                <w:szCs w:val="15"/>
              </w:rPr>
              <w:t>照度标准值（</w:t>
            </w:r>
            <w:r w:rsidRPr="001D34FD">
              <w:rPr>
                <w:rFonts w:ascii="Times New Roman" w:hAnsi="Times New Roman"/>
                <w:szCs w:val="15"/>
              </w:rPr>
              <w:t>lx</w:t>
            </w:r>
            <w:r w:rsidRPr="001D34FD">
              <w:rPr>
                <w:rFonts w:ascii="Times New Roman" w:hAnsi="Times New Roman"/>
                <w:szCs w:val="15"/>
              </w:rPr>
              <w:t>）</w:t>
            </w:r>
          </w:p>
        </w:tc>
        <w:tc>
          <w:tcPr>
            <w:tcW w:w="904"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jc w:val="center"/>
              <w:rPr>
                <w:rFonts w:ascii="Times New Roman" w:hAnsi="Times New Roman"/>
                <w:i/>
                <w:szCs w:val="15"/>
              </w:rPr>
            </w:pPr>
            <w:r w:rsidRPr="001D34FD">
              <w:rPr>
                <w:rFonts w:ascii="Times New Roman" w:hAnsi="Times New Roman"/>
                <w:i/>
                <w:szCs w:val="15"/>
              </w:rPr>
              <w:t>UGR</w:t>
            </w:r>
          </w:p>
        </w:tc>
        <w:tc>
          <w:tcPr>
            <w:tcW w:w="905"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jc w:val="center"/>
              <w:rPr>
                <w:rFonts w:ascii="Times New Roman" w:hAnsi="Times New Roman"/>
                <w:i/>
                <w:szCs w:val="15"/>
              </w:rPr>
            </w:pPr>
            <w:r w:rsidRPr="001D34FD">
              <w:rPr>
                <w:rFonts w:ascii="Times New Roman" w:hAnsi="Times New Roman"/>
                <w:i/>
                <w:szCs w:val="15"/>
              </w:rPr>
              <w:t>U</w:t>
            </w:r>
            <w:r w:rsidRPr="001D34FD">
              <w:rPr>
                <w:rFonts w:ascii="Times New Roman" w:hAnsi="Times New Roman"/>
                <w:i/>
                <w:szCs w:val="15"/>
                <w:vertAlign w:val="subscript"/>
              </w:rPr>
              <w:t>0</w:t>
            </w:r>
          </w:p>
        </w:tc>
        <w:tc>
          <w:tcPr>
            <w:tcW w:w="905"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jc w:val="center"/>
              <w:rPr>
                <w:rFonts w:ascii="Times New Roman" w:hAnsi="Times New Roman"/>
                <w:i/>
                <w:szCs w:val="15"/>
              </w:rPr>
            </w:pPr>
            <w:r w:rsidRPr="001D34FD">
              <w:rPr>
                <w:rFonts w:ascii="Times New Roman" w:hAnsi="Times New Roman"/>
                <w:i/>
                <w:szCs w:val="15"/>
              </w:rPr>
              <w:t>R</w:t>
            </w:r>
            <w:r w:rsidRPr="001D34FD">
              <w:rPr>
                <w:rFonts w:ascii="Times New Roman" w:hAnsi="Times New Roman"/>
                <w:i/>
                <w:szCs w:val="15"/>
                <w:vertAlign w:val="subscript"/>
              </w:rPr>
              <w:t>a</w:t>
            </w:r>
          </w:p>
        </w:tc>
      </w:tr>
      <w:tr w:rsidR="00C9412C" w:rsidRPr="001D34FD" w:rsidTr="009600D7">
        <w:trPr>
          <w:trHeight w:val="329"/>
        </w:trPr>
        <w:tc>
          <w:tcPr>
            <w:tcW w:w="2660"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jc w:val="left"/>
              <w:rPr>
                <w:rFonts w:ascii="Times New Roman" w:hAnsi="Times New Roman"/>
                <w:szCs w:val="15"/>
              </w:rPr>
            </w:pPr>
            <w:r w:rsidRPr="001D34FD">
              <w:rPr>
                <w:rFonts w:ascii="Times New Roman" w:hAnsi="Times New Roman"/>
                <w:szCs w:val="15"/>
              </w:rPr>
              <w:t>一般商店营业厅</w:t>
            </w:r>
          </w:p>
        </w:tc>
        <w:tc>
          <w:tcPr>
            <w:tcW w:w="2297"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tabs>
                <w:tab w:val="left" w:pos="720"/>
              </w:tabs>
              <w:jc w:val="center"/>
              <w:rPr>
                <w:rFonts w:ascii="Times New Roman" w:hAnsi="Times New Roman"/>
                <w:color w:val="000000" w:themeColor="text1"/>
                <w:szCs w:val="24"/>
              </w:rPr>
            </w:pPr>
            <w:r w:rsidRPr="001D34FD">
              <w:rPr>
                <w:rFonts w:ascii="Times New Roman" w:hAnsi="Times New Roman"/>
                <w:color w:val="000000" w:themeColor="text1"/>
                <w:szCs w:val="24"/>
              </w:rPr>
              <w:t>0.75m</w:t>
            </w:r>
            <w:r w:rsidRPr="001D34FD">
              <w:rPr>
                <w:rFonts w:ascii="Times New Roman" w:hAnsi="Times New Roman"/>
                <w:color w:val="000000" w:themeColor="text1"/>
                <w:szCs w:val="24"/>
              </w:rPr>
              <w:t>水平面</w:t>
            </w:r>
          </w:p>
        </w:tc>
        <w:tc>
          <w:tcPr>
            <w:tcW w:w="2297"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tabs>
                <w:tab w:val="left" w:pos="720"/>
              </w:tabs>
              <w:jc w:val="center"/>
              <w:rPr>
                <w:rFonts w:ascii="Times New Roman" w:hAnsi="Times New Roman"/>
                <w:color w:val="000000" w:themeColor="text1"/>
                <w:szCs w:val="24"/>
              </w:rPr>
            </w:pPr>
            <w:r w:rsidRPr="001D34FD">
              <w:rPr>
                <w:rFonts w:ascii="Times New Roman" w:hAnsi="Times New Roman"/>
                <w:color w:val="000000" w:themeColor="text1"/>
                <w:szCs w:val="24"/>
              </w:rPr>
              <w:t>300</w:t>
            </w:r>
          </w:p>
        </w:tc>
        <w:tc>
          <w:tcPr>
            <w:tcW w:w="904"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tabs>
                <w:tab w:val="left" w:pos="720"/>
              </w:tabs>
              <w:jc w:val="center"/>
              <w:rPr>
                <w:rFonts w:ascii="Times New Roman" w:hAnsi="Times New Roman"/>
                <w:color w:val="000000" w:themeColor="text1"/>
                <w:szCs w:val="24"/>
              </w:rPr>
            </w:pPr>
            <w:r w:rsidRPr="001D34FD">
              <w:rPr>
                <w:rFonts w:ascii="Times New Roman" w:hAnsi="Times New Roman"/>
                <w:color w:val="000000" w:themeColor="text1"/>
                <w:szCs w:val="24"/>
              </w:rPr>
              <w:t>22</w:t>
            </w:r>
          </w:p>
        </w:tc>
        <w:tc>
          <w:tcPr>
            <w:tcW w:w="905"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tabs>
                <w:tab w:val="left" w:pos="720"/>
              </w:tabs>
              <w:jc w:val="center"/>
              <w:rPr>
                <w:rFonts w:ascii="Times New Roman" w:hAnsi="Times New Roman"/>
                <w:color w:val="000000" w:themeColor="text1"/>
                <w:szCs w:val="24"/>
              </w:rPr>
            </w:pPr>
            <w:r w:rsidRPr="001D34FD">
              <w:rPr>
                <w:rFonts w:ascii="Times New Roman" w:hAnsi="Times New Roman"/>
                <w:color w:val="000000" w:themeColor="text1"/>
                <w:szCs w:val="24"/>
              </w:rPr>
              <w:t>0.60</w:t>
            </w:r>
          </w:p>
        </w:tc>
        <w:tc>
          <w:tcPr>
            <w:tcW w:w="905"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tabs>
                <w:tab w:val="left" w:pos="720"/>
              </w:tabs>
              <w:jc w:val="center"/>
              <w:rPr>
                <w:rFonts w:ascii="Times New Roman" w:hAnsi="Times New Roman"/>
                <w:color w:val="000000" w:themeColor="text1"/>
                <w:szCs w:val="24"/>
              </w:rPr>
            </w:pPr>
            <w:r w:rsidRPr="001D34FD">
              <w:rPr>
                <w:rFonts w:ascii="Times New Roman" w:hAnsi="Times New Roman"/>
                <w:color w:val="000000" w:themeColor="text1"/>
                <w:szCs w:val="24"/>
              </w:rPr>
              <w:t>80</w:t>
            </w:r>
          </w:p>
        </w:tc>
      </w:tr>
      <w:tr w:rsidR="00C9412C" w:rsidRPr="001D34FD" w:rsidTr="009600D7">
        <w:trPr>
          <w:trHeight w:val="329"/>
        </w:trPr>
        <w:tc>
          <w:tcPr>
            <w:tcW w:w="2660"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jc w:val="left"/>
              <w:rPr>
                <w:rFonts w:ascii="Times New Roman" w:hAnsi="Times New Roman"/>
                <w:szCs w:val="15"/>
              </w:rPr>
            </w:pPr>
            <w:r w:rsidRPr="001D34FD">
              <w:rPr>
                <w:rFonts w:ascii="Times New Roman" w:hAnsi="Times New Roman"/>
                <w:szCs w:val="15"/>
              </w:rPr>
              <w:t>一般室内商业街</w:t>
            </w:r>
          </w:p>
        </w:tc>
        <w:tc>
          <w:tcPr>
            <w:tcW w:w="2297"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tabs>
                <w:tab w:val="left" w:pos="720"/>
              </w:tabs>
              <w:jc w:val="center"/>
              <w:rPr>
                <w:rFonts w:ascii="Times New Roman" w:hAnsi="Times New Roman"/>
                <w:color w:val="000000" w:themeColor="text1"/>
                <w:szCs w:val="24"/>
              </w:rPr>
            </w:pPr>
            <w:r w:rsidRPr="001D34FD">
              <w:rPr>
                <w:rFonts w:ascii="Times New Roman" w:hAnsi="Times New Roman"/>
                <w:color w:val="000000" w:themeColor="text1"/>
                <w:szCs w:val="24"/>
              </w:rPr>
              <w:t>地面</w:t>
            </w:r>
          </w:p>
        </w:tc>
        <w:tc>
          <w:tcPr>
            <w:tcW w:w="2297"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tabs>
                <w:tab w:val="left" w:pos="720"/>
              </w:tabs>
              <w:jc w:val="center"/>
              <w:rPr>
                <w:rFonts w:ascii="Times New Roman" w:hAnsi="Times New Roman"/>
                <w:color w:val="000000" w:themeColor="text1"/>
                <w:szCs w:val="24"/>
              </w:rPr>
            </w:pPr>
            <w:r w:rsidRPr="001D34FD">
              <w:rPr>
                <w:rFonts w:ascii="Times New Roman" w:hAnsi="Times New Roman"/>
                <w:color w:val="000000" w:themeColor="text1"/>
                <w:szCs w:val="24"/>
              </w:rPr>
              <w:t>200</w:t>
            </w:r>
          </w:p>
        </w:tc>
        <w:tc>
          <w:tcPr>
            <w:tcW w:w="904"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tabs>
                <w:tab w:val="left" w:pos="720"/>
              </w:tabs>
              <w:jc w:val="center"/>
              <w:rPr>
                <w:rFonts w:ascii="Times New Roman" w:hAnsi="Times New Roman"/>
                <w:color w:val="000000" w:themeColor="text1"/>
                <w:szCs w:val="24"/>
              </w:rPr>
            </w:pPr>
            <w:r w:rsidRPr="001D34FD">
              <w:rPr>
                <w:rFonts w:ascii="Times New Roman" w:hAnsi="Times New Roman"/>
                <w:color w:val="000000" w:themeColor="text1"/>
                <w:szCs w:val="24"/>
              </w:rPr>
              <w:t>22</w:t>
            </w:r>
          </w:p>
        </w:tc>
        <w:tc>
          <w:tcPr>
            <w:tcW w:w="905"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tabs>
                <w:tab w:val="left" w:pos="720"/>
              </w:tabs>
              <w:jc w:val="center"/>
              <w:rPr>
                <w:rFonts w:ascii="Times New Roman" w:hAnsi="Times New Roman"/>
                <w:color w:val="000000" w:themeColor="text1"/>
                <w:szCs w:val="24"/>
              </w:rPr>
            </w:pPr>
            <w:r w:rsidRPr="001D34FD">
              <w:rPr>
                <w:rFonts w:ascii="Times New Roman" w:hAnsi="Times New Roman"/>
                <w:color w:val="000000" w:themeColor="text1"/>
                <w:szCs w:val="24"/>
              </w:rPr>
              <w:t>0.60</w:t>
            </w:r>
          </w:p>
        </w:tc>
        <w:tc>
          <w:tcPr>
            <w:tcW w:w="905"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tabs>
                <w:tab w:val="left" w:pos="720"/>
              </w:tabs>
              <w:jc w:val="center"/>
              <w:rPr>
                <w:rFonts w:ascii="Times New Roman" w:hAnsi="Times New Roman"/>
                <w:color w:val="000000" w:themeColor="text1"/>
                <w:szCs w:val="24"/>
              </w:rPr>
            </w:pPr>
            <w:r w:rsidRPr="001D34FD">
              <w:rPr>
                <w:rFonts w:ascii="Times New Roman" w:hAnsi="Times New Roman"/>
                <w:color w:val="000000" w:themeColor="text1"/>
                <w:szCs w:val="24"/>
              </w:rPr>
              <w:t>80</w:t>
            </w:r>
          </w:p>
        </w:tc>
      </w:tr>
      <w:tr w:rsidR="00C9412C" w:rsidRPr="001D34FD" w:rsidTr="009600D7">
        <w:trPr>
          <w:trHeight w:val="329"/>
        </w:trPr>
        <w:tc>
          <w:tcPr>
            <w:tcW w:w="2660"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jc w:val="left"/>
              <w:rPr>
                <w:rFonts w:ascii="Times New Roman" w:hAnsi="Times New Roman"/>
                <w:szCs w:val="15"/>
              </w:rPr>
            </w:pPr>
            <w:r w:rsidRPr="001D34FD">
              <w:rPr>
                <w:rFonts w:ascii="Times New Roman" w:hAnsi="Times New Roman"/>
                <w:szCs w:val="15"/>
              </w:rPr>
              <w:t>高档商店营业厅</w:t>
            </w:r>
          </w:p>
        </w:tc>
        <w:tc>
          <w:tcPr>
            <w:tcW w:w="2297"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tabs>
                <w:tab w:val="left" w:pos="720"/>
              </w:tabs>
              <w:jc w:val="center"/>
              <w:rPr>
                <w:rFonts w:ascii="Times New Roman" w:hAnsi="Times New Roman"/>
                <w:color w:val="000000" w:themeColor="text1"/>
                <w:szCs w:val="24"/>
              </w:rPr>
            </w:pPr>
            <w:r w:rsidRPr="001D34FD">
              <w:rPr>
                <w:rFonts w:ascii="Times New Roman" w:hAnsi="Times New Roman"/>
                <w:color w:val="000000" w:themeColor="text1"/>
                <w:szCs w:val="24"/>
              </w:rPr>
              <w:t>0.75m</w:t>
            </w:r>
            <w:r w:rsidRPr="001D34FD">
              <w:rPr>
                <w:rFonts w:ascii="Times New Roman" w:hAnsi="Times New Roman"/>
                <w:color w:val="000000" w:themeColor="text1"/>
                <w:szCs w:val="24"/>
              </w:rPr>
              <w:t>水平面</w:t>
            </w:r>
          </w:p>
        </w:tc>
        <w:tc>
          <w:tcPr>
            <w:tcW w:w="2297"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tabs>
                <w:tab w:val="left" w:pos="720"/>
              </w:tabs>
              <w:jc w:val="center"/>
              <w:rPr>
                <w:rFonts w:ascii="Times New Roman" w:hAnsi="Times New Roman"/>
                <w:color w:val="000000" w:themeColor="text1"/>
                <w:szCs w:val="24"/>
              </w:rPr>
            </w:pPr>
            <w:r w:rsidRPr="001D34FD">
              <w:rPr>
                <w:rFonts w:ascii="Times New Roman" w:hAnsi="Times New Roman"/>
                <w:color w:val="000000" w:themeColor="text1"/>
                <w:szCs w:val="24"/>
              </w:rPr>
              <w:t>500</w:t>
            </w:r>
          </w:p>
        </w:tc>
        <w:tc>
          <w:tcPr>
            <w:tcW w:w="904"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tabs>
                <w:tab w:val="left" w:pos="720"/>
              </w:tabs>
              <w:jc w:val="center"/>
              <w:rPr>
                <w:rFonts w:ascii="Times New Roman" w:hAnsi="Times New Roman"/>
                <w:color w:val="000000" w:themeColor="text1"/>
                <w:szCs w:val="24"/>
              </w:rPr>
            </w:pPr>
            <w:r w:rsidRPr="001D34FD">
              <w:rPr>
                <w:rFonts w:ascii="Times New Roman" w:hAnsi="Times New Roman"/>
                <w:color w:val="000000" w:themeColor="text1"/>
                <w:szCs w:val="24"/>
              </w:rPr>
              <w:t>22</w:t>
            </w:r>
          </w:p>
        </w:tc>
        <w:tc>
          <w:tcPr>
            <w:tcW w:w="905"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tabs>
                <w:tab w:val="left" w:pos="720"/>
              </w:tabs>
              <w:jc w:val="center"/>
              <w:rPr>
                <w:rFonts w:ascii="Times New Roman" w:hAnsi="Times New Roman"/>
                <w:color w:val="000000" w:themeColor="text1"/>
                <w:szCs w:val="24"/>
              </w:rPr>
            </w:pPr>
            <w:r w:rsidRPr="001D34FD">
              <w:rPr>
                <w:rFonts w:ascii="Times New Roman" w:hAnsi="Times New Roman"/>
                <w:color w:val="000000" w:themeColor="text1"/>
                <w:szCs w:val="24"/>
              </w:rPr>
              <w:t>0.60</w:t>
            </w:r>
          </w:p>
        </w:tc>
        <w:tc>
          <w:tcPr>
            <w:tcW w:w="905"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tabs>
                <w:tab w:val="left" w:pos="720"/>
              </w:tabs>
              <w:jc w:val="center"/>
              <w:rPr>
                <w:rFonts w:ascii="Times New Roman" w:hAnsi="Times New Roman"/>
                <w:color w:val="000000" w:themeColor="text1"/>
                <w:szCs w:val="24"/>
              </w:rPr>
            </w:pPr>
            <w:r w:rsidRPr="001D34FD">
              <w:rPr>
                <w:rFonts w:ascii="Times New Roman" w:hAnsi="Times New Roman"/>
                <w:color w:val="000000" w:themeColor="text1"/>
                <w:szCs w:val="24"/>
              </w:rPr>
              <w:t>80</w:t>
            </w:r>
          </w:p>
        </w:tc>
      </w:tr>
      <w:tr w:rsidR="00C9412C" w:rsidRPr="001D34FD" w:rsidTr="009600D7">
        <w:trPr>
          <w:trHeight w:val="329"/>
        </w:trPr>
        <w:tc>
          <w:tcPr>
            <w:tcW w:w="2660"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jc w:val="left"/>
              <w:rPr>
                <w:rFonts w:ascii="Times New Roman" w:hAnsi="Times New Roman"/>
                <w:szCs w:val="15"/>
              </w:rPr>
            </w:pPr>
            <w:r w:rsidRPr="001D34FD">
              <w:rPr>
                <w:rFonts w:ascii="Times New Roman" w:hAnsi="Times New Roman"/>
                <w:szCs w:val="15"/>
              </w:rPr>
              <w:t>高档室内商业街</w:t>
            </w:r>
          </w:p>
        </w:tc>
        <w:tc>
          <w:tcPr>
            <w:tcW w:w="2297"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tabs>
                <w:tab w:val="left" w:pos="720"/>
              </w:tabs>
              <w:jc w:val="center"/>
              <w:rPr>
                <w:rFonts w:ascii="Times New Roman" w:hAnsi="Times New Roman"/>
                <w:color w:val="000000" w:themeColor="text1"/>
                <w:szCs w:val="24"/>
              </w:rPr>
            </w:pPr>
            <w:r w:rsidRPr="001D34FD">
              <w:rPr>
                <w:rFonts w:ascii="Times New Roman" w:hAnsi="Times New Roman"/>
                <w:color w:val="000000" w:themeColor="text1"/>
                <w:szCs w:val="24"/>
              </w:rPr>
              <w:t>地面</w:t>
            </w:r>
          </w:p>
        </w:tc>
        <w:tc>
          <w:tcPr>
            <w:tcW w:w="2297"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tabs>
                <w:tab w:val="left" w:pos="720"/>
              </w:tabs>
              <w:jc w:val="center"/>
              <w:rPr>
                <w:rFonts w:ascii="Times New Roman" w:hAnsi="Times New Roman"/>
                <w:color w:val="000000" w:themeColor="text1"/>
                <w:szCs w:val="24"/>
              </w:rPr>
            </w:pPr>
            <w:r w:rsidRPr="001D34FD">
              <w:rPr>
                <w:rFonts w:ascii="Times New Roman" w:hAnsi="Times New Roman"/>
                <w:color w:val="000000" w:themeColor="text1"/>
                <w:szCs w:val="24"/>
              </w:rPr>
              <w:t>300</w:t>
            </w:r>
          </w:p>
        </w:tc>
        <w:tc>
          <w:tcPr>
            <w:tcW w:w="904"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tabs>
                <w:tab w:val="left" w:pos="720"/>
              </w:tabs>
              <w:jc w:val="center"/>
              <w:rPr>
                <w:rFonts w:ascii="Times New Roman" w:hAnsi="Times New Roman"/>
                <w:color w:val="000000" w:themeColor="text1"/>
                <w:szCs w:val="24"/>
              </w:rPr>
            </w:pPr>
            <w:r w:rsidRPr="001D34FD">
              <w:rPr>
                <w:rFonts w:ascii="Times New Roman" w:hAnsi="Times New Roman"/>
                <w:color w:val="000000" w:themeColor="text1"/>
                <w:szCs w:val="24"/>
              </w:rPr>
              <w:t>22</w:t>
            </w:r>
          </w:p>
        </w:tc>
        <w:tc>
          <w:tcPr>
            <w:tcW w:w="905"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tabs>
                <w:tab w:val="left" w:pos="720"/>
              </w:tabs>
              <w:jc w:val="center"/>
              <w:rPr>
                <w:rFonts w:ascii="Times New Roman" w:hAnsi="Times New Roman"/>
                <w:color w:val="000000" w:themeColor="text1"/>
                <w:szCs w:val="24"/>
              </w:rPr>
            </w:pPr>
            <w:r w:rsidRPr="001D34FD">
              <w:rPr>
                <w:rFonts w:ascii="Times New Roman" w:hAnsi="Times New Roman"/>
                <w:color w:val="000000" w:themeColor="text1"/>
                <w:szCs w:val="24"/>
              </w:rPr>
              <w:t>0.60</w:t>
            </w:r>
          </w:p>
        </w:tc>
        <w:tc>
          <w:tcPr>
            <w:tcW w:w="905"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tabs>
                <w:tab w:val="left" w:pos="720"/>
              </w:tabs>
              <w:jc w:val="center"/>
              <w:rPr>
                <w:rFonts w:ascii="Times New Roman" w:hAnsi="Times New Roman"/>
                <w:color w:val="000000" w:themeColor="text1"/>
                <w:szCs w:val="24"/>
              </w:rPr>
            </w:pPr>
            <w:r w:rsidRPr="001D34FD">
              <w:rPr>
                <w:rFonts w:ascii="Times New Roman" w:hAnsi="Times New Roman"/>
                <w:color w:val="000000" w:themeColor="text1"/>
                <w:szCs w:val="24"/>
              </w:rPr>
              <w:t>80</w:t>
            </w:r>
          </w:p>
        </w:tc>
      </w:tr>
      <w:tr w:rsidR="00C9412C" w:rsidRPr="001D34FD" w:rsidTr="009600D7">
        <w:trPr>
          <w:trHeight w:val="329"/>
        </w:trPr>
        <w:tc>
          <w:tcPr>
            <w:tcW w:w="2660"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jc w:val="left"/>
              <w:rPr>
                <w:rFonts w:ascii="Times New Roman" w:hAnsi="Times New Roman"/>
                <w:szCs w:val="15"/>
              </w:rPr>
            </w:pPr>
            <w:r w:rsidRPr="001D34FD">
              <w:rPr>
                <w:rFonts w:ascii="Times New Roman" w:hAnsi="Times New Roman"/>
                <w:szCs w:val="15"/>
              </w:rPr>
              <w:t>一般超市营业厅</w:t>
            </w:r>
          </w:p>
        </w:tc>
        <w:tc>
          <w:tcPr>
            <w:tcW w:w="2297"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tabs>
                <w:tab w:val="left" w:pos="720"/>
              </w:tabs>
              <w:jc w:val="center"/>
              <w:rPr>
                <w:rFonts w:ascii="Times New Roman" w:hAnsi="Times New Roman"/>
                <w:color w:val="000000" w:themeColor="text1"/>
                <w:szCs w:val="24"/>
              </w:rPr>
            </w:pPr>
            <w:r w:rsidRPr="001D34FD">
              <w:rPr>
                <w:rFonts w:ascii="Times New Roman" w:hAnsi="Times New Roman"/>
                <w:color w:val="000000" w:themeColor="text1"/>
                <w:szCs w:val="24"/>
              </w:rPr>
              <w:t>0.75m</w:t>
            </w:r>
            <w:r w:rsidRPr="001D34FD">
              <w:rPr>
                <w:rFonts w:ascii="Times New Roman" w:hAnsi="Times New Roman"/>
                <w:color w:val="000000" w:themeColor="text1"/>
                <w:szCs w:val="24"/>
              </w:rPr>
              <w:t>水平面</w:t>
            </w:r>
          </w:p>
        </w:tc>
        <w:tc>
          <w:tcPr>
            <w:tcW w:w="2297"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tabs>
                <w:tab w:val="left" w:pos="720"/>
              </w:tabs>
              <w:jc w:val="center"/>
              <w:rPr>
                <w:rFonts w:ascii="Times New Roman" w:hAnsi="Times New Roman"/>
                <w:color w:val="000000" w:themeColor="text1"/>
                <w:szCs w:val="24"/>
              </w:rPr>
            </w:pPr>
            <w:r w:rsidRPr="001D34FD">
              <w:rPr>
                <w:rFonts w:ascii="Times New Roman" w:hAnsi="Times New Roman"/>
                <w:color w:val="000000" w:themeColor="text1"/>
                <w:szCs w:val="24"/>
              </w:rPr>
              <w:t>300</w:t>
            </w:r>
          </w:p>
        </w:tc>
        <w:tc>
          <w:tcPr>
            <w:tcW w:w="904"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tabs>
                <w:tab w:val="left" w:pos="720"/>
              </w:tabs>
              <w:jc w:val="center"/>
              <w:rPr>
                <w:rFonts w:ascii="Times New Roman" w:hAnsi="Times New Roman"/>
                <w:color w:val="000000" w:themeColor="text1"/>
                <w:szCs w:val="24"/>
              </w:rPr>
            </w:pPr>
            <w:r w:rsidRPr="001D34FD">
              <w:rPr>
                <w:rFonts w:ascii="Times New Roman" w:hAnsi="Times New Roman"/>
                <w:color w:val="000000" w:themeColor="text1"/>
                <w:szCs w:val="24"/>
              </w:rPr>
              <w:t>22</w:t>
            </w:r>
          </w:p>
        </w:tc>
        <w:tc>
          <w:tcPr>
            <w:tcW w:w="905"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tabs>
                <w:tab w:val="left" w:pos="720"/>
              </w:tabs>
              <w:jc w:val="center"/>
              <w:rPr>
                <w:rFonts w:ascii="Times New Roman" w:hAnsi="Times New Roman"/>
                <w:color w:val="000000" w:themeColor="text1"/>
                <w:szCs w:val="24"/>
              </w:rPr>
            </w:pPr>
            <w:r w:rsidRPr="001D34FD">
              <w:rPr>
                <w:rFonts w:ascii="Times New Roman" w:hAnsi="Times New Roman"/>
                <w:color w:val="000000" w:themeColor="text1"/>
                <w:szCs w:val="24"/>
              </w:rPr>
              <w:t>0.60</w:t>
            </w:r>
          </w:p>
        </w:tc>
        <w:tc>
          <w:tcPr>
            <w:tcW w:w="905"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tabs>
                <w:tab w:val="left" w:pos="720"/>
              </w:tabs>
              <w:jc w:val="center"/>
              <w:rPr>
                <w:rFonts w:ascii="Times New Roman" w:hAnsi="Times New Roman"/>
                <w:color w:val="000000" w:themeColor="text1"/>
                <w:szCs w:val="24"/>
              </w:rPr>
            </w:pPr>
            <w:r w:rsidRPr="001D34FD">
              <w:rPr>
                <w:rFonts w:ascii="Times New Roman" w:hAnsi="Times New Roman"/>
                <w:color w:val="000000" w:themeColor="text1"/>
                <w:szCs w:val="24"/>
              </w:rPr>
              <w:t>80</w:t>
            </w:r>
          </w:p>
        </w:tc>
      </w:tr>
      <w:tr w:rsidR="00C9412C" w:rsidRPr="001D34FD" w:rsidTr="009600D7">
        <w:trPr>
          <w:trHeight w:val="329"/>
        </w:trPr>
        <w:tc>
          <w:tcPr>
            <w:tcW w:w="2660"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jc w:val="left"/>
              <w:rPr>
                <w:rFonts w:ascii="Times New Roman" w:hAnsi="Times New Roman"/>
                <w:szCs w:val="15"/>
              </w:rPr>
            </w:pPr>
            <w:r w:rsidRPr="001D34FD">
              <w:rPr>
                <w:rFonts w:ascii="Times New Roman" w:hAnsi="Times New Roman"/>
                <w:szCs w:val="15"/>
              </w:rPr>
              <w:t>高档超市营业厅</w:t>
            </w:r>
          </w:p>
        </w:tc>
        <w:tc>
          <w:tcPr>
            <w:tcW w:w="2297"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tabs>
                <w:tab w:val="left" w:pos="720"/>
              </w:tabs>
              <w:jc w:val="center"/>
              <w:rPr>
                <w:rFonts w:ascii="Times New Roman" w:hAnsi="Times New Roman"/>
                <w:color w:val="000000" w:themeColor="text1"/>
                <w:szCs w:val="24"/>
              </w:rPr>
            </w:pPr>
            <w:r w:rsidRPr="001D34FD">
              <w:rPr>
                <w:rFonts w:ascii="Times New Roman" w:hAnsi="Times New Roman"/>
                <w:color w:val="000000" w:themeColor="text1"/>
                <w:szCs w:val="24"/>
              </w:rPr>
              <w:t>0.75m</w:t>
            </w:r>
            <w:r w:rsidRPr="001D34FD">
              <w:rPr>
                <w:rFonts w:ascii="Times New Roman" w:hAnsi="Times New Roman"/>
                <w:color w:val="000000" w:themeColor="text1"/>
                <w:szCs w:val="24"/>
              </w:rPr>
              <w:t>水平面</w:t>
            </w:r>
          </w:p>
        </w:tc>
        <w:tc>
          <w:tcPr>
            <w:tcW w:w="2297"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tabs>
                <w:tab w:val="left" w:pos="720"/>
              </w:tabs>
              <w:jc w:val="center"/>
              <w:rPr>
                <w:rFonts w:ascii="Times New Roman" w:hAnsi="Times New Roman"/>
                <w:color w:val="000000" w:themeColor="text1"/>
                <w:szCs w:val="24"/>
              </w:rPr>
            </w:pPr>
            <w:r w:rsidRPr="001D34FD">
              <w:rPr>
                <w:rFonts w:ascii="Times New Roman" w:hAnsi="Times New Roman"/>
                <w:color w:val="000000" w:themeColor="text1"/>
                <w:szCs w:val="24"/>
              </w:rPr>
              <w:t>500</w:t>
            </w:r>
          </w:p>
        </w:tc>
        <w:tc>
          <w:tcPr>
            <w:tcW w:w="904"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tabs>
                <w:tab w:val="left" w:pos="720"/>
              </w:tabs>
              <w:jc w:val="center"/>
              <w:rPr>
                <w:rFonts w:ascii="Times New Roman" w:hAnsi="Times New Roman"/>
                <w:color w:val="000000" w:themeColor="text1"/>
                <w:szCs w:val="24"/>
              </w:rPr>
            </w:pPr>
            <w:r w:rsidRPr="001D34FD">
              <w:rPr>
                <w:rFonts w:ascii="Times New Roman" w:hAnsi="Times New Roman"/>
                <w:color w:val="000000" w:themeColor="text1"/>
                <w:szCs w:val="24"/>
              </w:rPr>
              <w:t>22</w:t>
            </w:r>
          </w:p>
        </w:tc>
        <w:tc>
          <w:tcPr>
            <w:tcW w:w="905"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tabs>
                <w:tab w:val="left" w:pos="720"/>
              </w:tabs>
              <w:jc w:val="center"/>
              <w:rPr>
                <w:rFonts w:ascii="Times New Roman" w:hAnsi="Times New Roman"/>
                <w:color w:val="000000" w:themeColor="text1"/>
                <w:szCs w:val="24"/>
              </w:rPr>
            </w:pPr>
            <w:r w:rsidRPr="001D34FD">
              <w:rPr>
                <w:rFonts w:ascii="Times New Roman" w:hAnsi="Times New Roman"/>
                <w:color w:val="000000" w:themeColor="text1"/>
                <w:szCs w:val="24"/>
              </w:rPr>
              <w:t>0.60</w:t>
            </w:r>
          </w:p>
        </w:tc>
        <w:tc>
          <w:tcPr>
            <w:tcW w:w="905"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tabs>
                <w:tab w:val="left" w:pos="720"/>
              </w:tabs>
              <w:jc w:val="center"/>
              <w:rPr>
                <w:rFonts w:ascii="Times New Roman" w:hAnsi="Times New Roman"/>
                <w:color w:val="000000" w:themeColor="text1"/>
                <w:szCs w:val="24"/>
              </w:rPr>
            </w:pPr>
            <w:r w:rsidRPr="001D34FD">
              <w:rPr>
                <w:rFonts w:ascii="Times New Roman" w:hAnsi="Times New Roman"/>
                <w:color w:val="000000" w:themeColor="text1"/>
                <w:szCs w:val="24"/>
              </w:rPr>
              <w:t>80</w:t>
            </w:r>
          </w:p>
        </w:tc>
      </w:tr>
      <w:tr w:rsidR="00C9412C" w:rsidRPr="001D34FD" w:rsidTr="009600D7">
        <w:trPr>
          <w:trHeight w:val="329"/>
        </w:trPr>
        <w:tc>
          <w:tcPr>
            <w:tcW w:w="2660"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jc w:val="left"/>
              <w:rPr>
                <w:rFonts w:ascii="Times New Roman" w:hAnsi="Times New Roman"/>
                <w:szCs w:val="15"/>
              </w:rPr>
            </w:pPr>
            <w:r w:rsidRPr="001D34FD">
              <w:rPr>
                <w:rFonts w:ascii="Times New Roman" w:hAnsi="Times New Roman"/>
                <w:szCs w:val="15"/>
              </w:rPr>
              <w:t>仓储式超市</w:t>
            </w:r>
          </w:p>
        </w:tc>
        <w:tc>
          <w:tcPr>
            <w:tcW w:w="2297"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tabs>
                <w:tab w:val="left" w:pos="720"/>
              </w:tabs>
              <w:jc w:val="center"/>
              <w:rPr>
                <w:rFonts w:ascii="Times New Roman" w:hAnsi="Times New Roman"/>
                <w:color w:val="000000" w:themeColor="text1"/>
                <w:szCs w:val="24"/>
              </w:rPr>
            </w:pPr>
            <w:r w:rsidRPr="001D34FD">
              <w:rPr>
                <w:rFonts w:ascii="Times New Roman" w:hAnsi="Times New Roman"/>
                <w:color w:val="000000" w:themeColor="text1"/>
                <w:szCs w:val="24"/>
              </w:rPr>
              <w:t>0.75m</w:t>
            </w:r>
            <w:r w:rsidRPr="001D34FD">
              <w:rPr>
                <w:rFonts w:ascii="Times New Roman" w:hAnsi="Times New Roman"/>
                <w:color w:val="000000" w:themeColor="text1"/>
                <w:szCs w:val="24"/>
              </w:rPr>
              <w:t>水平面</w:t>
            </w:r>
          </w:p>
        </w:tc>
        <w:tc>
          <w:tcPr>
            <w:tcW w:w="2297"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tabs>
                <w:tab w:val="left" w:pos="720"/>
              </w:tabs>
              <w:jc w:val="center"/>
              <w:rPr>
                <w:rFonts w:ascii="Times New Roman" w:hAnsi="Times New Roman"/>
                <w:color w:val="000000" w:themeColor="text1"/>
                <w:szCs w:val="24"/>
              </w:rPr>
            </w:pPr>
            <w:r w:rsidRPr="001D34FD">
              <w:rPr>
                <w:rFonts w:ascii="Times New Roman" w:hAnsi="Times New Roman"/>
                <w:color w:val="000000" w:themeColor="text1"/>
                <w:szCs w:val="24"/>
              </w:rPr>
              <w:t>300</w:t>
            </w:r>
          </w:p>
        </w:tc>
        <w:tc>
          <w:tcPr>
            <w:tcW w:w="904"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tabs>
                <w:tab w:val="left" w:pos="720"/>
              </w:tabs>
              <w:jc w:val="center"/>
              <w:rPr>
                <w:rFonts w:ascii="Times New Roman" w:hAnsi="Times New Roman"/>
                <w:color w:val="000000" w:themeColor="text1"/>
                <w:szCs w:val="24"/>
              </w:rPr>
            </w:pPr>
            <w:r w:rsidRPr="001D34FD">
              <w:rPr>
                <w:rFonts w:ascii="Times New Roman" w:hAnsi="Times New Roman"/>
                <w:color w:val="000000" w:themeColor="text1"/>
                <w:szCs w:val="24"/>
              </w:rPr>
              <w:t>22</w:t>
            </w:r>
          </w:p>
        </w:tc>
        <w:tc>
          <w:tcPr>
            <w:tcW w:w="905"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tabs>
                <w:tab w:val="left" w:pos="720"/>
              </w:tabs>
              <w:jc w:val="center"/>
              <w:rPr>
                <w:rFonts w:ascii="Times New Roman" w:hAnsi="Times New Roman"/>
                <w:color w:val="000000" w:themeColor="text1"/>
                <w:szCs w:val="24"/>
              </w:rPr>
            </w:pPr>
            <w:r w:rsidRPr="001D34FD">
              <w:rPr>
                <w:rFonts w:ascii="Times New Roman" w:hAnsi="Times New Roman"/>
                <w:color w:val="000000" w:themeColor="text1"/>
                <w:szCs w:val="24"/>
              </w:rPr>
              <w:t>0.60</w:t>
            </w:r>
          </w:p>
        </w:tc>
        <w:tc>
          <w:tcPr>
            <w:tcW w:w="905"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tabs>
                <w:tab w:val="left" w:pos="720"/>
              </w:tabs>
              <w:jc w:val="center"/>
              <w:rPr>
                <w:rFonts w:ascii="Times New Roman" w:hAnsi="Times New Roman"/>
                <w:color w:val="000000" w:themeColor="text1"/>
                <w:szCs w:val="24"/>
              </w:rPr>
            </w:pPr>
            <w:r w:rsidRPr="001D34FD">
              <w:rPr>
                <w:rFonts w:ascii="Times New Roman" w:hAnsi="Times New Roman"/>
                <w:color w:val="000000" w:themeColor="text1"/>
                <w:szCs w:val="24"/>
              </w:rPr>
              <w:t>80</w:t>
            </w:r>
          </w:p>
        </w:tc>
      </w:tr>
      <w:tr w:rsidR="00C9412C" w:rsidRPr="001D34FD" w:rsidTr="009600D7">
        <w:trPr>
          <w:trHeight w:val="329"/>
        </w:trPr>
        <w:tc>
          <w:tcPr>
            <w:tcW w:w="2660"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jc w:val="left"/>
              <w:rPr>
                <w:rFonts w:ascii="Times New Roman" w:hAnsi="Times New Roman"/>
                <w:szCs w:val="15"/>
              </w:rPr>
            </w:pPr>
            <w:r w:rsidRPr="001D34FD">
              <w:rPr>
                <w:rFonts w:ascii="Times New Roman" w:hAnsi="Times New Roman"/>
                <w:szCs w:val="15"/>
              </w:rPr>
              <w:t>专卖店营业厅</w:t>
            </w:r>
          </w:p>
        </w:tc>
        <w:tc>
          <w:tcPr>
            <w:tcW w:w="2297"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tabs>
                <w:tab w:val="left" w:pos="720"/>
              </w:tabs>
              <w:jc w:val="center"/>
              <w:rPr>
                <w:rFonts w:ascii="Times New Roman" w:hAnsi="Times New Roman"/>
                <w:color w:val="000000" w:themeColor="text1"/>
                <w:szCs w:val="24"/>
              </w:rPr>
            </w:pPr>
            <w:r w:rsidRPr="001D34FD">
              <w:rPr>
                <w:rFonts w:ascii="Times New Roman" w:hAnsi="Times New Roman"/>
                <w:color w:val="000000" w:themeColor="text1"/>
                <w:szCs w:val="24"/>
              </w:rPr>
              <w:t>0.75m</w:t>
            </w:r>
            <w:r w:rsidRPr="001D34FD">
              <w:rPr>
                <w:rFonts w:ascii="Times New Roman" w:hAnsi="Times New Roman"/>
                <w:color w:val="000000" w:themeColor="text1"/>
                <w:szCs w:val="24"/>
              </w:rPr>
              <w:t>水平面</w:t>
            </w:r>
          </w:p>
        </w:tc>
        <w:tc>
          <w:tcPr>
            <w:tcW w:w="2297"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tabs>
                <w:tab w:val="left" w:pos="720"/>
              </w:tabs>
              <w:jc w:val="center"/>
              <w:rPr>
                <w:rFonts w:ascii="Times New Roman" w:hAnsi="Times New Roman"/>
                <w:color w:val="000000" w:themeColor="text1"/>
                <w:szCs w:val="24"/>
              </w:rPr>
            </w:pPr>
            <w:r w:rsidRPr="001D34FD">
              <w:rPr>
                <w:rFonts w:ascii="Times New Roman" w:hAnsi="Times New Roman"/>
                <w:color w:val="000000" w:themeColor="text1"/>
                <w:szCs w:val="24"/>
              </w:rPr>
              <w:t>300</w:t>
            </w:r>
          </w:p>
        </w:tc>
        <w:tc>
          <w:tcPr>
            <w:tcW w:w="904"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tabs>
                <w:tab w:val="left" w:pos="720"/>
              </w:tabs>
              <w:jc w:val="center"/>
              <w:rPr>
                <w:rFonts w:ascii="Times New Roman" w:hAnsi="Times New Roman"/>
                <w:color w:val="000000" w:themeColor="text1"/>
                <w:szCs w:val="24"/>
              </w:rPr>
            </w:pPr>
            <w:r w:rsidRPr="001D34FD">
              <w:rPr>
                <w:rFonts w:ascii="Times New Roman" w:hAnsi="Times New Roman"/>
                <w:color w:val="000000" w:themeColor="text1"/>
                <w:szCs w:val="24"/>
              </w:rPr>
              <w:t>22</w:t>
            </w:r>
          </w:p>
        </w:tc>
        <w:tc>
          <w:tcPr>
            <w:tcW w:w="905"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tabs>
                <w:tab w:val="left" w:pos="720"/>
              </w:tabs>
              <w:jc w:val="center"/>
              <w:rPr>
                <w:rFonts w:ascii="Times New Roman" w:hAnsi="Times New Roman"/>
                <w:color w:val="000000" w:themeColor="text1"/>
                <w:szCs w:val="24"/>
              </w:rPr>
            </w:pPr>
            <w:r w:rsidRPr="001D34FD">
              <w:rPr>
                <w:rFonts w:ascii="Times New Roman" w:hAnsi="Times New Roman"/>
                <w:color w:val="000000" w:themeColor="text1"/>
                <w:szCs w:val="24"/>
              </w:rPr>
              <w:t>0.60</w:t>
            </w:r>
          </w:p>
        </w:tc>
        <w:tc>
          <w:tcPr>
            <w:tcW w:w="905"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tabs>
                <w:tab w:val="left" w:pos="720"/>
              </w:tabs>
              <w:jc w:val="center"/>
              <w:rPr>
                <w:rFonts w:ascii="Times New Roman" w:hAnsi="Times New Roman"/>
                <w:color w:val="000000" w:themeColor="text1"/>
                <w:szCs w:val="24"/>
              </w:rPr>
            </w:pPr>
            <w:r w:rsidRPr="001D34FD">
              <w:rPr>
                <w:rFonts w:ascii="Times New Roman" w:hAnsi="Times New Roman"/>
                <w:color w:val="000000" w:themeColor="text1"/>
                <w:szCs w:val="24"/>
              </w:rPr>
              <w:t>80</w:t>
            </w:r>
          </w:p>
        </w:tc>
      </w:tr>
      <w:tr w:rsidR="00C9412C" w:rsidRPr="001D34FD" w:rsidTr="009600D7">
        <w:trPr>
          <w:trHeight w:val="329"/>
        </w:trPr>
        <w:tc>
          <w:tcPr>
            <w:tcW w:w="2660"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jc w:val="left"/>
              <w:rPr>
                <w:rFonts w:ascii="Times New Roman" w:hAnsi="Times New Roman"/>
                <w:szCs w:val="15"/>
              </w:rPr>
            </w:pPr>
            <w:r w:rsidRPr="001D34FD">
              <w:rPr>
                <w:rFonts w:ascii="Times New Roman" w:hAnsi="Times New Roman"/>
                <w:szCs w:val="15"/>
              </w:rPr>
              <w:t>农贸市场</w:t>
            </w:r>
          </w:p>
        </w:tc>
        <w:tc>
          <w:tcPr>
            <w:tcW w:w="2297"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tabs>
                <w:tab w:val="left" w:pos="720"/>
              </w:tabs>
              <w:jc w:val="center"/>
              <w:rPr>
                <w:rFonts w:ascii="Times New Roman" w:hAnsi="Times New Roman"/>
                <w:color w:val="000000" w:themeColor="text1"/>
                <w:szCs w:val="24"/>
              </w:rPr>
            </w:pPr>
            <w:r w:rsidRPr="001D34FD">
              <w:rPr>
                <w:rFonts w:ascii="Times New Roman" w:hAnsi="Times New Roman"/>
                <w:color w:val="000000" w:themeColor="text1"/>
                <w:szCs w:val="24"/>
              </w:rPr>
              <w:t>0.75m</w:t>
            </w:r>
            <w:r w:rsidRPr="001D34FD">
              <w:rPr>
                <w:rFonts w:ascii="Times New Roman" w:hAnsi="Times New Roman"/>
                <w:color w:val="000000" w:themeColor="text1"/>
                <w:szCs w:val="24"/>
              </w:rPr>
              <w:t>水平面</w:t>
            </w:r>
          </w:p>
        </w:tc>
        <w:tc>
          <w:tcPr>
            <w:tcW w:w="2297"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tabs>
                <w:tab w:val="left" w:pos="720"/>
              </w:tabs>
              <w:jc w:val="center"/>
              <w:rPr>
                <w:rFonts w:ascii="Times New Roman" w:hAnsi="Times New Roman"/>
                <w:color w:val="000000" w:themeColor="text1"/>
                <w:szCs w:val="24"/>
              </w:rPr>
            </w:pPr>
            <w:r w:rsidRPr="001D34FD">
              <w:rPr>
                <w:rFonts w:ascii="Times New Roman" w:hAnsi="Times New Roman"/>
                <w:color w:val="000000" w:themeColor="text1"/>
                <w:szCs w:val="24"/>
              </w:rPr>
              <w:t>200</w:t>
            </w:r>
          </w:p>
        </w:tc>
        <w:tc>
          <w:tcPr>
            <w:tcW w:w="904"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tabs>
                <w:tab w:val="left" w:pos="720"/>
              </w:tabs>
              <w:jc w:val="center"/>
              <w:rPr>
                <w:rFonts w:ascii="Times New Roman" w:hAnsi="Times New Roman"/>
                <w:color w:val="000000" w:themeColor="text1"/>
                <w:szCs w:val="24"/>
              </w:rPr>
            </w:pPr>
            <w:r w:rsidRPr="001D34FD">
              <w:rPr>
                <w:rFonts w:ascii="Times New Roman" w:hAnsi="Times New Roman"/>
                <w:color w:val="000000" w:themeColor="text1"/>
                <w:szCs w:val="24"/>
              </w:rPr>
              <w:t>25</w:t>
            </w:r>
          </w:p>
        </w:tc>
        <w:tc>
          <w:tcPr>
            <w:tcW w:w="905"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tabs>
                <w:tab w:val="left" w:pos="720"/>
              </w:tabs>
              <w:jc w:val="center"/>
              <w:rPr>
                <w:rFonts w:ascii="Times New Roman" w:hAnsi="Times New Roman"/>
                <w:color w:val="000000" w:themeColor="text1"/>
                <w:szCs w:val="24"/>
              </w:rPr>
            </w:pPr>
            <w:r w:rsidRPr="001D34FD">
              <w:rPr>
                <w:rFonts w:ascii="Times New Roman" w:hAnsi="Times New Roman"/>
                <w:color w:val="000000" w:themeColor="text1"/>
                <w:szCs w:val="24"/>
              </w:rPr>
              <w:t>0.40</w:t>
            </w:r>
          </w:p>
        </w:tc>
        <w:tc>
          <w:tcPr>
            <w:tcW w:w="905"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tabs>
                <w:tab w:val="left" w:pos="720"/>
              </w:tabs>
              <w:jc w:val="center"/>
              <w:rPr>
                <w:rFonts w:ascii="Times New Roman" w:hAnsi="Times New Roman"/>
                <w:color w:val="000000" w:themeColor="text1"/>
                <w:szCs w:val="24"/>
              </w:rPr>
            </w:pPr>
            <w:r w:rsidRPr="001D34FD">
              <w:rPr>
                <w:rFonts w:ascii="Times New Roman" w:hAnsi="Times New Roman"/>
                <w:color w:val="000000" w:themeColor="text1"/>
                <w:szCs w:val="24"/>
              </w:rPr>
              <w:t>80</w:t>
            </w:r>
          </w:p>
        </w:tc>
      </w:tr>
      <w:tr w:rsidR="00C9412C" w:rsidRPr="001D34FD" w:rsidTr="009600D7">
        <w:trPr>
          <w:trHeight w:val="329"/>
        </w:trPr>
        <w:tc>
          <w:tcPr>
            <w:tcW w:w="2660"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ind w:firstLineChars="100" w:firstLine="210"/>
              <w:jc w:val="left"/>
              <w:rPr>
                <w:rFonts w:ascii="Times New Roman" w:hAnsi="Times New Roman"/>
                <w:szCs w:val="15"/>
              </w:rPr>
            </w:pPr>
            <w:r w:rsidRPr="001D34FD">
              <w:rPr>
                <w:rFonts w:ascii="Times New Roman" w:hAnsi="Times New Roman"/>
                <w:szCs w:val="15"/>
              </w:rPr>
              <w:t>收款台</w:t>
            </w:r>
          </w:p>
        </w:tc>
        <w:tc>
          <w:tcPr>
            <w:tcW w:w="2297"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tabs>
                <w:tab w:val="left" w:pos="720"/>
              </w:tabs>
              <w:jc w:val="center"/>
              <w:rPr>
                <w:rFonts w:ascii="Times New Roman" w:hAnsi="Times New Roman"/>
                <w:color w:val="000000" w:themeColor="text1"/>
                <w:szCs w:val="24"/>
              </w:rPr>
            </w:pPr>
            <w:r w:rsidRPr="001D34FD">
              <w:rPr>
                <w:rFonts w:ascii="Times New Roman" w:hAnsi="Times New Roman"/>
                <w:color w:val="000000" w:themeColor="text1"/>
                <w:szCs w:val="24"/>
              </w:rPr>
              <w:t>台　面</w:t>
            </w:r>
          </w:p>
        </w:tc>
        <w:tc>
          <w:tcPr>
            <w:tcW w:w="2297"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tabs>
                <w:tab w:val="left" w:pos="720"/>
              </w:tabs>
              <w:jc w:val="center"/>
              <w:rPr>
                <w:rFonts w:ascii="Times New Roman" w:hAnsi="Times New Roman"/>
                <w:color w:val="000000" w:themeColor="text1"/>
                <w:szCs w:val="24"/>
              </w:rPr>
            </w:pPr>
            <w:r w:rsidRPr="001D34FD">
              <w:rPr>
                <w:rFonts w:ascii="Times New Roman" w:hAnsi="Times New Roman"/>
                <w:color w:val="000000" w:themeColor="text1"/>
                <w:szCs w:val="24"/>
              </w:rPr>
              <w:t>500*</w:t>
            </w:r>
          </w:p>
        </w:tc>
        <w:tc>
          <w:tcPr>
            <w:tcW w:w="904"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tabs>
                <w:tab w:val="left" w:pos="720"/>
              </w:tabs>
              <w:jc w:val="center"/>
              <w:rPr>
                <w:rFonts w:ascii="Times New Roman" w:hAnsi="Times New Roman"/>
                <w:color w:val="000000" w:themeColor="text1"/>
                <w:szCs w:val="24"/>
              </w:rPr>
            </w:pPr>
            <w:r w:rsidRPr="001D34FD">
              <w:rPr>
                <w:rFonts w:ascii="Times New Roman" w:hAnsi="Times New Roman"/>
                <w:color w:val="000000" w:themeColor="text1"/>
                <w:szCs w:val="24"/>
              </w:rPr>
              <w:t>—</w:t>
            </w:r>
          </w:p>
        </w:tc>
        <w:tc>
          <w:tcPr>
            <w:tcW w:w="905"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tabs>
                <w:tab w:val="left" w:pos="720"/>
              </w:tabs>
              <w:jc w:val="center"/>
              <w:rPr>
                <w:rFonts w:ascii="Times New Roman" w:hAnsi="Times New Roman"/>
                <w:color w:val="000000" w:themeColor="text1"/>
                <w:szCs w:val="24"/>
              </w:rPr>
            </w:pPr>
            <w:r w:rsidRPr="001D34FD">
              <w:rPr>
                <w:rFonts w:ascii="Times New Roman" w:hAnsi="Times New Roman"/>
                <w:color w:val="000000" w:themeColor="text1"/>
                <w:szCs w:val="24"/>
              </w:rPr>
              <w:t>0.60</w:t>
            </w:r>
          </w:p>
        </w:tc>
        <w:tc>
          <w:tcPr>
            <w:tcW w:w="905" w:type="dxa"/>
            <w:tcBorders>
              <w:top w:val="single" w:sz="4" w:space="0" w:color="auto"/>
              <w:left w:val="single" w:sz="4" w:space="0" w:color="auto"/>
              <w:bottom w:val="single" w:sz="4" w:space="0" w:color="auto"/>
              <w:right w:val="single" w:sz="4" w:space="0" w:color="auto"/>
            </w:tcBorders>
            <w:vAlign w:val="center"/>
            <w:hideMark/>
          </w:tcPr>
          <w:p w:rsidR="00C9412C" w:rsidRPr="001D34FD" w:rsidRDefault="00C9412C" w:rsidP="009600D7">
            <w:pPr>
              <w:tabs>
                <w:tab w:val="left" w:pos="720"/>
              </w:tabs>
              <w:jc w:val="center"/>
              <w:rPr>
                <w:rFonts w:ascii="Times New Roman" w:hAnsi="Times New Roman"/>
                <w:color w:val="000000" w:themeColor="text1"/>
                <w:szCs w:val="24"/>
              </w:rPr>
            </w:pPr>
            <w:r w:rsidRPr="001D34FD">
              <w:rPr>
                <w:rFonts w:ascii="Times New Roman" w:hAnsi="Times New Roman"/>
                <w:color w:val="000000" w:themeColor="text1"/>
                <w:szCs w:val="24"/>
              </w:rPr>
              <w:t>80</w:t>
            </w:r>
          </w:p>
        </w:tc>
      </w:tr>
    </w:tbl>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本条的评价方法为：设计评价查阅电气专业相关设计文件和图纸，及</w:t>
      </w:r>
      <w:r w:rsidR="00C9412C" w:rsidRPr="001D34FD">
        <w:rPr>
          <w:rFonts w:ascii="Times New Roman" w:hAnsi="Times New Roman"/>
          <w:color w:val="000000" w:themeColor="text1"/>
        </w:rPr>
        <w:t>照明</w:t>
      </w:r>
      <w:r w:rsidRPr="001D34FD">
        <w:rPr>
          <w:rFonts w:ascii="Times New Roman" w:hAnsi="Times New Roman"/>
          <w:color w:val="000000" w:themeColor="text1"/>
        </w:rPr>
        <w:t>计算分析报告；运行评价查阅相关竣工图纸，以及建筑室内</w:t>
      </w:r>
      <w:r w:rsidR="00C9412C" w:rsidRPr="001D34FD">
        <w:rPr>
          <w:rFonts w:ascii="Times New Roman" w:hAnsi="Times New Roman"/>
          <w:color w:val="000000" w:themeColor="text1"/>
        </w:rPr>
        <w:t>照明</w:t>
      </w:r>
      <w:r w:rsidRPr="001D34FD">
        <w:rPr>
          <w:rFonts w:ascii="Times New Roman" w:hAnsi="Times New Roman"/>
          <w:color w:val="000000" w:themeColor="text1"/>
        </w:rPr>
        <w:t>现场检测报告。</w:t>
      </w:r>
    </w:p>
    <w:p w:rsidR="004842A6" w:rsidRPr="001D34FD" w:rsidRDefault="004842A6">
      <w:pPr>
        <w:rPr>
          <w:rFonts w:ascii="Times New Roman" w:hAnsi="Times New Roman"/>
          <w:color w:val="000000" w:themeColor="text1"/>
          <w:kern w:val="0"/>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8.1.3</w:t>
      </w:r>
      <w:r w:rsidRPr="001D34FD">
        <w:rPr>
          <w:b/>
          <w:bCs/>
          <w:color w:val="000000" w:themeColor="text1"/>
        </w:rPr>
        <w:t xml:space="preserve">　采用集中供暖空调系统的建筑，房间内的温度、湿度、新风量等设计参数应符合现行国家标准《民用建筑供暖通风与空气调节设计规范》</w:t>
      </w:r>
      <w:r w:rsidRPr="001D34FD">
        <w:rPr>
          <w:b/>
          <w:bCs/>
          <w:color w:val="000000" w:themeColor="text1"/>
        </w:rPr>
        <w:t>GB 50736</w:t>
      </w:r>
      <w:r w:rsidRPr="001D34FD">
        <w:rPr>
          <w:b/>
          <w:bCs/>
          <w:color w:val="000000" w:themeColor="text1"/>
        </w:rPr>
        <w:t>的规定。</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8.1.3</w:t>
      </w:r>
      <w:r w:rsidRPr="001D34FD">
        <w:rPr>
          <w:rFonts w:ascii="Times New Roman" w:hAnsi="Times New Roman"/>
          <w:color w:val="000000" w:themeColor="text1"/>
        </w:rPr>
        <w:t xml:space="preserve">　本条适用于集中空调的商店建筑的设计、运行阶段评价。</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通风以及房间的温、湿度、新风量是室内热环境的重要指标，应满足《民用建筑供暖通风与空气调节设计规范》</w:t>
      </w:r>
      <w:r w:rsidRPr="001D34FD">
        <w:rPr>
          <w:rFonts w:ascii="Times New Roman" w:hAnsi="Times New Roman"/>
          <w:color w:val="000000" w:themeColor="text1"/>
        </w:rPr>
        <w:t>GB 50736-2012</w:t>
      </w:r>
      <w:r w:rsidRPr="001D34FD">
        <w:rPr>
          <w:rFonts w:ascii="Times New Roman" w:hAnsi="Times New Roman"/>
          <w:color w:val="000000" w:themeColor="text1"/>
        </w:rPr>
        <w:t>中第三章的条文规定。</w:t>
      </w:r>
    </w:p>
    <w:p w:rsidR="004842A6" w:rsidRPr="001D34FD" w:rsidRDefault="003C4051">
      <w:pPr>
        <w:ind w:firstLineChars="200" w:firstLine="420"/>
        <w:rPr>
          <w:rFonts w:ascii="Times New Roman" w:hAnsi="Times New Roman"/>
          <w:color w:val="000000" w:themeColor="text1"/>
          <w:kern w:val="0"/>
          <w:sz w:val="22"/>
        </w:rPr>
      </w:pPr>
      <w:r w:rsidRPr="001D34FD">
        <w:rPr>
          <w:rFonts w:ascii="Times New Roman" w:hAnsi="Times New Roman"/>
          <w:color w:val="000000" w:themeColor="text1"/>
        </w:rPr>
        <w:t>本条的评价方法为：设计评价查阅暖通专业设计说明等设计文件；运行评价查阅典型房间空调期间的室内温湿度检测报告，</w:t>
      </w:r>
      <w:r w:rsidRPr="001D34FD">
        <w:rPr>
          <w:rFonts w:ascii="Times New Roman" w:hAnsi="Times New Roman"/>
          <w:color w:val="000000" w:themeColor="text1"/>
          <w:kern w:val="0"/>
          <w:sz w:val="22"/>
        </w:rPr>
        <w:t>运行评价查阅新风机组风量检测报告，典型房间空调期间的室内二氧化碳浓度检测报告，并现场检查。</w:t>
      </w:r>
    </w:p>
    <w:p w:rsidR="004842A6" w:rsidRPr="001D34FD" w:rsidRDefault="004842A6">
      <w:pPr>
        <w:ind w:firstLineChars="200" w:firstLine="440"/>
        <w:rPr>
          <w:rFonts w:ascii="Times New Roman" w:hAnsi="Times New Roman"/>
          <w:color w:val="000000" w:themeColor="text1"/>
          <w:kern w:val="0"/>
          <w:sz w:val="22"/>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8.1.4</w:t>
      </w:r>
      <w:r w:rsidRPr="001D34FD">
        <w:rPr>
          <w:b/>
          <w:bCs/>
          <w:color w:val="000000" w:themeColor="text1"/>
        </w:rPr>
        <w:t xml:space="preserve">　建筑围护结构内部和表面应无结露、发霉现象。南方地区应采取有效措施减轻春季泛潮的影响。</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8.1.4</w:t>
      </w:r>
      <w:r w:rsidRPr="001D34FD">
        <w:rPr>
          <w:rFonts w:ascii="Times New Roman" w:hAnsi="Times New Roman"/>
          <w:color w:val="000000" w:themeColor="text1"/>
        </w:rPr>
        <w:t xml:space="preserve">　本条适用于设计、运行</w:t>
      </w:r>
      <w:r w:rsidR="009A3B84">
        <w:rPr>
          <w:rFonts w:ascii="Times New Roman" w:hAnsi="Times New Roman"/>
          <w:color w:val="000000" w:themeColor="text1"/>
        </w:rPr>
        <w:t>评价</w:t>
      </w:r>
      <w:r w:rsidRPr="001D34FD">
        <w:rPr>
          <w:rFonts w:ascii="Times New Roman" w:hAnsi="Times New Roman"/>
          <w:color w:val="000000" w:themeColor="text1"/>
        </w:rPr>
        <w:t>评价。</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房间内表面长期或经常结露会引起霉变，污染室内的空气，应加以控制。在南方的霉雨季节，空气的湿度接近饱和，要彻底避免发生结</w:t>
      </w:r>
      <w:proofErr w:type="gramStart"/>
      <w:r w:rsidRPr="001D34FD">
        <w:rPr>
          <w:rFonts w:ascii="Times New Roman" w:hAnsi="Times New Roman"/>
          <w:color w:val="000000" w:themeColor="text1"/>
        </w:rPr>
        <w:t>露现象</w:t>
      </w:r>
      <w:proofErr w:type="gramEnd"/>
      <w:r w:rsidRPr="001D34FD">
        <w:rPr>
          <w:rFonts w:ascii="Times New Roman" w:hAnsi="Times New Roman"/>
          <w:color w:val="000000" w:themeColor="text1"/>
        </w:rPr>
        <w:t>非常困难。所以本条文规定判定的前提条件是</w:t>
      </w:r>
      <w:r w:rsidRPr="001D34FD">
        <w:rPr>
          <w:rFonts w:ascii="Times New Roman" w:hAnsi="Times New Roman"/>
          <w:color w:val="000000" w:themeColor="text1"/>
        </w:rPr>
        <w:t>“</w:t>
      </w:r>
      <w:r w:rsidRPr="001D34FD">
        <w:rPr>
          <w:rFonts w:ascii="Times New Roman" w:hAnsi="Times New Roman"/>
          <w:color w:val="000000" w:themeColor="text1"/>
        </w:rPr>
        <w:t>在室内设计温、湿度条件下</w:t>
      </w:r>
      <w:r w:rsidRPr="001D34FD">
        <w:rPr>
          <w:rFonts w:ascii="Times New Roman" w:hAnsi="Times New Roman"/>
          <w:color w:val="000000" w:themeColor="text1"/>
        </w:rPr>
        <w:t>”</w:t>
      </w:r>
      <w:r w:rsidRPr="001D34FD">
        <w:rPr>
          <w:rFonts w:ascii="Times New Roman" w:hAnsi="Times New Roman"/>
          <w:color w:val="000000" w:themeColor="text1"/>
        </w:rPr>
        <w:t>。另外，短时间的</w:t>
      </w:r>
      <w:proofErr w:type="gramStart"/>
      <w:r w:rsidRPr="001D34FD">
        <w:rPr>
          <w:rFonts w:ascii="Times New Roman" w:hAnsi="Times New Roman"/>
          <w:color w:val="000000" w:themeColor="text1"/>
        </w:rPr>
        <w:t>结露并不至于</w:t>
      </w:r>
      <w:proofErr w:type="gramEnd"/>
      <w:r w:rsidRPr="001D34FD">
        <w:rPr>
          <w:rFonts w:ascii="Times New Roman" w:hAnsi="Times New Roman"/>
          <w:color w:val="000000" w:themeColor="text1"/>
        </w:rPr>
        <w:t>引起霉变。</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kern w:val="44"/>
        </w:rPr>
        <w:t>需说明的是：为防止采暖的营业厅外附的橱窗在冬季产生结露现象，应在橱窗里壁，即营业厅外墙，采用保温绝热构造，但严寒地区的橱窗还需在外表面</w:t>
      </w:r>
      <w:proofErr w:type="gramStart"/>
      <w:r w:rsidRPr="001D34FD">
        <w:rPr>
          <w:rFonts w:ascii="Times New Roman" w:hAnsi="Times New Roman"/>
          <w:color w:val="000000" w:themeColor="text1"/>
          <w:kern w:val="44"/>
        </w:rPr>
        <w:t>上下框设小孔</w:t>
      </w:r>
      <w:proofErr w:type="gramEnd"/>
      <w:r w:rsidRPr="001D34FD">
        <w:rPr>
          <w:rFonts w:ascii="Times New Roman" w:hAnsi="Times New Roman"/>
          <w:color w:val="000000" w:themeColor="text1"/>
          <w:kern w:val="44"/>
        </w:rPr>
        <w:t>泄湿，才可</w:t>
      </w:r>
      <w:r w:rsidR="00A4246C" w:rsidRPr="003C4051">
        <w:rPr>
          <w:rFonts w:ascii="Times New Roman" w:hAnsi="Times New Roman" w:cs="宋体" w:hint="eastAsia"/>
          <w:color w:val="000000" w:themeColor="text1"/>
          <w:kern w:val="44"/>
        </w:rPr>
        <w:t>才可</w:t>
      </w:r>
      <w:r w:rsidR="00A4246C">
        <w:rPr>
          <w:rFonts w:ascii="Times New Roman" w:hAnsi="Times New Roman" w:cs="宋体" w:hint="eastAsia"/>
          <w:color w:val="000000" w:themeColor="text1"/>
          <w:kern w:val="44"/>
        </w:rPr>
        <w:t>减少结</w:t>
      </w:r>
      <w:proofErr w:type="gramStart"/>
      <w:r w:rsidR="00A4246C">
        <w:rPr>
          <w:rFonts w:ascii="Times New Roman" w:hAnsi="Times New Roman" w:cs="宋体" w:hint="eastAsia"/>
          <w:color w:val="000000" w:themeColor="text1"/>
          <w:kern w:val="44"/>
        </w:rPr>
        <w:t>露</w:t>
      </w:r>
      <w:r w:rsidR="00A4246C">
        <w:rPr>
          <w:rFonts w:ascii="Times New Roman" w:hAnsi="Times New Roman" w:cs="宋体"/>
          <w:color w:val="000000" w:themeColor="text1"/>
          <w:kern w:val="44"/>
        </w:rPr>
        <w:t>现象</w:t>
      </w:r>
      <w:proofErr w:type="gramEnd"/>
      <w:r w:rsidR="00A4246C">
        <w:rPr>
          <w:rFonts w:ascii="Times New Roman" w:hAnsi="Times New Roman" w:cs="宋体"/>
          <w:color w:val="000000" w:themeColor="text1"/>
          <w:kern w:val="44"/>
        </w:rPr>
        <w:t>发生</w:t>
      </w:r>
      <w:r w:rsidRPr="001D34FD">
        <w:rPr>
          <w:rFonts w:ascii="Times New Roman" w:hAnsi="Times New Roman"/>
          <w:color w:val="000000" w:themeColor="text1"/>
          <w:kern w:val="44"/>
        </w:rPr>
        <w:t>。</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本条的评价方法为：设计评价查阅围护结构热工设计说明等设计文件；运行评价查阅相关竣工文件，并现场检查。</w:t>
      </w:r>
    </w:p>
    <w:p w:rsidR="004842A6" w:rsidRPr="001D34FD" w:rsidRDefault="004842A6">
      <w:pPr>
        <w:ind w:firstLine="420"/>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8.1.5</w:t>
      </w:r>
      <w:r w:rsidRPr="001D34FD">
        <w:rPr>
          <w:b/>
          <w:bCs/>
          <w:color w:val="000000" w:themeColor="text1"/>
        </w:rPr>
        <w:t xml:space="preserve">　在自然通风条件下，房间的屋顶和东、西外墙隔热性能应满足现行国家标准《民用建筑热工设计规范》</w:t>
      </w:r>
      <w:r w:rsidRPr="001D34FD">
        <w:rPr>
          <w:b/>
          <w:bCs/>
          <w:color w:val="000000" w:themeColor="text1"/>
        </w:rPr>
        <w:t>GB 50176</w:t>
      </w:r>
      <w:r w:rsidRPr="001D34FD">
        <w:rPr>
          <w:b/>
          <w:bCs/>
          <w:color w:val="000000" w:themeColor="text1"/>
        </w:rPr>
        <w:t>的要求；或屋顶和东、西外墙加权平均传热系数及热惰性指标应不低于国家、行业和地方建筑节能设计标准的规定，且屋面和东、西外墙外表面材料太阳辐射吸收系数应小于</w:t>
      </w:r>
      <w:r w:rsidRPr="001D34FD">
        <w:rPr>
          <w:b/>
          <w:bCs/>
          <w:color w:val="000000" w:themeColor="text1"/>
        </w:rPr>
        <w:t>0.6</w:t>
      </w:r>
      <w:r w:rsidRPr="001D34FD">
        <w:rPr>
          <w:b/>
          <w:bCs/>
          <w:color w:val="000000" w:themeColor="text1"/>
        </w:rPr>
        <w:t>。</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8.1.5</w:t>
      </w:r>
      <w:r w:rsidRPr="001D34FD">
        <w:rPr>
          <w:rFonts w:ascii="Times New Roman" w:hAnsi="Times New Roman"/>
          <w:color w:val="000000" w:themeColor="text1"/>
        </w:rPr>
        <w:t xml:space="preserve">　本条适用于设计、运行阶段评价。</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在《民用建筑热工设计规范》</w:t>
      </w:r>
      <w:r w:rsidRPr="001D34FD">
        <w:rPr>
          <w:rFonts w:ascii="Times New Roman" w:hAnsi="Times New Roman"/>
          <w:color w:val="000000" w:themeColor="text1"/>
        </w:rPr>
        <w:t>GB 50176</w:t>
      </w:r>
      <w:r w:rsidRPr="001D34FD">
        <w:rPr>
          <w:rFonts w:ascii="Times New Roman" w:hAnsi="Times New Roman"/>
          <w:color w:val="000000" w:themeColor="text1"/>
        </w:rPr>
        <w:t>中设定的在空调系统关闭的条件下，建筑围护结构的最低隔热性能要求。因此，将本条文列为绿色商店建筑必须满足的控制项。</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根据《民用建筑热工设计规范》</w:t>
      </w:r>
      <w:r w:rsidRPr="001D34FD">
        <w:rPr>
          <w:rFonts w:ascii="Times New Roman" w:hAnsi="Times New Roman"/>
          <w:color w:val="000000" w:themeColor="text1"/>
        </w:rPr>
        <w:t>GB 50176</w:t>
      </w:r>
      <w:r w:rsidRPr="001D34FD">
        <w:rPr>
          <w:rFonts w:ascii="Times New Roman" w:hAnsi="Times New Roman"/>
          <w:color w:val="000000" w:themeColor="text1"/>
        </w:rPr>
        <w:t>表</w:t>
      </w:r>
      <w:r w:rsidRPr="001D34FD">
        <w:rPr>
          <w:rFonts w:ascii="Times New Roman" w:hAnsi="Times New Roman"/>
          <w:color w:val="000000" w:themeColor="text1"/>
        </w:rPr>
        <w:t>3.1.1</w:t>
      </w:r>
      <w:r w:rsidRPr="001D34FD">
        <w:rPr>
          <w:rFonts w:ascii="Times New Roman" w:hAnsi="Times New Roman"/>
          <w:color w:val="000000" w:themeColor="text1"/>
        </w:rPr>
        <w:t>及《严寒和寒冷地区居住建筑节能设计标准》（</w:t>
      </w:r>
      <w:r w:rsidRPr="001D34FD">
        <w:rPr>
          <w:rFonts w:ascii="Times New Roman" w:hAnsi="Times New Roman"/>
          <w:color w:val="000000" w:themeColor="text1"/>
        </w:rPr>
        <w:t>JGJ26-2010</w:t>
      </w:r>
      <w:r w:rsidRPr="001D34FD">
        <w:rPr>
          <w:rFonts w:ascii="Times New Roman" w:hAnsi="Times New Roman"/>
          <w:color w:val="000000" w:themeColor="text1"/>
        </w:rPr>
        <w:t>）表</w:t>
      </w:r>
      <w:r w:rsidRPr="001D34FD">
        <w:rPr>
          <w:rFonts w:ascii="Times New Roman" w:hAnsi="Times New Roman"/>
          <w:color w:val="000000" w:themeColor="text1"/>
        </w:rPr>
        <w:t>3.0.1</w:t>
      </w:r>
      <w:r w:rsidRPr="001D34FD">
        <w:rPr>
          <w:rFonts w:ascii="Times New Roman" w:hAnsi="Times New Roman"/>
          <w:color w:val="000000" w:themeColor="text1"/>
        </w:rPr>
        <w:t>，严寒地区、寒冷（</w:t>
      </w:r>
      <w:r w:rsidRPr="001D34FD">
        <w:rPr>
          <w:rFonts w:ascii="Times New Roman" w:hAnsi="Times New Roman"/>
          <w:color w:val="000000" w:themeColor="text1"/>
        </w:rPr>
        <w:t>A</w:t>
      </w:r>
      <w:r w:rsidRPr="001D34FD">
        <w:rPr>
          <w:rFonts w:ascii="Times New Roman" w:hAnsi="Times New Roman"/>
          <w:color w:val="000000" w:themeColor="text1"/>
        </w:rPr>
        <w:t>）、温和地区可不考虑夏季防热。各气候区的建筑围护结构热工设计要求如下。</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目前</w:t>
      </w:r>
      <w:r w:rsidR="00A4246C">
        <w:rPr>
          <w:rFonts w:ascii="Times New Roman" w:hAnsi="Times New Roman" w:hint="eastAsia"/>
          <w:color w:val="000000" w:themeColor="text1"/>
        </w:rPr>
        <w:t>严寒、</w:t>
      </w:r>
      <w:r w:rsidRPr="001D34FD">
        <w:rPr>
          <w:rFonts w:ascii="Times New Roman" w:hAnsi="Times New Roman"/>
          <w:color w:val="000000" w:themeColor="text1"/>
        </w:rPr>
        <w:t>寒冷地区多采用外墙外保温、夏热冬</w:t>
      </w:r>
      <w:proofErr w:type="gramStart"/>
      <w:r w:rsidRPr="001D34FD">
        <w:rPr>
          <w:rFonts w:ascii="Times New Roman" w:hAnsi="Times New Roman"/>
          <w:color w:val="000000" w:themeColor="text1"/>
        </w:rPr>
        <w:t>冷地区</w:t>
      </w:r>
      <w:proofErr w:type="gramEnd"/>
      <w:r w:rsidRPr="001D34FD">
        <w:rPr>
          <w:rFonts w:ascii="Times New Roman" w:hAnsi="Times New Roman"/>
          <w:color w:val="000000" w:themeColor="text1"/>
        </w:rPr>
        <w:t>外墙保温系统多采用外墙外保温或外墙内外复合保温系统逐渐成为</w:t>
      </w:r>
      <w:proofErr w:type="gramStart"/>
      <w:r w:rsidRPr="001D34FD">
        <w:rPr>
          <w:rFonts w:ascii="Times New Roman" w:hAnsi="Times New Roman"/>
          <w:color w:val="000000" w:themeColor="text1"/>
        </w:rPr>
        <w:t>一</w:t>
      </w:r>
      <w:proofErr w:type="gramEnd"/>
      <w:r w:rsidRPr="001D34FD">
        <w:rPr>
          <w:rFonts w:ascii="Times New Roman" w:hAnsi="Times New Roman"/>
          <w:color w:val="000000" w:themeColor="text1"/>
        </w:rPr>
        <w:t>大趋势，如完全按照地方明确的节能构造图集进行设计，可直接判定隔热验算通过。</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根据《夏热冬暖地区居住建筑节能设计标准》（</w:t>
      </w:r>
      <w:r w:rsidRPr="001D34FD">
        <w:rPr>
          <w:rFonts w:ascii="Times New Roman" w:hAnsi="Times New Roman"/>
          <w:color w:val="000000" w:themeColor="text1"/>
        </w:rPr>
        <w:t>JGJ75-2012</w:t>
      </w:r>
      <w:r w:rsidRPr="001D34FD">
        <w:rPr>
          <w:rFonts w:ascii="Times New Roman" w:hAnsi="Times New Roman"/>
          <w:color w:val="000000" w:themeColor="text1"/>
        </w:rPr>
        <w:t>）第</w:t>
      </w:r>
      <w:r w:rsidRPr="001D34FD">
        <w:rPr>
          <w:rFonts w:ascii="Times New Roman" w:hAnsi="Times New Roman"/>
          <w:color w:val="000000" w:themeColor="text1"/>
        </w:rPr>
        <w:t>4.0.7</w:t>
      </w:r>
      <w:r w:rsidRPr="001D34FD">
        <w:rPr>
          <w:rFonts w:ascii="Times New Roman" w:hAnsi="Times New Roman"/>
          <w:color w:val="000000" w:themeColor="text1"/>
        </w:rPr>
        <w:t>条及条文说明的内容</w:t>
      </w:r>
      <w:r w:rsidR="00A4246C">
        <w:rPr>
          <w:rFonts w:ascii="Times New Roman" w:hAnsi="Times New Roman" w:hint="eastAsia"/>
          <w:color w:val="000000" w:themeColor="text1"/>
        </w:rPr>
        <w:t>“</w:t>
      </w:r>
      <w:r w:rsidRPr="001D34FD">
        <w:rPr>
          <w:rFonts w:ascii="Times New Roman" w:hAnsi="Times New Roman"/>
          <w:color w:val="000000" w:themeColor="text1"/>
        </w:rPr>
        <w:t>屋顶及东、西外墙传热系数及热惰性指标必须符合该标准的要求</w:t>
      </w:r>
      <w:r w:rsidR="00A4246C">
        <w:rPr>
          <w:rFonts w:ascii="Times New Roman" w:hAnsi="Times New Roman" w:hint="eastAsia"/>
          <w:color w:val="000000" w:themeColor="text1"/>
        </w:rPr>
        <w:t>”</w:t>
      </w:r>
      <w:r w:rsidR="00A4246C" w:rsidRPr="001D34FD">
        <w:rPr>
          <w:rFonts w:ascii="Times New Roman" w:hAnsi="Times New Roman"/>
          <w:color w:val="000000" w:themeColor="text1"/>
        </w:rPr>
        <w:t>，</w:t>
      </w:r>
      <w:r w:rsidRPr="001D34FD">
        <w:rPr>
          <w:rFonts w:ascii="Times New Roman" w:hAnsi="Times New Roman"/>
          <w:color w:val="000000" w:themeColor="text1"/>
        </w:rPr>
        <w:t>因此将</w:t>
      </w:r>
      <w:proofErr w:type="gramStart"/>
      <w:r w:rsidR="00A4246C">
        <w:rPr>
          <w:rFonts w:ascii="Times New Roman" w:hAnsi="Times New Roman" w:hint="eastAsia"/>
          <w:color w:val="000000" w:themeColor="text1"/>
        </w:rPr>
        <w:t>“</w:t>
      </w:r>
      <w:proofErr w:type="gramEnd"/>
      <w:r w:rsidRPr="001D34FD">
        <w:rPr>
          <w:rFonts w:ascii="Times New Roman" w:hAnsi="Times New Roman"/>
          <w:color w:val="000000" w:themeColor="text1"/>
        </w:rPr>
        <w:t>屋顶和东、西外墙加权平均传热系数及热惰性指标不得低于国家、行业和地方建筑节能设计标准的规定</w:t>
      </w:r>
      <w:proofErr w:type="gramStart"/>
      <w:r w:rsidR="00A4246C">
        <w:rPr>
          <w:rFonts w:ascii="Times New Roman" w:hAnsi="Times New Roman" w:hint="eastAsia"/>
          <w:color w:val="000000" w:themeColor="text1"/>
        </w:rPr>
        <w:t>“</w:t>
      </w:r>
      <w:proofErr w:type="gramEnd"/>
      <w:r w:rsidRPr="001D34FD">
        <w:rPr>
          <w:rFonts w:ascii="Times New Roman" w:hAnsi="Times New Roman"/>
          <w:color w:val="000000" w:themeColor="text1"/>
        </w:rPr>
        <w:t>作为条文内容的一部分。根据《建筑节能评价标准》（</w:t>
      </w:r>
      <w:r w:rsidRPr="001D34FD">
        <w:rPr>
          <w:rFonts w:ascii="Times New Roman" w:hAnsi="Times New Roman"/>
          <w:color w:val="000000" w:themeColor="text1"/>
        </w:rPr>
        <w:t>GB/T50668-2011</w:t>
      </w:r>
      <w:r w:rsidRPr="001D34FD">
        <w:rPr>
          <w:rFonts w:ascii="Times New Roman" w:hAnsi="Times New Roman"/>
          <w:color w:val="000000" w:themeColor="text1"/>
        </w:rPr>
        <w:t>）第</w:t>
      </w:r>
      <w:r w:rsidRPr="001D34FD">
        <w:rPr>
          <w:rFonts w:ascii="Times New Roman" w:hAnsi="Times New Roman"/>
          <w:color w:val="000000" w:themeColor="text1"/>
        </w:rPr>
        <w:t>4.2.9</w:t>
      </w:r>
      <w:r w:rsidRPr="001D34FD">
        <w:rPr>
          <w:rFonts w:ascii="Times New Roman" w:hAnsi="Times New Roman"/>
          <w:color w:val="000000" w:themeColor="text1"/>
        </w:rPr>
        <w:t>条及条文说明的内容</w:t>
      </w:r>
      <w:r w:rsidRPr="001D34FD">
        <w:rPr>
          <w:rFonts w:ascii="Times New Roman" w:hAnsi="Times New Roman"/>
          <w:color w:val="000000" w:themeColor="text1"/>
        </w:rPr>
        <w:t>“</w:t>
      </w:r>
      <w:r w:rsidRPr="001D34FD">
        <w:rPr>
          <w:rFonts w:ascii="Times New Roman" w:hAnsi="Times New Roman"/>
          <w:color w:val="000000" w:themeColor="text1"/>
        </w:rPr>
        <w:t>规定屋面、外墙外表面材料太阳辐射吸收系数小于</w:t>
      </w:r>
      <w:r w:rsidRPr="001D34FD">
        <w:rPr>
          <w:rFonts w:ascii="Times New Roman" w:hAnsi="Times New Roman"/>
          <w:color w:val="000000" w:themeColor="text1"/>
        </w:rPr>
        <w:t>0.6</w:t>
      </w:r>
      <w:r w:rsidRPr="001D34FD">
        <w:rPr>
          <w:rFonts w:ascii="Times New Roman" w:hAnsi="Times New Roman"/>
          <w:color w:val="000000" w:themeColor="text1"/>
        </w:rPr>
        <w:t>，降低屋面、外墙外表面综合温度，以提高其隔热性能，理论计算及实测结果都表明这是一条可行而有效的隔热途径，也是提高轻质外围护结构隔热性能的一条最有效的途径</w:t>
      </w:r>
      <w:r w:rsidRPr="001D34FD">
        <w:rPr>
          <w:rFonts w:ascii="Times New Roman" w:hAnsi="Times New Roman"/>
          <w:color w:val="000000" w:themeColor="text1"/>
        </w:rPr>
        <w:t>”</w:t>
      </w:r>
      <w:r w:rsidRPr="001D34FD">
        <w:rPr>
          <w:rFonts w:ascii="Times New Roman" w:hAnsi="Times New Roman"/>
          <w:color w:val="000000" w:themeColor="text1"/>
        </w:rPr>
        <w:t>，因此将</w:t>
      </w:r>
      <w:r w:rsidRPr="001D34FD">
        <w:rPr>
          <w:rFonts w:ascii="Times New Roman" w:hAnsi="Times New Roman"/>
          <w:color w:val="000000" w:themeColor="text1"/>
        </w:rPr>
        <w:t>“</w:t>
      </w:r>
      <w:r w:rsidRPr="001D34FD">
        <w:rPr>
          <w:rFonts w:ascii="Times New Roman" w:hAnsi="Times New Roman"/>
          <w:color w:val="000000" w:themeColor="text1"/>
        </w:rPr>
        <w:t>屋面和东、西外墙外表面材料太阳辐射吸收系数应小于</w:t>
      </w:r>
      <w:r w:rsidRPr="001D34FD">
        <w:rPr>
          <w:rFonts w:ascii="Times New Roman" w:hAnsi="Times New Roman"/>
          <w:color w:val="000000" w:themeColor="text1"/>
        </w:rPr>
        <w:t>0.6”</w:t>
      </w:r>
      <w:r w:rsidRPr="001D34FD">
        <w:rPr>
          <w:rFonts w:ascii="Times New Roman" w:hAnsi="Times New Roman"/>
          <w:color w:val="000000" w:themeColor="text1"/>
        </w:rPr>
        <w:t>作为条文内容的一部分。</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本条的评价方法为：设计评价查阅围护结构热工设计说明等图纸或文件，以及专项计算分析报告；运行评价查阅相关竣工文件，并现场检查。</w:t>
      </w:r>
    </w:p>
    <w:p w:rsidR="004842A6" w:rsidRPr="001D34FD" w:rsidRDefault="004842A6">
      <w:pPr>
        <w:widowControl/>
        <w:jc w:val="left"/>
        <w:rPr>
          <w:rFonts w:ascii="Times New Roman" w:hAnsi="Times New Roman"/>
          <w:i/>
          <w:iCs/>
          <w:color w:val="000000" w:themeColor="text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8.1.6</w:t>
      </w:r>
      <w:r w:rsidRPr="001D34FD">
        <w:rPr>
          <w:b/>
          <w:bCs/>
          <w:color w:val="000000" w:themeColor="text1"/>
        </w:rPr>
        <w:t xml:space="preserve">　室内空气中的氨、甲醛、苯、总挥发性有机物、氡等污染物浓度应符合现行国家标准《室内空气质量标准》</w:t>
      </w:r>
      <w:r w:rsidRPr="001D34FD">
        <w:rPr>
          <w:b/>
          <w:bCs/>
          <w:color w:val="000000" w:themeColor="text1"/>
        </w:rPr>
        <w:t>GB/T 18883</w:t>
      </w:r>
      <w:r w:rsidRPr="001D34FD">
        <w:rPr>
          <w:b/>
          <w:bCs/>
          <w:color w:val="000000" w:themeColor="text1"/>
        </w:rPr>
        <w:t>的有关规定。</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8.1.6</w:t>
      </w:r>
      <w:r w:rsidRPr="001D34FD">
        <w:rPr>
          <w:rFonts w:ascii="Times New Roman" w:hAnsi="Times New Roman"/>
          <w:color w:val="000000" w:themeColor="text1"/>
        </w:rPr>
        <w:t xml:space="preserve">　本条适用于各类民用建筑的运行评价。</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室内空气污染造成的健康问题近年来得到广泛关注，尤其是商店建筑由于人员</w:t>
      </w:r>
      <w:r w:rsidR="00A4246C">
        <w:rPr>
          <w:rFonts w:ascii="Times New Roman" w:hAnsi="Times New Roman" w:hint="eastAsia"/>
          <w:color w:val="000000" w:themeColor="text1"/>
        </w:rPr>
        <w:t>和</w:t>
      </w:r>
      <w:r w:rsidRPr="001D34FD">
        <w:rPr>
          <w:rFonts w:ascii="Times New Roman" w:hAnsi="Times New Roman"/>
          <w:color w:val="000000" w:themeColor="text1"/>
        </w:rPr>
        <w:t>货物密度大</w:t>
      </w:r>
      <w:r w:rsidR="00A4246C">
        <w:rPr>
          <w:rFonts w:ascii="Times New Roman" w:hAnsi="Times New Roman" w:hint="eastAsia"/>
          <w:color w:val="000000" w:themeColor="text1"/>
        </w:rPr>
        <w:t>，</w:t>
      </w:r>
      <w:r w:rsidRPr="001D34FD">
        <w:rPr>
          <w:rFonts w:ascii="Times New Roman" w:hAnsi="Times New Roman"/>
          <w:color w:val="000000" w:themeColor="text1"/>
        </w:rPr>
        <w:t>此方面问题</w:t>
      </w:r>
      <w:r w:rsidR="00A4246C">
        <w:rPr>
          <w:rFonts w:ascii="Times New Roman" w:hAnsi="Times New Roman" w:hint="eastAsia"/>
          <w:color w:val="000000" w:themeColor="text1"/>
        </w:rPr>
        <w:t>更为严重</w:t>
      </w:r>
      <w:r w:rsidRPr="001D34FD">
        <w:rPr>
          <w:rFonts w:ascii="Times New Roman" w:hAnsi="Times New Roman"/>
          <w:color w:val="000000" w:themeColor="text1"/>
        </w:rPr>
        <w:t>。轻微的反应包括眼睛、鼻子及呼吸道刺激和头疼、头昏眼花及身体疲乏，严重的有可能导致呼吸器官疾病，甚至心脏疾病及癌症等。为此，危害人体健康的</w:t>
      </w:r>
      <w:r w:rsidR="00A4246C" w:rsidRPr="00A4246C">
        <w:rPr>
          <w:rFonts w:ascii="Times New Roman" w:hAnsi="Times New Roman" w:hint="eastAsia"/>
          <w:color w:val="000000" w:themeColor="text1"/>
        </w:rPr>
        <w:t>氨、甲醛、苯、总挥发性有机物（</w:t>
      </w:r>
      <w:r w:rsidR="00A4246C" w:rsidRPr="00A4246C">
        <w:rPr>
          <w:rFonts w:ascii="Times New Roman" w:hAnsi="Times New Roman" w:hint="eastAsia"/>
          <w:color w:val="000000" w:themeColor="text1"/>
        </w:rPr>
        <w:t>TVOC</w:t>
      </w:r>
      <w:r w:rsidR="00A4246C" w:rsidRPr="00A4246C">
        <w:rPr>
          <w:rFonts w:ascii="Times New Roman" w:hAnsi="Times New Roman" w:hint="eastAsia"/>
          <w:color w:val="000000" w:themeColor="text1"/>
        </w:rPr>
        <w:t>）</w:t>
      </w:r>
      <w:r w:rsidR="00A4246C" w:rsidRPr="00A4246C">
        <w:rPr>
          <w:rFonts w:ascii="Times New Roman" w:hAnsi="Times New Roman" w:hint="eastAsia"/>
          <w:color w:val="000000" w:themeColor="text1"/>
        </w:rPr>
        <w:t xml:space="preserve"> </w:t>
      </w:r>
      <w:r w:rsidR="00A4246C" w:rsidRPr="00A4246C">
        <w:rPr>
          <w:rFonts w:ascii="Times New Roman" w:hAnsi="Times New Roman" w:hint="eastAsia"/>
          <w:color w:val="000000" w:themeColor="text1"/>
        </w:rPr>
        <w:t>、氡</w:t>
      </w:r>
      <w:r w:rsidRPr="001D34FD">
        <w:rPr>
          <w:rFonts w:ascii="Times New Roman" w:hAnsi="Times New Roman"/>
          <w:color w:val="000000" w:themeColor="text1"/>
        </w:rPr>
        <w:t>五类空气污染物，应符合现行国家标准《室内空气质量标准》</w:t>
      </w:r>
      <w:r w:rsidRPr="001D34FD">
        <w:rPr>
          <w:rFonts w:ascii="Times New Roman" w:hAnsi="Times New Roman"/>
          <w:color w:val="000000" w:themeColor="text1"/>
        </w:rPr>
        <w:t>GB/T 18883</w:t>
      </w:r>
      <w:r w:rsidRPr="001D34FD">
        <w:rPr>
          <w:rFonts w:ascii="Times New Roman" w:hAnsi="Times New Roman"/>
          <w:color w:val="000000" w:themeColor="text1"/>
        </w:rPr>
        <w:t>中的有关规定。</w:t>
      </w:r>
    </w:p>
    <w:p w:rsidR="004842A6" w:rsidRPr="001D34FD" w:rsidRDefault="003C4051">
      <w:pPr>
        <w:ind w:firstLine="420"/>
        <w:jc w:val="center"/>
        <w:rPr>
          <w:rFonts w:ascii="Times New Roman" w:hAnsi="Times New Roman"/>
          <w:color w:val="000000" w:themeColor="text1"/>
        </w:rPr>
      </w:pPr>
      <w:r w:rsidRPr="001D34FD">
        <w:rPr>
          <w:rFonts w:ascii="Times New Roman" w:hAnsi="Times New Roman"/>
          <w:color w:val="000000" w:themeColor="text1"/>
        </w:rPr>
        <w:t>表</w:t>
      </w:r>
      <w:r w:rsidRPr="001D34FD">
        <w:rPr>
          <w:rFonts w:ascii="Times New Roman" w:hAnsi="Times New Roman"/>
          <w:color w:val="000000" w:themeColor="text1"/>
        </w:rPr>
        <w:t>8.1.6</w:t>
      </w:r>
      <w:r w:rsidRPr="001D34FD">
        <w:rPr>
          <w:rFonts w:ascii="Times New Roman" w:hAnsi="Times New Roman"/>
          <w:color w:val="000000" w:themeColor="text1"/>
        </w:rPr>
        <w:t>室内空气质量标准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26"/>
        <w:gridCol w:w="2234"/>
        <w:gridCol w:w="2168"/>
      </w:tblGrid>
      <w:tr w:rsidR="00B32045" w:rsidRPr="001D34FD" w:rsidTr="00B32045">
        <w:tc>
          <w:tcPr>
            <w:tcW w:w="2419" w:type="pct"/>
            <w:tcBorders>
              <w:top w:val="single" w:sz="4" w:space="0" w:color="auto"/>
              <w:left w:val="single" w:sz="4" w:space="0" w:color="auto"/>
              <w:bottom w:val="single" w:sz="4" w:space="0" w:color="auto"/>
              <w:right w:val="single" w:sz="4" w:space="0" w:color="auto"/>
            </w:tcBorders>
            <w:vAlign w:val="center"/>
            <w:hideMark/>
          </w:tcPr>
          <w:p w:rsidR="004842A6" w:rsidRPr="001D34FD" w:rsidRDefault="003C4051">
            <w:pPr>
              <w:jc w:val="center"/>
              <w:rPr>
                <w:rFonts w:ascii="Times New Roman" w:hAnsi="Times New Roman"/>
                <w:color w:val="000000" w:themeColor="text1"/>
                <w:szCs w:val="21"/>
              </w:rPr>
            </w:pPr>
            <w:r w:rsidRPr="001D34FD">
              <w:rPr>
                <w:rFonts w:ascii="Times New Roman" w:hAnsi="Times New Roman"/>
                <w:color w:val="000000" w:themeColor="text1"/>
              </w:rPr>
              <w:t>污染物</w:t>
            </w:r>
          </w:p>
        </w:tc>
        <w:tc>
          <w:tcPr>
            <w:tcW w:w="1310" w:type="pct"/>
            <w:tcBorders>
              <w:top w:val="single" w:sz="4" w:space="0" w:color="auto"/>
              <w:left w:val="single" w:sz="4" w:space="0" w:color="auto"/>
              <w:bottom w:val="single" w:sz="4" w:space="0" w:color="auto"/>
              <w:right w:val="single" w:sz="4" w:space="0" w:color="auto"/>
            </w:tcBorders>
            <w:vAlign w:val="center"/>
            <w:hideMark/>
          </w:tcPr>
          <w:p w:rsidR="004842A6" w:rsidRPr="001D34FD" w:rsidRDefault="003C4051">
            <w:pPr>
              <w:jc w:val="center"/>
              <w:rPr>
                <w:rFonts w:ascii="Times New Roman" w:hAnsi="Times New Roman"/>
                <w:color w:val="000000" w:themeColor="text1"/>
                <w:szCs w:val="21"/>
              </w:rPr>
            </w:pPr>
            <w:r w:rsidRPr="001D34FD">
              <w:rPr>
                <w:rFonts w:ascii="Times New Roman" w:hAnsi="Times New Roman"/>
                <w:color w:val="000000" w:themeColor="text1"/>
              </w:rPr>
              <w:t>标准值</w:t>
            </w:r>
          </w:p>
        </w:tc>
        <w:tc>
          <w:tcPr>
            <w:tcW w:w="1271" w:type="pct"/>
            <w:tcBorders>
              <w:top w:val="single" w:sz="4" w:space="0" w:color="auto"/>
              <w:left w:val="single" w:sz="4" w:space="0" w:color="auto"/>
              <w:bottom w:val="single" w:sz="4" w:space="0" w:color="auto"/>
              <w:right w:val="single" w:sz="4" w:space="0" w:color="auto"/>
            </w:tcBorders>
            <w:vAlign w:val="center"/>
            <w:hideMark/>
          </w:tcPr>
          <w:p w:rsidR="004842A6" w:rsidRPr="001D34FD" w:rsidRDefault="003C4051">
            <w:pPr>
              <w:jc w:val="center"/>
              <w:rPr>
                <w:rFonts w:ascii="Times New Roman" w:hAnsi="Times New Roman"/>
                <w:color w:val="000000" w:themeColor="text1"/>
                <w:szCs w:val="21"/>
              </w:rPr>
            </w:pPr>
            <w:r w:rsidRPr="001D34FD">
              <w:rPr>
                <w:rFonts w:ascii="Times New Roman" w:hAnsi="Times New Roman"/>
                <w:color w:val="000000" w:themeColor="text1"/>
              </w:rPr>
              <w:t>备注</w:t>
            </w:r>
          </w:p>
        </w:tc>
      </w:tr>
      <w:tr w:rsidR="00B32045" w:rsidRPr="001D34FD" w:rsidTr="00B32045">
        <w:tc>
          <w:tcPr>
            <w:tcW w:w="2419" w:type="pct"/>
            <w:tcBorders>
              <w:top w:val="single" w:sz="4" w:space="0" w:color="auto"/>
              <w:left w:val="single" w:sz="4" w:space="0" w:color="auto"/>
              <w:bottom w:val="single" w:sz="4" w:space="0" w:color="auto"/>
              <w:right w:val="single" w:sz="4" w:space="0" w:color="auto"/>
            </w:tcBorders>
            <w:vAlign w:val="center"/>
            <w:hideMark/>
          </w:tcPr>
          <w:p w:rsidR="004842A6" w:rsidRPr="001D34FD" w:rsidRDefault="003C4051">
            <w:pPr>
              <w:jc w:val="center"/>
              <w:rPr>
                <w:rFonts w:ascii="Times New Roman" w:hAnsi="Times New Roman"/>
                <w:color w:val="000000" w:themeColor="text1"/>
                <w:szCs w:val="21"/>
              </w:rPr>
            </w:pPr>
            <w:r w:rsidRPr="001D34FD">
              <w:rPr>
                <w:rFonts w:ascii="Times New Roman" w:hAnsi="Times New Roman"/>
                <w:color w:val="000000" w:themeColor="text1"/>
              </w:rPr>
              <w:t>氨</w:t>
            </w:r>
            <w:r w:rsidRPr="001D34FD">
              <w:rPr>
                <w:rFonts w:ascii="Times New Roman" w:hAnsi="Times New Roman"/>
                <w:color w:val="000000" w:themeColor="text1"/>
              </w:rPr>
              <w:t>NH</w:t>
            </w:r>
            <w:r w:rsidRPr="001D34FD">
              <w:rPr>
                <w:rFonts w:ascii="Times New Roman" w:hAnsi="Times New Roman"/>
                <w:color w:val="000000" w:themeColor="text1"/>
                <w:vertAlign w:val="subscript"/>
              </w:rPr>
              <w:t>3</w:t>
            </w:r>
          </w:p>
        </w:tc>
        <w:tc>
          <w:tcPr>
            <w:tcW w:w="1310" w:type="pct"/>
            <w:tcBorders>
              <w:top w:val="single" w:sz="4" w:space="0" w:color="auto"/>
              <w:left w:val="single" w:sz="4" w:space="0" w:color="auto"/>
              <w:bottom w:val="single" w:sz="4" w:space="0" w:color="auto"/>
              <w:right w:val="single" w:sz="4" w:space="0" w:color="auto"/>
            </w:tcBorders>
            <w:vAlign w:val="center"/>
            <w:hideMark/>
          </w:tcPr>
          <w:p w:rsidR="004842A6" w:rsidRPr="001D34FD" w:rsidRDefault="003C4051">
            <w:pPr>
              <w:jc w:val="center"/>
              <w:rPr>
                <w:rFonts w:ascii="Times New Roman" w:hAnsi="Times New Roman"/>
                <w:color w:val="000000" w:themeColor="text1"/>
                <w:szCs w:val="21"/>
              </w:rPr>
            </w:pPr>
            <w:r w:rsidRPr="001D34FD">
              <w:rPr>
                <w:rFonts w:ascii="Times New Roman" w:hAnsi="Times New Roman"/>
                <w:color w:val="000000" w:themeColor="text1"/>
              </w:rPr>
              <w:t>≤0.20mg/m³</w:t>
            </w:r>
          </w:p>
        </w:tc>
        <w:tc>
          <w:tcPr>
            <w:tcW w:w="1271" w:type="pct"/>
            <w:tcBorders>
              <w:top w:val="single" w:sz="4" w:space="0" w:color="auto"/>
              <w:left w:val="single" w:sz="4" w:space="0" w:color="auto"/>
              <w:bottom w:val="single" w:sz="4" w:space="0" w:color="auto"/>
              <w:right w:val="single" w:sz="4" w:space="0" w:color="auto"/>
            </w:tcBorders>
            <w:vAlign w:val="center"/>
            <w:hideMark/>
          </w:tcPr>
          <w:p w:rsidR="004842A6" w:rsidRPr="001D34FD" w:rsidRDefault="003C4051">
            <w:pPr>
              <w:jc w:val="center"/>
              <w:rPr>
                <w:rFonts w:ascii="Times New Roman" w:hAnsi="Times New Roman"/>
                <w:color w:val="000000" w:themeColor="text1"/>
                <w:szCs w:val="21"/>
              </w:rPr>
            </w:pPr>
            <w:r w:rsidRPr="001D34FD">
              <w:rPr>
                <w:rFonts w:ascii="Times New Roman" w:hAnsi="Times New Roman"/>
                <w:color w:val="000000" w:themeColor="text1"/>
              </w:rPr>
              <w:t>1</w:t>
            </w:r>
            <w:r w:rsidRPr="001D34FD">
              <w:rPr>
                <w:rFonts w:ascii="Times New Roman" w:hAnsi="Times New Roman"/>
                <w:color w:val="000000" w:themeColor="text1"/>
              </w:rPr>
              <w:t>小时均值</w:t>
            </w:r>
          </w:p>
        </w:tc>
      </w:tr>
      <w:tr w:rsidR="00B32045" w:rsidRPr="001D34FD" w:rsidTr="00B32045">
        <w:tc>
          <w:tcPr>
            <w:tcW w:w="2419" w:type="pct"/>
            <w:tcBorders>
              <w:top w:val="single" w:sz="4" w:space="0" w:color="auto"/>
              <w:left w:val="single" w:sz="4" w:space="0" w:color="auto"/>
              <w:bottom w:val="single" w:sz="4" w:space="0" w:color="auto"/>
              <w:right w:val="single" w:sz="4" w:space="0" w:color="auto"/>
            </w:tcBorders>
            <w:vAlign w:val="center"/>
            <w:hideMark/>
          </w:tcPr>
          <w:p w:rsidR="004842A6" w:rsidRPr="001D34FD" w:rsidRDefault="003C4051">
            <w:pPr>
              <w:jc w:val="center"/>
              <w:rPr>
                <w:rFonts w:ascii="Times New Roman" w:hAnsi="Times New Roman"/>
                <w:color w:val="000000" w:themeColor="text1"/>
                <w:szCs w:val="21"/>
              </w:rPr>
            </w:pPr>
            <w:r w:rsidRPr="001D34FD">
              <w:rPr>
                <w:rFonts w:ascii="Times New Roman" w:hAnsi="Times New Roman"/>
                <w:color w:val="000000" w:themeColor="text1"/>
              </w:rPr>
              <w:t>甲醛</w:t>
            </w:r>
            <w:r w:rsidRPr="001D34FD">
              <w:rPr>
                <w:rFonts w:ascii="Times New Roman" w:hAnsi="Times New Roman"/>
                <w:color w:val="000000" w:themeColor="text1"/>
              </w:rPr>
              <w:t>HCHO</w:t>
            </w:r>
          </w:p>
        </w:tc>
        <w:tc>
          <w:tcPr>
            <w:tcW w:w="1310" w:type="pct"/>
            <w:tcBorders>
              <w:top w:val="single" w:sz="4" w:space="0" w:color="auto"/>
              <w:left w:val="single" w:sz="4" w:space="0" w:color="auto"/>
              <w:bottom w:val="single" w:sz="4" w:space="0" w:color="auto"/>
              <w:right w:val="single" w:sz="4" w:space="0" w:color="auto"/>
            </w:tcBorders>
            <w:vAlign w:val="center"/>
            <w:hideMark/>
          </w:tcPr>
          <w:p w:rsidR="004842A6" w:rsidRPr="001D34FD" w:rsidRDefault="003C4051">
            <w:pPr>
              <w:jc w:val="center"/>
              <w:rPr>
                <w:rFonts w:ascii="Times New Roman" w:hAnsi="Times New Roman"/>
                <w:color w:val="000000" w:themeColor="text1"/>
                <w:szCs w:val="21"/>
              </w:rPr>
            </w:pPr>
            <w:r w:rsidRPr="001D34FD">
              <w:rPr>
                <w:rFonts w:ascii="Times New Roman" w:hAnsi="Times New Roman"/>
                <w:color w:val="000000" w:themeColor="text1"/>
              </w:rPr>
              <w:t>≤0.10mg/m³</w:t>
            </w:r>
          </w:p>
        </w:tc>
        <w:tc>
          <w:tcPr>
            <w:tcW w:w="1271" w:type="pct"/>
            <w:tcBorders>
              <w:top w:val="single" w:sz="4" w:space="0" w:color="auto"/>
              <w:left w:val="single" w:sz="4" w:space="0" w:color="auto"/>
              <w:bottom w:val="single" w:sz="4" w:space="0" w:color="auto"/>
              <w:right w:val="single" w:sz="4" w:space="0" w:color="auto"/>
            </w:tcBorders>
            <w:vAlign w:val="center"/>
            <w:hideMark/>
          </w:tcPr>
          <w:p w:rsidR="004842A6" w:rsidRPr="001D34FD" w:rsidRDefault="003C4051">
            <w:pPr>
              <w:jc w:val="center"/>
              <w:rPr>
                <w:rFonts w:ascii="Times New Roman" w:hAnsi="Times New Roman"/>
                <w:color w:val="000000" w:themeColor="text1"/>
                <w:szCs w:val="21"/>
              </w:rPr>
            </w:pPr>
            <w:r w:rsidRPr="001D34FD">
              <w:rPr>
                <w:rFonts w:ascii="Times New Roman" w:hAnsi="Times New Roman"/>
                <w:color w:val="000000" w:themeColor="text1"/>
              </w:rPr>
              <w:t>1</w:t>
            </w:r>
            <w:r w:rsidRPr="001D34FD">
              <w:rPr>
                <w:rFonts w:ascii="Times New Roman" w:hAnsi="Times New Roman"/>
                <w:color w:val="000000" w:themeColor="text1"/>
              </w:rPr>
              <w:t>小时均值</w:t>
            </w:r>
          </w:p>
        </w:tc>
      </w:tr>
      <w:tr w:rsidR="00B32045" w:rsidRPr="001D34FD" w:rsidTr="00B32045">
        <w:tc>
          <w:tcPr>
            <w:tcW w:w="2419" w:type="pct"/>
            <w:tcBorders>
              <w:top w:val="single" w:sz="4" w:space="0" w:color="auto"/>
              <w:left w:val="single" w:sz="4" w:space="0" w:color="auto"/>
              <w:bottom w:val="single" w:sz="4" w:space="0" w:color="auto"/>
              <w:right w:val="single" w:sz="4" w:space="0" w:color="auto"/>
            </w:tcBorders>
            <w:vAlign w:val="center"/>
            <w:hideMark/>
          </w:tcPr>
          <w:p w:rsidR="004842A6" w:rsidRPr="001D34FD" w:rsidRDefault="003C4051">
            <w:pPr>
              <w:jc w:val="center"/>
              <w:rPr>
                <w:rFonts w:ascii="Times New Roman" w:hAnsi="Times New Roman"/>
                <w:color w:val="000000" w:themeColor="text1"/>
                <w:szCs w:val="21"/>
              </w:rPr>
            </w:pPr>
            <w:r w:rsidRPr="001D34FD">
              <w:rPr>
                <w:rFonts w:ascii="Times New Roman" w:hAnsi="Times New Roman"/>
                <w:color w:val="000000" w:themeColor="text1"/>
              </w:rPr>
              <w:t>苯</w:t>
            </w:r>
            <w:r w:rsidRPr="001D34FD">
              <w:rPr>
                <w:rFonts w:ascii="Times New Roman" w:hAnsi="Times New Roman"/>
                <w:color w:val="000000" w:themeColor="text1"/>
              </w:rPr>
              <w:t>C</w:t>
            </w:r>
            <w:r w:rsidRPr="001D34FD">
              <w:rPr>
                <w:rFonts w:ascii="Times New Roman" w:hAnsi="Times New Roman"/>
                <w:color w:val="000000" w:themeColor="text1"/>
                <w:vertAlign w:val="subscript"/>
              </w:rPr>
              <w:t>6</w:t>
            </w:r>
            <w:r w:rsidRPr="001D34FD">
              <w:rPr>
                <w:rFonts w:ascii="Times New Roman" w:hAnsi="Times New Roman"/>
                <w:color w:val="000000" w:themeColor="text1"/>
              </w:rPr>
              <w:t>H</w:t>
            </w:r>
            <w:r w:rsidRPr="001D34FD">
              <w:rPr>
                <w:rFonts w:ascii="Times New Roman" w:hAnsi="Times New Roman"/>
                <w:color w:val="000000" w:themeColor="text1"/>
                <w:vertAlign w:val="subscript"/>
              </w:rPr>
              <w:t>6</w:t>
            </w:r>
          </w:p>
        </w:tc>
        <w:tc>
          <w:tcPr>
            <w:tcW w:w="1310" w:type="pct"/>
            <w:tcBorders>
              <w:top w:val="single" w:sz="4" w:space="0" w:color="auto"/>
              <w:left w:val="single" w:sz="4" w:space="0" w:color="auto"/>
              <w:bottom w:val="single" w:sz="4" w:space="0" w:color="auto"/>
              <w:right w:val="single" w:sz="4" w:space="0" w:color="auto"/>
            </w:tcBorders>
            <w:vAlign w:val="center"/>
            <w:hideMark/>
          </w:tcPr>
          <w:p w:rsidR="004842A6" w:rsidRPr="001D34FD" w:rsidRDefault="003C4051">
            <w:pPr>
              <w:jc w:val="center"/>
              <w:rPr>
                <w:rFonts w:ascii="Times New Roman" w:hAnsi="Times New Roman"/>
                <w:color w:val="000000" w:themeColor="text1"/>
                <w:szCs w:val="21"/>
              </w:rPr>
            </w:pPr>
            <w:r w:rsidRPr="001D34FD">
              <w:rPr>
                <w:rFonts w:ascii="Times New Roman" w:hAnsi="Times New Roman"/>
                <w:color w:val="000000" w:themeColor="text1"/>
              </w:rPr>
              <w:t>≤0.11mg/m³</w:t>
            </w:r>
          </w:p>
        </w:tc>
        <w:tc>
          <w:tcPr>
            <w:tcW w:w="1271" w:type="pct"/>
            <w:tcBorders>
              <w:top w:val="single" w:sz="4" w:space="0" w:color="auto"/>
              <w:left w:val="single" w:sz="4" w:space="0" w:color="auto"/>
              <w:bottom w:val="single" w:sz="4" w:space="0" w:color="auto"/>
              <w:right w:val="single" w:sz="4" w:space="0" w:color="auto"/>
            </w:tcBorders>
            <w:vAlign w:val="center"/>
            <w:hideMark/>
          </w:tcPr>
          <w:p w:rsidR="004842A6" w:rsidRPr="001D34FD" w:rsidRDefault="003C4051">
            <w:pPr>
              <w:jc w:val="center"/>
              <w:rPr>
                <w:rFonts w:ascii="Times New Roman" w:hAnsi="Times New Roman"/>
                <w:color w:val="000000" w:themeColor="text1"/>
                <w:szCs w:val="21"/>
              </w:rPr>
            </w:pPr>
            <w:r w:rsidRPr="001D34FD">
              <w:rPr>
                <w:rFonts w:ascii="Times New Roman" w:hAnsi="Times New Roman"/>
                <w:color w:val="000000" w:themeColor="text1"/>
              </w:rPr>
              <w:t>1</w:t>
            </w:r>
            <w:r w:rsidRPr="001D34FD">
              <w:rPr>
                <w:rFonts w:ascii="Times New Roman" w:hAnsi="Times New Roman"/>
                <w:color w:val="000000" w:themeColor="text1"/>
              </w:rPr>
              <w:t>小时均值</w:t>
            </w:r>
          </w:p>
        </w:tc>
      </w:tr>
      <w:tr w:rsidR="00B32045" w:rsidRPr="001D34FD" w:rsidTr="00B32045">
        <w:tc>
          <w:tcPr>
            <w:tcW w:w="2419" w:type="pct"/>
            <w:tcBorders>
              <w:top w:val="single" w:sz="4" w:space="0" w:color="auto"/>
              <w:left w:val="single" w:sz="4" w:space="0" w:color="auto"/>
              <w:bottom w:val="single" w:sz="4" w:space="0" w:color="auto"/>
              <w:right w:val="single" w:sz="4" w:space="0" w:color="auto"/>
            </w:tcBorders>
            <w:vAlign w:val="center"/>
            <w:hideMark/>
          </w:tcPr>
          <w:p w:rsidR="004842A6" w:rsidRPr="001D34FD" w:rsidRDefault="003C4051">
            <w:pPr>
              <w:jc w:val="center"/>
              <w:rPr>
                <w:rFonts w:ascii="Times New Roman" w:hAnsi="Times New Roman"/>
                <w:color w:val="000000" w:themeColor="text1"/>
                <w:szCs w:val="21"/>
              </w:rPr>
            </w:pPr>
            <w:r w:rsidRPr="001D34FD">
              <w:rPr>
                <w:rFonts w:ascii="Times New Roman" w:hAnsi="Times New Roman"/>
                <w:color w:val="000000" w:themeColor="text1"/>
              </w:rPr>
              <w:t>总挥发性有机物</w:t>
            </w:r>
            <w:r w:rsidRPr="001D34FD">
              <w:rPr>
                <w:rFonts w:ascii="Times New Roman" w:hAnsi="Times New Roman"/>
                <w:color w:val="000000" w:themeColor="text1"/>
              </w:rPr>
              <w:t>TVOC</w:t>
            </w:r>
          </w:p>
        </w:tc>
        <w:tc>
          <w:tcPr>
            <w:tcW w:w="1310" w:type="pct"/>
            <w:tcBorders>
              <w:top w:val="single" w:sz="4" w:space="0" w:color="auto"/>
              <w:left w:val="single" w:sz="4" w:space="0" w:color="auto"/>
              <w:bottom w:val="single" w:sz="4" w:space="0" w:color="auto"/>
              <w:right w:val="single" w:sz="4" w:space="0" w:color="auto"/>
            </w:tcBorders>
            <w:vAlign w:val="center"/>
            <w:hideMark/>
          </w:tcPr>
          <w:p w:rsidR="004842A6" w:rsidRPr="001D34FD" w:rsidRDefault="003C4051">
            <w:pPr>
              <w:jc w:val="center"/>
              <w:rPr>
                <w:rFonts w:ascii="Times New Roman" w:hAnsi="Times New Roman"/>
                <w:color w:val="000000" w:themeColor="text1"/>
                <w:szCs w:val="21"/>
              </w:rPr>
            </w:pPr>
            <w:r w:rsidRPr="001D34FD">
              <w:rPr>
                <w:rFonts w:ascii="Times New Roman" w:hAnsi="Times New Roman"/>
                <w:color w:val="000000" w:themeColor="text1"/>
              </w:rPr>
              <w:t>≤0.60mg/m³</w:t>
            </w:r>
          </w:p>
        </w:tc>
        <w:tc>
          <w:tcPr>
            <w:tcW w:w="1271" w:type="pct"/>
            <w:tcBorders>
              <w:top w:val="single" w:sz="4" w:space="0" w:color="auto"/>
              <w:left w:val="single" w:sz="4" w:space="0" w:color="auto"/>
              <w:bottom w:val="single" w:sz="4" w:space="0" w:color="auto"/>
              <w:right w:val="single" w:sz="4" w:space="0" w:color="auto"/>
            </w:tcBorders>
            <w:vAlign w:val="center"/>
            <w:hideMark/>
          </w:tcPr>
          <w:p w:rsidR="004842A6" w:rsidRPr="001D34FD" w:rsidRDefault="003C4051">
            <w:pPr>
              <w:jc w:val="center"/>
              <w:rPr>
                <w:rFonts w:ascii="Times New Roman" w:hAnsi="Times New Roman"/>
                <w:color w:val="000000" w:themeColor="text1"/>
                <w:szCs w:val="21"/>
              </w:rPr>
            </w:pPr>
            <w:r w:rsidRPr="001D34FD">
              <w:rPr>
                <w:rFonts w:ascii="Times New Roman" w:hAnsi="Times New Roman"/>
                <w:color w:val="000000" w:themeColor="text1"/>
              </w:rPr>
              <w:t>8</w:t>
            </w:r>
            <w:r w:rsidRPr="001D34FD">
              <w:rPr>
                <w:rFonts w:ascii="Times New Roman" w:hAnsi="Times New Roman"/>
                <w:color w:val="000000" w:themeColor="text1"/>
              </w:rPr>
              <w:t>小时均值</w:t>
            </w:r>
          </w:p>
        </w:tc>
      </w:tr>
      <w:tr w:rsidR="00B32045" w:rsidRPr="001D34FD" w:rsidTr="00B32045">
        <w:tc>
          <w:tcPr>
            <w:tcW w:w="2419" w:type="pct"/>
            <w:tcBorders>
              <w:top w:val="single" w:sz="4" w:space="0" w:color="auto"/>
              <w:left w:val="single" w:sz="4" w:space="0" w:color="auto"/>
              <w:bottom w:val="single" w:sz="4" w:space="0" w:color="auto"/>
              <w:right w:val="single" w:sz="4" w:space="0" w:color="auto"/>
            </w:tcBorders>
            <w:vAlign w:val="center"/>
            <w:hideMark/>
          </w:tcPr>
          <w:p w:rsidR="004842A6" w:rsidRPr="001D34FD" w:rsidRDefault="003C4051">
            <w:pPr>
              <w:jc w:val="center"/>
              <w:rPr>
                <w:rFonts w:ascii="Times New Roman" w:hAnsi="Times New Roman"/>
                <w:color w:val="000000" w:themeColor="text1"/>
                <w:szCs w:val="21"/>
              </w:rPr>
            </w:pPr>
            <w:r w:rsidRPr="001D34FD">
              <w:rPr>
                <w:rFonts w:ascii="Times New Roman" w:hAnsi="Times New Roman"/>
                <w:color w:val="000000" w:themeColor="text1"/>
              </w:rPr>
              <w:t>氡</w:t>
            </w:r>
            <w:r w:rsidRPr="001D34FD">
              <w:rPr>
                <w:rFonts w:ascii="Times New Roman" w:hAnsi="Times New Roman"/>
                <w:color w:val="000000" w:themeColor="text1"/>
                <w:vertAlign w:val="superscript"/>
              </w:rPr>
              <w:t>222</w:t>
            </w:r>
            <w:r w:rsidRPr="001D34FD">
              <w:rPr>
                <w:rFonts w:ascii="Times New Roman" w:hAnsi="Times New Roman"/>
                <w:color w:val="000000" w:themeColor="text1"/>
              </w:rPr>
              <w:t>Rn</w:t>
            </w:r>
          </w:p>
        </w:tc>
        <w:tc>
          <w:tcPr>
            <w:tcW w:w="1310" w:type="pct"/>
            <w:tcBorders>
              <w:top w:val="single" w:sz="4" w:space="0" w:color="auto"/>
              <w:left w:val="single" w:sz="4" w:space="0" w:color="auto"/>
              <w:bottom w:val="single" w:sz="4" w:space="0" w:color="auto"/>
              <w:right w:val="single" w:sz="4" w:space="0" w:color="auto"/>
            </w:tcBorders>
            <w:vAlign w:val="center"/>
            <w:hideMark/>
          </w:tcPr>
          <w:p w:rsidR="004842A6" w:rsidRPr="001D34FD" w:rsidRDefault="003C4051">
            <w:pPr>
              <w:jc w:val="center"/>
              <w:rPr>
                <w:rFonts w:ascii="Times New Roman" w:hAnsi="Times New Roman"/>
                <w:color w:val="000000" w:themeColor="text1"/>
                <w:szCs w:val="21"/>
              </w:rPr>
            </w:pPr>
            <w:r w:rsidRPr="001D34FD">
              <w:rPr>
                <w:rFonts w:ascii="Times New Roman" w:hAnsi="Times New Roman"/>
                <w:color w:val="000000" w:themeColor="text1"/>
              </w:rPr>
              <w:t>≤400Bq/m³</w:t>
            </w:r>
          </w:p>
        </w:tc>
        <w:tc>
          <w:tcPr>
            <w:tcW w:w="1271" w:type="pct"/>
            <w:tcBorders>
              <w:top w:val="single" w:sz="4" w:space="0" w:color="auto"/>
              <w:left w:val="single" w:sz="4" w:space="0" w:color="auto"/>
              <w:bottom w:val="single" w:sz="4" w:space="0" w:color="auto"/>
              <w:right w:val="single" w:sz="4" w:space="0" w:color="auto"/>
            </w:tcBorders>
            <w:vAlign w:val="center"/>
            <w:hideMark/>
          </w:tcPr>
          <w:p w:rsidR="004842A6" w:rsidRPr="001D34FD" w:rsidRDefault="003C4051">
            <w:pPr>
              <w:jc w:val="center"/>
              <w:rPr>
                <w:rFonts w:ascii="Times New Roman" w:hAnsi="Times New Roman"/>
                <w:color w:val="000000" w:themeColor="text1"/>
                <w:szCs w:val="21"/>
              </w:rPr>
            </w:pPr>
            <w:r w:rsidRPr="001D34FD">
              <w:rPr>
                <w:rFonts w:ascii="Times New Roman" w:hAnsi="Times New Roman"/>
                <w:color w:val="000000" w:themeColor="text1"/>
              </w:rPr>
              <w:t>年平均值</w:t>
            </w:r>
          </w:p>
        </w:tc>
      </w:tr>
    </w:tbl>
    <w:p w:rsidR="004842A6" w:rsidRPr="001D34FD" w:rsidRDefault="003C4051">
      <w:pPr>
        <w:ind w:firstLineChars="200" w:firstLine="420"/>
        <w:rPr>
          <w:rFonts w:ascii="Times New Roman" w:hAnsi="Times New Roman"/>
          <w:color w:val="000000" w:themeColor="text1"/>
          <w:szCs w:val="21"/>
        </w:rPr>
      </w:pPr>
      <w:r w:rsidRPr="001D34FD">
        <w:rPr>
          <w:rFonts w:ascii="Times New Roman" w:hAnsi="Times New Roman"/>
          <w:color w:val="000000" w:themeColor="text1"/>
        </w:rPr>
        <w:t>本条的评价方法为：设计评价</w:t>
      </w:r>
      <w:proofErr w:type="gramStart"/>
      <w:r w:rsidRPr="001D34FD">
        <w:rPr>
          <w:rFonts w:ascii="Times New Roman" w:hAnsi="Times New Roman"/>
          <w:color w:val="000000" w:themeColor="text1"/>
        </w:rPr>
        <w:t>不</w:t>
      </w:r>
      <w:proofErr w:type="gramEnd"/>
      <w:r w:rsidRPr="001D34FD">
        <w:rPr>
          <w:rFonts w:ascii="Times New Roman" w:hAnsi="Times New Roman"/>
          <w:color w:val="000000" w:themeColor="text1"/>
        </w:rPr>
        <w:t>参评；运行评价室内污染物检测报告，并现场检查。</w:t>
      </w:r>
    </w:p>
    <w:p w:rsidR="004842A6" w:rsidRPr="001D34FD" w:rsidRDefault="004842A6">
      <w:pPr>
        <w:ind w:firstLine="435"/>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8.1.7</w:t>
      </w:r>
      <w:r w:rsidRPr="001D34FD">
        <w:rPr>
          <w:b/>
          <w:bCs/>
          <w:color w:val="000000" w:themeColor="text1"/>
        </w:rPr>
        <w:t xml:space="preserve">　建筑材料、装</w:t>
      </w:r>
      <w:r w:rsidR="00A4246C">
        <w:rPr>
          <w:rFonts w:hint="eastAsia"/>
          <w:b/>
          <w:bCs/>
          <w:color w:val="000000" w:themeColor="text1"/>
        </w:rPr>
        <w:t>饰装</w:t>
      </w:r>
      <w:r w:rsidRPr="001D34FD">
        <w:rPr>
          <w:b/>
          <w:bCs/>
          <w:color w:val="000000" w:themeColor="text1"/>
        </w:rPr>
        <w:t>修材料中有害物质含量应不高于现行国家标准</w:t>
      </w:r>
      <w:r w:rsidRPr="001D34FD">
        <w:rPr>
          <w:b/>
          <w:bCs/>
          <w:color w:val="000000" w:themeColor="text1"/>
        </w:rPr>
        <w:t>GB 18580</w:t>
      </w:r>
      <w:r w:rsidRPr="001D34FD">
        <w:rPr>
          <w:b/>
          <w:bCs/>
          <w:color w:val="000000" w:themeColor="text1"/>
        </w:rPr>
        <w:t>～</w:t>
      </w:r>
      <w:r w:rsidRPr="001D34FD">
        <w:rPr>
          <w:b/>
          <w:bCs/>
          <w:color w:val="000000" w:themeColor="text1"/>
        </w:rPr>
        <w:t>18588</w:t>
      </w:r>
      <w:r w:rsidRPr="001D34FD">
        <w:rPr>
          <w:b/>
          <w:bCs/>
          <w:color w:val="000000" w:themeColor="text1"/>
        </w:rPr>
        <w:t>、《建筑材料放射性核素限量》</w:t>
      </w:r>
      <w:r w:rsidRPr="001D34FD">
        <w:rPr>
          <w:b/>
          <w:bCs/>
          <w:color w:val="000000" w:themeColor="text1"/>
        </w:rPr>
        <w:t>GB 6566</w:t>
      </w:r>
      <w:r w:rsidRPr="001D34FD">
        <w:rPr>
          <w:b/>
          <w:bCs/>
          <w:color w:val="000000" w:themeColor="text1"/>
        </w:rPr>
        <w:t>和《民用建筑室内环境污染控制规范》</w:t>
      </w:r>
      <w:r w:rsidRPr="001D34FD">
        <w:rPr>
          <w:b/>
          <w:bCs/>
          <w:color w:val="000000" w:themeColor="text1"/>
        </w:rPr>
        <w:t>GB 50325</w:t>
      </w:r>
      <w:r w:rsidRPr="001D34FD">
        <w:rPr>
          <w:b/>
          <w:bCs/>
          <w:color w:val="000000" w:themeColor="text1"/>
        </w:rPr>
        <w:t>中的规定。</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8.1.7</w:t>
      </w:r>
      <w:r w:rsidRPr="001D34FD">
        <w:rPr>
          <w:rFonts w:ascii="Times New Roman" w:hAnsi="Times New Roman"/>
          <w:color w:val="000000" w:themeColor="text1"/>
        </w:rPr>
        <w:t xml:space="preserve">　本条适用于设计和运行阶段评价。</w:t>
      </w:r>
    </w:p>
    <w:p w:rsidR="004842A6" w:rsidRPr="001D34FD" w:rsidRDefault="003C4051">
      <w:pPr>
        <w:ind w:firstLineChars="250" w:firstLine="525"/>
        <w:rPr>
          <w:rFonts w:ascii="Times New Roman" w:hAnsi="Times New Roman"/>
          <w:color w:val="000000" w:themeColor="text1"/>
        </w:rPr>
      </w:pPr>
      <w:r w:rsidRPr="001D34FD">
        <w:rPr>
          <w:rFonts w:ascii="Times New Roman" w:hAnsi="Times New Roman"/>
          <w:color w:val="000000" w:themeColor="text1"/>
        </w:rPr>
        <w:t>绿色商店建筑选用的</w:t>
      </w:r>
      <w:r w:rsidR="00A4246C" w:rsidRPr="001D34FD">
        <w:rPr>
          <w:rFonts w:ascii="Times New Roman" w:hAnsi="Times New Roman"/>
          <w:color w:val="000000" w:themeColor="text1"/>
        </w:rPr>
        <w:t>建筑材料</w:t>
      </w:r>
      <w:r w:rsidR="00A4246C">
        <w:rPr>
          <w:rFonts w:ascii="Times New Roman" w:hAnsi="Times New Roman" w:hint="eastAsia"/>
          <w:color w:val="000000" w:themeColor="text1"/>
        </w:rPr>
        <w:t>、</w:t>
      </w:r>
      <w:r w:rsidRPr="001D34FD">
        <w:rPr>
          <w:rFonts w:ascii="Times New Roman" w:hAnsi="Times New Roman"/>
          <w:color w:val="000000" w:themeColor="text1"/>
        </w:rPr>
        <w:t>装饰装修材料、商品等中的有害物质含量必须符合国家强制性标准的要求。装饰装修材料中的有害物质以及石材和用工业废渣生产的建筑装饰材料中的放射性物质会对人体健康造成损害。装饰装修材料主要包括石材、人造板及其制品、建筑涂料、溶剂型木器涂料、胶粘剂、木制家具、壁纸、聚氯乙烯卷材地板、地毯、地毯衬垫及地毯胶粘剂等。装饰装修材料中的有害物质是指甲醛、挥发性有机物</w:t>
      </w:r>
      <w:r w:rsidRPr="001D34FD">
        <w:rPr>
          <w:rFonts w:ascii="Times New Roman" w:hAnsi="Times New Roman"/>
          <w:color w:val="000000" w:themeColor="text1"/>
        </w:rPr>
        <w:t>(VOC)</w:t>
      </w:r>
      <w:r w:rsidRPr="001D34FD">
        <w:rPr>
          <w:rFonts w:ascii="Times New Roman" w:hAnsi="Times New Roman"/>
          <w:color w:val="000000" w:themeColor="text1"/>
        </w:rPr>
        <w:t>、苯、甲苯和二甲苯以及游离甲苯二异氰酸酯及放射性核素等。各类室内装饰装修材料的有害物质含量应满足《室内装饰装修材料</w:t>
      </w:r>
      <w:r w:rsidRPr="001D34FD">
        <w:rPr>
          <w:rFonts w:ascii="Times New Roman" w:hAnsi="Times New Roman"/>
          <w:color w:val="000000" w:themeColor="text1"/>
        </w:rPr>
        <w:t>-</w:t>
      </w:r>
      <w:r w:rsidRPr="001D34FD">
        <w:rPr>
          <w:rFonts w:ascii="Times New Roman" w:hAnsi="Times New Roman"/>
          <w:color w:val="000000" w:themeColor="text1"/>
        </w:rPr>
        <w:t>人造板及其制品中甲醛释放限量》</w:t>
      </w:r>
      <w:r w:rsidRPr="001D34FD">
        <w:rPr>
          <w:rFonts w:ascii="Times New Roman" w:hAnsi="Times New Roman"/>
          <w:color w:val="000000" w:themeColor="text1"/>
        </w:rPr>
        <w:t>GB 18580</w:t>
      </w:r>
      <w:r w:rsidRPr="001D34FD">
        <w:rPr>
          <w:rFonts w:ascii="Times New Roman" w:hAnsi="Times New Roman"/>
          <w:color w:val="000000" w:themeColor="text1"/>
        </w:rPr>
        <w:t>、《室内装饰装修材料</w:t>
      </w:r>
      <w:r w:rsidRPr="001D34FD">
        <w:rPr>
          <w:rFonts w:ascii="Times New Roman" w:hAnsi="Times New Roman"/>
          <w:color w:val="000000" w:themeColor="text1"/>
        </w:rPr>
        <w:t>-</w:t>
      </w:r>
      <w:r w:rsidRPr="001D34FD">
        <w:rPr>
          <w:rFonts w:ascii="Times New Roman" w:hAnsi="Times New Roman"/>
          <w:color w:val="000000" w:themeColor="text1"/>
        </w:rPr>
        <w:t>溶剂型木器涂料中有害物质限量》</w:t>
      </w:r>
      <w:r w:rsidRPr="001D34FD">
        <w:rPr>
          <w:rFonts w:ascii="Times New Roman" w:hAnsi="Times New Roman"/>
          <w:color w:val="000000" w:themeColor="text1"/>
        </w:rPr>
        <w:t>GB18581</w:t>
      </w:r>
      <w:r w:rsidRPr="001D34FD">
        <w:rPr>
          <w:rFonts w:ascii="Times New Roman" w:hAnsi="Times New Roman"/>
          <w:color w:val="000000" w:themeColor="text1"/>
        </w:rPr>
        <w:t>、《室内装饰装修材料</w:t>
      </w:r>
      <w:r w:rsidRPr="001D34FD">
        <w:rPr>
          <w:rFonts w:ascii="Times New Roman" w:hAnsi="Times New Roman"/>
          <w:color w:val="000000" w:themeColor="text1"/>
        </w:rPr>
        <w:t>-</w:t>
      </w:r>
      <w:r w:rsidRPr="001D34FD">
        <w:rPr>
          <w:rFonts w:ascii="Times New Roman" w:hAnsi="Times New Roman"/>
          <w:color w:val="000000" w:themeColor="text1"/>
        </w:rPr>
        <w:t>内墙涂料中有害物质限量》</w:t>
      </w:r>
      <w:r w:rsidRPr="001D34FD">
        <w:rPr>
          <w:rFonts w:ascii="Times New Roman" w:hAnsi="Times New Roman"/>
          <w:color w:val="000000" w:themeColor="text1"/>
        </w:rPr>
        <w:t>GB18582</w:t>
      </w:r>
      <w:r w:rsidRPr="001D34FD">
        <w:rPr>
          <w:rFonts w:ascii="Times New Roman" w:hAnsi="Times New Roman"/>
          <w:color w:val="000000" w:themeColor="text1"/>
        </w:rPr>
        <w:t>、《室内装饰装修材料</w:t>
      </w:r>
      <w:r w:rsidRPr="001D34FD">
        <w:rPr>
          <w:rFonts w:ascii="Times New Roman" w:hAnsi="Times New Roman"/>
          <w:color w:val="000000" w:themeColor="text1"/>
        </w:rPr>
        <w:t>-</w:t>
      </w:r>
      <w:r w:rsidRPr="001D34FD">
        <w:rPr>
          <w:rFonts w:ascii="Times New Roman" w:hAnsi="Times New Roman"/>
          <w:color w:val="000000" w:themeColor="text1"/>
        </w:rPr>
        <w:t>胶粘剂中有害物质限量》</w:t>
      </w:r>
      <w:r w:rsidRPr="001D34FD">
        <w:rPr>
          <w:rFonts w:ascii="Times New Roman" w:hAnsi="Times New Roman"/>
          <w:color w:val="000000" w:themeColor="text1"/>
        </w:rPr>
        <w:t>GB18583</w:t>
      </w:r>
      <w:r w:rsidRPr="001D34FD">
        <w:rPr>
          <w:rFonts w:ascii="Times New Roman" w:hAnsi="Times New Roman"/>
          <w:color w:val="000000" w:themeColor="text1"/>
        </w:rPr>
        <w:t>、《室内装饰装修材料</w:t>
      </w:r>
      <w:r w:rsidRPr="001D34FD">
        <w:rPr>
          <w:rFonts w:ascii="Times New Roman" w:hAnsi="Times New Roman"/>
          <w:color w:val="000000" w:themeColor="text1"/>
        </w:rPr>
        <w:t>-</w:t>
      </w:r>
      <w:r w:rsidRPr="001D34FD">
        <w:rPr>
          <w:rFonts w:ascii="Times New Roman" w:hAnsi="Times New Roman"/>
          <w:color w:val="000000" w:themeColor="text1"/>
        </w:rPr>
        <w:t>木家具中有害物质限量》</w:t>
      </w:r>
      <w:r w:rsidRPr="001D34FD">
        <w:rPr>
          <w:rFonts w:ascii="Times New Roman" w:hAnsi="Times New Roman"/>
          <w:color w:val="000000" w:themeColor="text1"/>
        </w:rPr>
        <w:t>GB18584</w:t>
      </w:r>
      <w:r w:rsidRPr="001D34FD">
        <w:rPr>
          <w:rFonts w:ascii="Times New Roman" w:hAnsi="Times New Roman"/>
          <w:color w:val="000000" w:themeColor="text1"/>
        </w:rPr>
        <w:t>、《室内装饰装修材料</w:t>
      </w:r>
      <w:r w:rsidRPr="001D34FD">
        <w:rPr>
          <w:rFonts w:ascii="Times New Roman" w:hAnsi="Times New Roman"/>
          <w:color w:val="000000" w:themeColor="text1"/>
        </w:rPr>
        <w:t>-</w:t>
      </w:r>
      <w:r w:rsidRPr="001D34FD">
        <w:rPr>
          <w:rFonts w:ascii="Times New Roman" w:hAnsi="Times New Roman"/>
          <w:color w:val="000000" w:themeColor="text1"/>
        </w:rPr>
        <w:t>壁纸中有害物质限量》</w:t>
      </w:r>
      <w:r w:rsidRPr="001D34FD">
        <w:rPr>
          <w:rFonts w:ascii="Times New Roman" w:hAnsi="Times New Roman"/>
          <w:color w:val="000000" w:themeColor="text1"/>
        </w:rPr>
        <w:t>GB18585</w:t>
      </w:r>
      <w:r w:rsidRPr="001D34FD">
        <w:rPr>
          <w:rFonts w:ascii="Times New Roman" w:hAnsi="Times New Roman"/>
          <w:color w:val="000000" w:themeColor="text1"/>
        </w:rPr>
        <w:t>、《室内装饰装修材料</w:t>
      </w:r>
      <w:r w:rsidRPr="001D34FD">
        <w:rPr>
          <w:rFonts w:ascii="Times New Roman" w:hAnsi="Times New Roman"/>
          <w:color w:val="000000" w:themeColor="text1"/>
        </w:rPr>
        <w:t>-</w:t>
      </w:r>
      <w:r w:rsidRPr="001D34FD">
        <w:rPr>
          <w:rFonts w:ascii="Times New Roman" w:hAnsi="Times New Roman"/>
          <w:color w:val="000000" w:themeColor="text1"/>
        </w:rPr>
        <w:t>聚氯乙烯卷材地板中有害物质限量》</w:t>
      </w:r>
      <w:r w:rsidRPr="001D34FD">
        <w:rPr>
          <w:rFonts w:ascii="Times New Roman" w:hAnsi="Times New Roman"/>
          <w:color w:val="000000" w:themeColor="text1"/>
        </w:rPr>
        <w:t>GB18586</w:t>
      </w:r>
      <w:r w:rsidRPr="001D34FD">
        <w:rPr>
          <w:rFonts w:ascii="Times New Roman" w:hAnsi="Times New Roman"/>
          <w:color w:val="000000" w:themeColor="text1"/>
        </w:rPr>
        <w:t>、《室内装饰装修材料</w:t>
      </w:r>
      <w:r w:rsidRPr="001D34FD">
        <w:rPr>
          <w:rFonts w:ascii="Times New Roman" w:hAnsi="Times New Roman"/>
          <w:color w:val="000000" w:themeColor="text1"/>
        </w:rPr>
        <w:t>-</w:t>
      </w:r>
      <w:r w:rsidRPr="001D34FD">
        <w:rPr>
          <w:rFonts w:ascii="Times New Roman" w:hAnsi="Times New Roman"/>
          <w:color w:val="000000" w:themeColor="text1"/>
        </w:rPr>
        <w:t xml:space="preserve">　地毯、地毯衬垫及地毯胶粘剂有害物质释放限量》</w:t>
      </w:r>
      <w:r w:rsidRPr="001D34FD">
        <w:rPr>
          <w:rFonts w:ascii="Times New Roman" w:hAnsi="Times New Roman"/>
          <w:color w:val="000000" w:themeColor="text1"/>
        </w:rPr>
        <w:t>GB18587</w:t>
      </w:r>
      <w:r w:rsidRPr="001D34FD">
        <w:rPr>
          <w:rFonts w:ascii="Times New Roman" w:hAnsi="Times New Roman"/>
          <w:color w:val="000000" w:themeColor="text1"/>
        </w:rPr>
        <w:t>、《室内装饰装修材料</w:t>
      </w:r>
      <w:r w:rsidRPr="001D34FD">
        <w:rPr>
          <w:rFonts w:ascii="Times New Roman" w:hAnsi="Times New Roman"/>
          <w:color w:val="000000" w:themeColor="text1"/>
        </w:rPr>
        <w:t>-</w:t>
      </w:r>
      <w:r w:rsidRPr="001D34FD">
        <w:rPr>
          <w:rFonts w:ascii="Times New Roman" w:hAnsi="Times New Roman"/>
          <w:color w:val="000000" w:themeColor="text1"/>
        </w:rPr>
        <w:t>混凝土外加剂中释放氨的限量》</w:t>
      </w:r>
      <w:r w:rsidRPr="001D34FD">
        <w:rPr>
          <w:rFonts w:ascii="Times New Roman" w:hAnsi="Times New Roman"/>
          <w:color w:val="000000" w:themeColor="text1"/>
        </w:rPr>
        <w:t>GB18588</w:t>
      </w:r>
      <w:r w:rsidRPr="001D34FD">
        <w:rPr>
          <w:rFonts w:ascii="Times New Roman" w:hAnsi="Times New Roman"/>
          <w:color w:val="000000" w:themeColor="text1"/>
        </w:rPr>
        <w:t>的相应规定。</w:t>
      </w:r>
    </w:p>
    <w:p w:rsidR="004842A6" w:rsidRPr="001D34FD" w:rsidRDefault="00634680">
      <w:pPr>
        <w:ind w:firstLineChars="200" w:firstLine="420"/>
        <w:rPr>
          <w:rFonts w:ascii="Times New Roman" w:hAnsi="Times New Roman"/>
          <w:color w:val="000000" w:themeColor="text1"/>
        </w:rPr>
      </w:pPr>
      <w:r w:rsidRPr="003C4051">
        <w:rPr>
          <w:rFonts w:ascii="Times New Roman" w:hAnsi="Times New Roman" w:cs="宋体" w:hint="eastAsia"/>
          <w:color w:val="000000" w:themeColor="text1"/>
        </w:rPr>
        <w:t>选用有害物质含量达标、环保效果好的建筑材料，可以防止由于选材不当造成室内空气污染。</w:t>
      </w:r>
      <w:r w:rsidR="003C4051" w:rsidRPr="001D34FD">
        <w:rPr>
          <w:rFonts w:ascii="Times New Roman" w:hAnsi="Times New Roman"/>
          <w:color w:val="000000" w:themeColor="text1"/>
        </w:rPr>
        <w:t>GB 50325</w:t>
      </w:r>
      <w:r w:rsidR="003C4051" w:rsidRPr="001D34FD">
        <w:rPr>
          <w:rFonts w:ascii="Times New Roman" w:hAnsi="Times New Roman"/>
          <w:color w:val="000000" w:themeColor="text1"/>
        </w:rPr>
        <w:t>已将空心建筑材料表面氡析出率列入控制范围，建筑材料表面氡析出率必须满足该标准的规定值。室内商品的有害物质含量需达标，针对释放有害物质不达标的商品需做相应的处理。</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由国家质量监督检验检疫总局、国家标准化管理委员会联合发布的《建筑材料放射性核素限量》</w:t>
      </w:r>
      <w:r w:rsidRPr="001D34FD">
        <w:rPr>
          <w:rFonts w:ascii="Times New Roman" w:hAnsi="Times New Roman"/>
          <w:color w:val="000000" w:themeColor="text1"/>
        </w:rPr>
        <w:t>GB6566-2010</w:t>
      </w:r>
      <w:r w:rsidRPr="001D34FD">
        <w:rPr>
          <w:rFonts w:ascii="Times New Roman" w:hAnsi="Times New Roman"/>
          <w:color w:val="000000" w:themeColor="text1"/>
        </w:rPr>
        <w:t>规定了建筑材料放射性核素限量和部分天然放射性核素放射性比活度的试验方法</w:t>
      </w:r>
      <w:r w:rsidR="00634680">
        <w:rPr>
          <w:rFonts w:ascii="Times New Roman" w:hAnsi="Times New Roman" w:cs="宋体" w:hint="eastAsia"/>
          <w:color w:val="000000" w:themeColor="text1"/>
        </w:rPr>
        <w:t>（见</w:t>
      </w:r>
      <w:r w:rsidR="00634680">
        <w:rPr>
          <w:rFonts w:ascii="Times New Roman" w:hAnsi="Times New Roman" w:cs="宋体"/>
          <w:color w:val="000000" w:themeColor="text1"/>
        </w:rPr>
        <w:t>表</w:t>
      </w:r>
      <w:r w:rsidR="00634680">
        <w:rPr>
          <w:rFonts w:ascii="Times New Roman" w:hAnsi="Times New Roman" w:cs="宋体" w:hint="eastAsia"/>
          <w:color w:val="000000" w:themeColor="text1"/>
        </w:rPr>
        <w:t>8.1.7</w:t>
      </w:r>
      <w:r w:rsidR="00634680">
        <w:rPr>
          <w:rFonts w:ascii="Times New Roman" w:hAnsi="Times New Roman" w:cs="宋体"/>
          <w:color w:val="000000" w:themeColor="text1"/>
        </w:rPr>
        <w:t>）</w:t>
      </w:r>
      <w:r w:rsidRPr="001D34FD">
        <w:rPr>
          <w:rFonts w:ascii="Times New Roman" w:hAnsi="Times New Roman"/>
          <w:color w:val="000000" w:themeColor="text1"/>
        </w:rPr>
        <w:t>，适用于对放射性核素限量有要求的无机非金属类建筑材料室，内环境放射性大多来源于装饰过程中大量使用的石材、墙地砖、陶瓷洁具类建材产品，其中最大的辐射隐患来自石材。</w:t>
      </w:r>
    </w:p>
    <w:p w:rsidR="004842A6" w:rsidRPr="001D34FD" w:rsidRDefault="003C4051">
      <w:pPr>
        <w:jc w:val="center"/>
        <w:rPr>
          <w:rFonts w:ascii="Times New Roman" w:hAnsi="Times New Roman"/>
          <w:b/>
          <w:color w:val="000000" w:themeColor="text1"/>
        </w:rPr>
      </w:pPr>
      <w:r w:rsidRPr="001D34FD">
        <w:rPr>
          <w:rFonts w:ascii="Times New Roman" w:hAnsi="Times New Roman"/>
          <w:b/>
          <w:color w:val="000000" w:themeColor="text1"/>
        </w:rPr>
        <w:t>表</w:t>
      </w:r>
      <w:r w:rsidRPr="001D34FD">
        <w:rPr>
          <w:rFonts w:ascii="Times New Roman" w:hAnsi="Times New Roman"/>
          <w:b/>
          <w:color w:val="000000" w:themeColor="text1"/>
        </w:rPr>
        <w:t xml:space="preserve">8.1.7 </w:t>
      </w:r>
      <w:r w:rsidRPr="001D34FD">
        <w:rPr>
          <w:rFonts w:ascii="Times New Roman" w:hAnsi="Times New Roman"/>
          <w:b/>
          <w:color w:val="000000" w:themeColor="text1"/>
        </w:rPr>
        <w:t>建筑材料中天然放射性核素镭</w:t>
      </w:r>
      <w:r w:rsidRPr="001D34FD">
        <w:rPr>
          <w:rFonts w:ascii="Times New Roman" w:hAnsi="Times New Roman"/>
          <w:b/>
          <w:color w:val="000000" w:themeColor="text1"/>
        </w:rPr>
        <w:t>-226</w:t>
      </w:r>
      <w:r w:rsidRPr="001D34FD">
        <w:rPr>
          <w:rFonts w:ascii="Times New Roman" w:hAnsi="Times New Roman"/>
          <w:b/>
          <w:color w:val="000000" w:themeColor="text1"/>
        </w:rPr>
        <w:t>、钍</w:t>
      </w:r>
      <w:r w:rsidRPr="001D34FD">
        <w:rPr>
          <w:rFonts w:ascii="Times New Roman" w:hAnsi="Times New Roman"/>
          <w:b/>
          <w:color w:val="000000" w:themeColor="text1"/>
        </w:rPr>
        <w:t>-232</w:t>
      </w:r>
      <w:r w:rsidRPr="001D34FD">
        <w:rPr>
          <w:rFonts w:ascii="Times New Roman" w:hAnsi="Times New Roman"/>
          <w:b/>
          <w:color w:val="000000" w:themeColor="text1"/>
        </w:rPr>
        <w:t>、钾</w:t>
      </w:r>
      <w:r w:rsidRPr="001D34FD">
        <w:rPr>
          <w:rFonts w:ascii="Times New Roman" w:hAnsi="Times New Roman"/>
          <w:b/>
          <w:color w:val="000000" w:themeColor="text1"/>
        </w:rPr>
        <w:t>-40</w:t>
      </w:r>
      <w:r w:rsidRPr="001D34FD">
        <w:rPr>
          <w:rFonts w:ascii="Times New Roman" w:hAnsi="Times New Roman"/>
          <w:b/>
          <w:color w:val="000000" w:themeColor="text1"/>
        </w:rPr>
        <w:t>放射性比活度</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8"/>
        <w:gridCol w:w="708"/>
        <w:gridCol w:w="2127"/>
        <w:gridCol w:w="4019"/>
      </w:tblGrid>
      <w:tr w:rsidR="00C61F44" w:rsidRPr="001D34FD" w:rsidTr="00C61F44">
        <w:tc>
          <w:tcPr>
            <w:tcW w:w="1668" w:type="dxa"/>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项目</w:t>
            </w:r>
          </w:p>
        </w:tc>
        <w:tc>
          <w:tcPr>
            <w:tcW w:w="2835" w:type="dxa"/>
            <w:gridSpan w:val="2"/>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技术要求</w:t>
            </w:r>
          </w:p>
        </w:tc>
        <w:tc>
          <w:tcPr>
            <w:tcW w:w="4019" w:type="dxa"/>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产销和使用范围</w:t>
            </w:r>
          </w:p>
        </w:tc>
      </w:tr>
      <w:tr w:rsidR="00C61F44" w:rsidRPr="001D34FD" w:rsidTr="00C61F44">
        <w:tc>
          <w:tcPr>
            <w:tcW w:w="1668" w:type="dxa"/>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建筑主体材料</w:t>
            </w:r>
          </w:p>
        </w:tc>
        <w:tc>
          <w:tcPr>
            <w:tcW w:w="2835" w:type="dxa"/>
            <w:gridSpan w:val="2"/>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I</w:t>
            </w:r>
            <w:r w:rsidRPr="001D34FD">
              <w:rPr>
                <w:rFonts w:ascii="Times New Roman" w:hAnsi="Times New Roman"/>
                <w:color w:val="000000" w:themeColor="text1"/>
                <w:vertAlign w:val="subscript"/>
              </w:rPr>
              <w:t>Ra</w:t>
            </w:r>
            <w:r w:rsidRPr="001D34FD">
              <w:rPr>
                <w:rFonts w:ascii="Times New Roman" w:hAnsi="Times New Roman"/>
                <w:color w:val="000000" w:themeColor="text1"/>
              </w:rPr>
              <w:t>≤1.0</w:t>
            </w:r>
            <w:r w:rsidRPr="001D34FD">
              <w:rPr>
                <w:rFonts w:ascii="Times New Roman" w:hAnsi="Times New Roman"/>
                <w:color w:val="000000" w:themeColor="text1"/>
              </w:rPr>
              <w:t>和</w:t>
            </w:r>
            <w:r w:rsidRPr="001D34FD">
              <w:rPr>
                <w:rFonts w:ascii="Times New Roman" w:hAnsi="Times New Roman"/>
                <w:color w:val="000000" w:themeColor="text1"/>
              </w:rPr>
              <w:t>I</w:t>
            </w:r>
            <w:r w:rsidRPr="001D34FD">
              <w:rPr>
                <w:rFonts w:ascii="Times New Roman" w:hAnsi="Times New Roman"/>
                <w:color w:val="000000" w:themeColor="text1"/>
                <w:vertAlign w:val="subscript"/>
              </w:rPr>
              <w:t>r</w:t>
            </w:r>
            <w:r w:rsidRPr="001D34FD">
              <w:rPr>
                <w:rFonts w:ascii="Times New Roman" w:hAnsi="Times New Roman"/>
                <w:color w:val="000000" w:themeColor="text1"/>
              </w:rPr>
              <w:t>≤1.0</w:t>
            </w:r>
          </w:p>
        </w:tc>
        <w:tc>
          <w:tcPr>
            <w:tcW w:w="4019" w:type="dxa"/>
            <w:vMerge w:val="restart"/>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w:t>
            </w:r>
          </w:p>
        </w:tc>
      </w:tr>
      <w:tr w:rsidR="00C61F44" w:rsidRPr="001D34FD" w:rsidTr="00C61F44">
        <w:trPr>
          <w:trHeight w:val="289"/>
        </w:trPr>
        <w:tc>
          <w:tcPr>
            <w:tcW w:w="1668" w:type="dxa"/>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空心率＞</w:t>
            </w:r>
            <w:r w:rsidRPr="001D34FD">
              <w:rPr>
                <w:rFonts w:ascii="Times New Roman" w:hAnsi="Times New Roman"/>
                <w:color w:val="000000" w:themeColor="text1"/>
              </w:rPr>
              <w:t>25%</w:t>
            </w:r>
            <w:r w:rsidRPr="001D34FD">
              <w:rPr>
                <w:rFonts w:ascii="Times New Roman" w:hAnsi="Times New Roman"/>
                <w:color w:val="000000" w:themeColor="text1"/>
              </w:rPr>
              <w:t>的建筑主体材料</w:t>
            </w:r>
          </w:p>
        </w:tc>
        <w:tc>
          <w:tcPr>
            <w:tcW w:w="2835" w:type="dxa"/>
            <w:gridSpan w:val="2"/>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I</w:t>
            </w:r>
            <w:r w:rsidRPr="001D34FD">
              <w:rPr>
                <w:rFonts w:ascii="Times New Roman" w:hAnsi="Times New Roman"/>
                <w:color w:val="000000" w:themeColor="text1"/>
                <w:vertAlign w:val="subscript"/>
              </w:rPr>
              <w:t>Ra</w:t>
            </w:r>
            <w:r w:rsidRPr="001D34FD">
              <w:rPr>
                <w:rFonts w:ascii="Times New Roman" w:hAnsi="Times New Roman"/>
                <w:color w:val="000000" w:themeColor="text1"/>
              </w:rPr>
              <w:t>≤1.0</w:t>
            </w:r>
            <w:r w:rsidRPr="001D34FD">
              <w:rPr>
                <w:rFonts w:ascii="Times New Roman" w:hAnsi="Times New Roman"/>
                <w:color w:val="000000" w:themeColor="text1"/>
              </w:rPr>
              <w:t>和</w:t>
            </w:r>
            <w:r w:rsidRPr="001D34FD">
              <w:rPr>
                <w:rFonts w:ascii="Times New Roman" w:hAnsi="Times New Roman"/>
                <w:color w:val="000000" w:themeColor="text1"/>
              </w:rPr>
              <w:t>I</w:t>
            </w:r>
            <w:r w:rsidRPr="001D34FD">
              <w:rPr>
                <w:rFonts w:ascii="Times New Roman" w:hAnsi="Times New Roman"/>
                <w:color w:val="000000" w:themeColor="text1"/>
                <w:vertAlign w:val="subscript"/>
              </w:rPr>
              <w:t>r</w:t>
            </w:r>
            <w:r w:rsidRPr="001D34FD">
              <w:rPr>
                <w:rFonts w:ascii="Times New Roman" w:hAnsi="Times New Roman"/>
                <w:color w:val="000000" w:themeColor="text1"/>
              </w:rPr>
              <w:t>≤1.3</w:t>
            </w:r>
          </w:p>
        </w:tc>
        <w:tc>
          <w:tcPr>
            <w:tcW w:w="4019" w:type="dxa"/>
            <w:vMerge/>
            <w:vAlign w:val="center"/>
          </w:tcPr>
          <w:p w:rsidR="004842A6" w:rsidRPr="001D34FD" w:rsidRDefault="004842A6">
            <w:pPr>
              <w:jc w:val="center"/>
              <w:rPr>
                <w:rFonts w:ascii="Times New Roman" w:hAnsi="Times New Roman"/>
                <w:color w:val="000000" w:themeColor="text1"/>
              </w:rPr>
            </w:pPr>
          </w:p>
        </w:tc>
      </w:tr>
      <w:tr w:rsidR="00C61F44" w:rsidRPr="001D34FD" w:rsidTr="00C61F44">
        <w:tc>
          <w:tcPr>
            <w:tcW w:w="1668" w:type="dxa"/>
            <w:vMerge w:val="restart"/>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装饰装修材料</w:t>
            </w:r>
          </w:p>
        </w:tc>
        <w:tc>
          <w:tcPr>
            <w:tcW w:w="708" w:type="dxa"/>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A</w:t>
            </w:r>
            <w:r w:rsidRPr="001D34FD">
              <w:rPr>
                <w:rFonts w:ascii="Times New Roman" w:hAnsi="Times New Roman"/>
                <w:color w:val="000000" w:themeColor="text1"/>
              </w:rPr>
              <w:t>类</w:t>
            </w:r>
          </w:p>
        </w:tc>
        <w:tc>
          <w:tcPr>
            <w:tcW w:w="2127" w:type="dxa"/>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I</w:t>
            </w:r>
            <w:r w:rsidRPr="001D34FD">
              <w:rPr>
                <w:rFonts w:ascii="Times New Roman" w:hAnsi="Times New Roman"/>
                <w:color w:val="000000" w:themeColor="text1"/>
                <w:vertAlign w:val="subscript"/>
              </w:rPr>
              <w:t>Ra</w:t>
            </w:r>
            <w:r w:rsidRPr="001D34FD">
              <w:rPr>
                <w:rFonts w:ascii="Times New Roman" w:hAnsi="Times New Roman"/>
                <w:color w:val="000000" w:themeColor="text1"/>
              </w:rPr>
              <w:t>≤1.0</w:t>
            </w:r>
            <w:r w:rsidRPr="001D34FD">
              <w:rPr>
                <w:rFonts w:ascii="Times New Roman" w:hAnsi="Times New Roman"/>
                <w:color w:val="000000" w:themeColor="text1"/>
              </w:rPr>
              <w:t>和</w:t>
            </w:r>
            <w:r w:rsidRPr="001D34FD">
              <w:rPr>
                <w:rFonts w:ascii="Times New Roman" w:hAnsi="Times New Roman"/>
                <w:color w:val="000000" w:themeColor="text1"/>
              </w:rPr>
              <w:t>I</w:t>
            </w:r>
            <w:r w:rsidRPr="001D34FD">
              <w:rPr>
                <w:rFonts w:ascii="Times New Roman" w:hAnsi="Times New Roman"/>
                <w:color w:val="000000" w:themeColor="text1"/>
                <w:vertAlign w:val="subscript"/>
              </w:rPr>
              <w:t>r</w:t>
            </w:r>
            <w:r w:rsidRPr="001D34FD">
              <w:rPr>
                <w:rFonts w:ascii="Times New Roman" w:hAnsi="Times New Roman"/>
                <w:color w:val="000000" w:themeColor="text1"/>
              </w:rPr>
              <w:t>≤1.3</w:t>
            </w:r>
          </w:p>
        </w:tc>
        <w:tc>
          <w:tcPr>
            <w:tcW w:w="4019" w:type="dxa"/>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不受限制</w:t>
            </w:r>
          </w:p>
        </w:tc>
      </w:tr>
      <w:tr w:rsidR="00C61F44" w:rsidRPr="001D34FD" w:rsidTr="00C61F44">
        <w:tc>
          <w:tcPr>
            <w:tcW w:w="1668" w:type="dxa"/>
            <w:vMerge/>
            <w:vAlign w:val="center"/>
          </w:tcPr>
          <w:p w:rsidR="004842A6" w:rsidRPr="001D34FD" w:rsidRDefault="004842A6">
            <w:pPr>
              <w:jc w:val="center"/>
              <w:rPr>
                <w:rFonts w:ascii="Times New Roman" w:hAnsi="Times New Roman"/>
                <w:color w:val="000000" w:themeColor="text1"/>
              </w:rPr>
            </w:pPr>
          </w:p>
        </w:tc>
        <w:tc>
          <w:tcPr>
            <w:tcW w:w="708" w:type="dxa"/>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B</w:t>
            </w:r>
            <w:r w:rsidRPr="001D34FD">
              <w:rPr>
                <w:rFonts w:ascii="Times New Roman" w:hAnsi="Times New Roman"/>
                <w:color w:val="000000" w:themeColor="text1"/>
              </w:rPr>
              <w:t>类</w:t>
            </w:r>
          </w:p>
        </w:tc>
        <w:tc>
          <w:tcPr>
            <w:tcW w:w="2127" w:type="dxa"/>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I</w:t>
            </w:r>
            <w:r w:rsidRPr="001D34FD">
              <w:rPr>
                <w:rFonts w:ascii="Times New Roman" w:hAnsi="Times New Roman"/>
                <w:color w:val="000000" w:themeColor="text1"/>
                <w:vertAlign w:val="subscript"/>
              </w:rPr>
              <w:t>Ra</w:t>
            </w:r>
            <w:r w:rsidRPr="001D34FD">
              <w:rPr>
                <w:rFonts w:ascii="Times New Roman" w:hAnsi="Times New Roman"/>
                <w:color w:val="000000" w:themeColor="text1"/>
              </w:rPr>
              <w:t>≤1.3</w:t>
            </w:r>
            <w:r w:rsidRPr="001D34FD">
              <w:rPr>
                <w:rFonts w:ascii="Times New Roman" w:hAnsi="Times New Roman"/>
                <w:color w:val="000000" w:themeColor="text1"/>
              </w:rPr>
              <w:t>和</w:t>
            </w:r>
            <w:r w:rsidRPr="001D34FD">
              <w:rPr>
                <w:rFonts w:ascii="Times New Roman" w:hAnsi="Times New Roman"/>
                <w:color w:val="000000" w:themeColor="text1"/>
              </w:rPr>
              <w:t>I</w:t>
            </w:r>
            <w:r w:rsidRPr="001D34FD">
              <w:rPr>
                <w:rFonts w:ascii="Times New Roman" w:hAnsi="Times New Roman"/>
                <w:color w:val="000000" w:themeColor="text1"/>
                <w:vertAlign w:val="subscript"/>
              </w:rPr>
              <w:t>r</w:t>
            </w:r>
            <w:r w:rsidRPr="001D34FD">
              <w:rPr>
                <w:rFonts w:ascii="Times New Roman" w:hAnsi="Times New Roman"/>
                <w:color w:val="000000" w:themeColor="text1"/>
              </w:rPr>
              <w:t>≤1.9</w:t>
            </w:r>
          </w:p>
        </w:tc>
        <w:tc>
          <w:tcPr>
            <w:tcW w:w="4019" w:type="dxa"/>
            <w:vAlign w:val="center"/>
          </w:tcPr>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不可用于</w:t>
            </w:r>
            <w:r w:rsidRPr="001D34FD">
              <w:rPr>
                <w:rFonts w:ascii="Times New Roman" w:hAnsi="Times New Roman"/>
                <w:color w:val="000000" w:themeColor="text1"/>
              </w:rPr>
              <w:t>I</w:t>
            </w:r>
            <w:r w:rsidRPr="001D34FD">
              <w:rPr>
                <w:rFonts w:ascii="Times New Roman" w:hAnsi="Times New Roman"/>
                <w:color w:val="000000" w:themeColor="text1"/>
              </w:rPr>
              <w:t>类民用建筑内饰面，但可以用于</w:t>
            </w:r>
            <w:r w:rsidRPr="001D34FD">
              <w:rPr>
                <w:rFonts w:ascii="Times New Roman" w:hAnsi="Times New Roman"/>
                <w:color w:val="000000" w:themeColor="text1"/>
              </w:rPr>
              <w:t>II</w:t>
            </w:r>
            <w:r w:rsidRPr="001D34FD">
              <w:rPr>
                <w:rFonts w:ascii="Times New Roman" w:hAnsi="Times New Roman"/>
                <w:color w:val="000000" w:themeColor="text1"/>
              </w:rPr>
              <w:t>类民用建筑物、工业建筑内饰面及</w:t>
            </w:r>
            <w:r w:rsidR="001D1476" w:rsidRPr="001D34FD">
              <w:rPr>
                <w:rFonts w:ascii="Times New Roman" w:hAnsi="Times New Roman"/>
                <w:color w:val="000000" w:themeColor="text1"/>
              </w:rPr>
              <w:t>其它</w:t>
            </w:r>
            <w:r w:rsidRPr="001D34FD">
              <w:rPr>
                <w:rFonts w:ascii="Times New Roman" w:hAnsi="Times New Roman"/>
                <w:color w:val="000000" w:themeColor="text1"/>
              </w:rPr>
              <w:t>一切建筑的外饰面</w:t>
            </w:r>
          </w:p>
        </w:tc>
      </w:tr>
      <w:tr w:rsidR="00C61F44" w:rsidRPr="001D34FD" w:rsidTr="00C61F44">
        <w:tc>
          <w:tcPr>
            <w:tcW w:w="1668" w:type="dxa"/>
            <w:vMerge/>
            <w:vAlign w:val="center"/>
          </w:tcPr>
          <w:p w:rsidR="004842A6" w:rsidRPr="001D34FD" w:rsidRDefault="004842A6">
            <w:pPr>
              <w:jc w:val="center"/>
              <w:rPr>
                <w:rFonts w:ascii="Times New Roman" w:hAnsi="Times New Roman"/>
                <w:color w:val="000000" w:themeColor="text1"/>
              </w:rPr>
            </w:pPr>
          </w:p>
        </w:tc>
        <w:tc>
          <w:tcPr>
            <w:tcW w:w="708" w:type="dxa"/>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C</w:t>
            </w:r>
            <w:r w:rsidRPr="001D34FD">
              <w:rPr>
                <w:rFonts w:ascii="Times New Roman" w:hAnsi="Times New Roman"/>
                <w:color w:val="000000" w:themeColor="text1"/>
              </w:rPr>
              <w:t>类</w:t>
            </w:r>
          </w:p>
        </w:tc>
        <w:tc>
          <w:tcPr>
            <w:tcW w:w="2127" w:type="dxa"/>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I</w:t>
            </w:r>
            <w:r w:rsidRPr="001D34FD">
              <w:rPr>
                <w:rFonts w:ascii="Times New Roman" w:hAnsi="Times New Roman"/>
                <w:color w:val="000000" w:themeColor="text1"/>
                <w:vertAlign w:val="subscript"/>
              </w:rPr>
              <w:t>r</w:t>
            </w:r>
            <w:r w:rsidRPr="001D34FD">
              <w:rPr>
                <w:rFonts w:ascii="Times New Roman" w:hAnsi="Times New Roman"/>
                <w:color w:val="000000" w:themeColor="text1"/>
              </w:rPr>
              <w:t>≤2.8</w:t>
            </w:r>
          </w:p>
        </w:tc>
        <w:tc>
          <w:tcPr>
            <w:tcW w:w="4019" w:type="dxa"/>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只可用于建筑物的外饰面及室外</w:t>
            </w:r>
            <w:r w:rsidR="001D1476" w:rsidRPr="001D34FD">
              <w:rPr>
                <w:rFonts w:ascii="Times New Roman" w:hAnsi="Times New Roman"/>
                <w:color w:val="000000" w:themeColor="text1"/>
              </w:rPr>
              <w:t>其它</w:t>
            </w:r>
            <w:r w:rsidRPr="001D34FD">
              <w:rPr>
                <w:rFonts w:ascii="Times New Roman" w:hAnsi="Times New Roman"/>
                <w:color w:val="000000" w:themeColor="text1"/>
              </w:rPr>
              <w:t>用途</w:t>
            </w:r>
          </w:p>
        </w:tc>
      </w:tr>
    </w:tbl>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本条的评价方法为：设计评价</w:t>
      </w:r>
      <w:proofErr w:type="gramStart"/>
      <w:r w:rsidRPr="001D34FD">
        <w:rPr>
          <w:rFonts w:ascii="Times New Roman" w:hAnsi="Times New Roman"/>
          <w:color w:val="000000" w:themeColor="text1"/>
        </w:rPr>
        <w:t>不</w:t>
      </w:r>
      <w:proofErr w:type="gramEnd"/>
      <w:r w:rsidRPr="001D34FD">
        <w:rPr>
          <w:rFonts w:ascii="Times New Roman" w:hAnsi="Times New Roman"/>
          <w:color w:val="000000" w:themeColor="text1"/>
        </w:rPr>
        <w:t>参评，运行评价查阅装饰装修竣工图纸和材料清单，</w:t>
      </w:r>
      <w:r w:rsidRPr="001D34FD">
        <w:rPr>
          <w:rFonts w:ascii="Times New Roman" w:hAnsi="Times New Roman"/>
          <w:color w:val="000000" w:themeColor="text1"/>
          <w:lang w:val="zh-CN"/>
        </w:rPr>
        <w:t>由具有资质的第三方检验机构出具的产品检验报告，</w:t>
      </w:r>
      <w:r w:rsidRPr="001D34FD">
        <w:rPr>
          <w:rFonts w:ascii="Times New Roman" w:hAnsi="Times New Roman"/>
          <w:color w:val="000000" w:themeColor="text1"/>
        </w:rPr>
        <w:t>并现场检查。</w:t>
      </w:r>
    </w:p>
    <w:p w:rsidR="004842A6" w:rsidRPr="001D34FD" w:rsidRDefault="004842A6">
      <w:pPr>
        <w:rPr>
          <w:rFonts w:ascii="Times New Roman" w:hAnsi="Times New Roman"/>
          <w:color w:val="000000" w:themeColor="text1"/>
        </w:rPr>
      </w:pPr>
    </w:p>
    <w:p w:rsidR="004842A6" w:rsidRPr="001D34FD" w:rsidRDefault="003C4051">
      <w:pPr>
        <w:pStyle w:val="af3"/>
        <w:spacing w:line="240" w:lineRule="auto"/>
        <w:ind w:firstLineChars="0" w:firstLine="0"/>
        <w:rPr>
          <w:color w:val="000000" w:themeColor="text1"/>
        </w:rPr>
      </w:pPr>
      <w:r w:rsidRPr="001D34FD">
        <w:rPr>
          <w:b/>
          <w:color w:val="000000" w:themeColor="text1"/>
        </w:rPr>
        <w:t>8.1.8</w:t>
      </w:r>
      <w:r w:rsidRPr="001D34FD">
        <w:rPr>
          <w:b/>
          <w:color w:val="000000" w:themeColor="text1"/>
          <w:sz w:val="21"/>
          <w:szCs w:val="21"/>
        </w:rPr>
        <w:t xml:space="preserve">　</w:t>
      </w:r>
      <w:r w:rsidRPr="001D34FD">
        <w:rPr>
          <w:b/>
          <w:color w:val="000000" w:themeColor="text1"/>
        </w:rPr>
        <w:t>营业厅和人员通行区域的</w:t>
      </w:r>
      <w:r w:rsidR="00634680">
        <w:rPr>
          <w:rFonts w:hint="eastAsia"/>
          <w:b/>
          <w:color w:val="000000" w:themeColor="text1"/>
        </w:rPr>
        <w:t>楼</w:t>
      </w:r>
      <w:r w:rsidRPr="001D34FD">
        <w:rPr>
          <w:b/>
          <w:color w:val="000000" w:themeColor="text1"/>
        </w:rPr>
        <w:t>地面、楼面材料应能防滑、耐磨且易清洁。</w:t>
      </w:r>
      <w:r w:rsidRPr="001D34FD">
        <w:rPr>
          <w:b/>
          <w:color w:val="000000" w:themeColor="text1"/>
        </w:rPr>
        <w:br/>
      </w:r>
      <w:r w:rsidRPr="001D34FD">
        <w:rPr>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8.1.8</w:t>
      </w:r>
      <w:r w:rsidRPr="001D34FD">
        <w:rPr>
          <w:rFonts w:ascii="Times New Roman" w:hAnsi="Times New Roman"/>
          <w:color w:val="000000" w:themeColor="text1"/>
        </w:rPr>
        <w:t xml:space="preserve">　本条适用于设计和运行阶段评价。</w:t>
      </w:r>
    </w:p>
    <w:p w:rsidR="004842A6" w:rsidRPr="001D34FD" w:rsidRDefault="003C4051">
      <w:pPr>
        <w:ind w:firstLine="420"/>
        <w:rPr>
          <w:rFonts w:ascii="Times New Roman" w:hAnsi="Times New Roman"/>
          <w:color w:val="000000" w:themeColor="text1"/>
        </w:rPr>
      </w:pPr>
      <w:r w:rsidRPr="001D34FD">
        <w:rPr>
          <w:rFonts w:ascii="Times New Roman" w:hAnsi="Times New Roman"/>
          <w:color w:val="000000" w:themeColor="text1"/>
        </w:rPr>
        <w:t>楼地面是商场建筑日常接触最频繁的部位，经常受到撞击、摩擦和洗刷的部位；除有特殊使用要求外，楼地面材料的选择应考虑满足平整、耐磨、不起尘、防滑、易于清洁的要求，以保证其安全性和耐用型；按材料分类有水泥类楼地面、陶瓷类楼地面、石材类楼地面、木之类楼地面、软质类楼地面、塑料类楼地面、涂料类楼地面等。</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本条的评价方法为：设计评价审核设计图纸（主要是围护结构的构造说明、图纸）；运行评价进行现场检测。</w:t>
      </w:r>
    </w:p>
    <w:p w:rsidR="004842A6" w:rsidRPr="001D34FD" w:rsidRDefault="004842A6">
      <w:pPr>
        <w:ind w:firstLineChars="200" w:firstLine="420"/>
        <w:rPr>
          <w:rFonts w:ascii="Times New Roman" w:hAnsi="Times New Roman"/>
          <w:color w:val="000000" w:themeColor="text1"/>
        </w:rPr>
      </w:pPr>
    </w:p>
    <w:p w:rsidR="004842A6" w:rsidRPr="001D34FD" w:rsidRDefault="003C4051">
      <w:pPr>
        <w:pStyle w:val="ae"/>
        <w:spacing w:beforeLines="0" w:afterLines="0" w:line="240" w:lineRule="auto"/>
        <w:rPr>
          <w:color w:val="000000" w:themeColor="text1"/>
        </w:rPr>
      </w:pPr>
      <w:bookmarkStart w:id="88" w:name="_Toc349912339"/>
      <w:bookmarkStart w:id="89" w:name="_Toc349912635"/>
      <w:r w:rsidRPr="001D34FD">
        <w:rPr>
          <w:color w:val="000000" w:themeColor="text1"/>
        </w:rPr>
        <w:t xml:space="preserve">8.2  </w:t>
      </w:r>
      <w:r w:rsidRPr="001D34FD">
        <w:rPr>
          <w:color w:val="000000" w:themeColor="text1"/>
        </w:rPr>
        <w:t>评分项</w:t>
      </w:r>
      <w:bookmarkEnd w:id="88"/>
      <w:bookmarkEnd w:id="89"/>
    </w:p>
    <w:p w:rsidR="004842A6" w:rsidRPr="001D34FD" w:rsidRDefault="004842A6">
      <w:pPr>
        <w:rPr>
          <w:rFonts w:ascii="Times New Roman" w:hAnsi="Times New Roman"/>
          <w:b/>
          <w:bCs/>
          <w:color w:val="000000" w:themeColor="text1"/>
        </w:rPr>
      </w:pPr>
    </w:p>
    <w:p w:rsidR="004842A6" w:rsidRPr="001D34FD" w:rsidRDefault="003C4051">
      <w:pPr>
        <w:pStyle w:val="af3"/>
        <w:spacing w:line="240" w:lineRule="auto"/>
        <w:ind w:firstLineChars="0" w:firstLine="0"/>
        <w:jc w:val="center"/>
        <w:rPr>
          <w:color w:val="000000" w:themeColor="text1"/>
        </w:rPr>
      </w:pPr>
      <w:bookmarkStart w:id="90" w:name="_Toc349912340"/>
      <w:r w:rsidRPr="001D34FD">
        <w:rPr>
          <w:color w:val="000000" w:themeColor="text1"/>
        </w:rPr>
        <w:t>Ⅰ</w:t>
      </w:r>
      <w:r w:rsidR="005F29D8">
        <w:rPr>
          <w:rFonts w:hint="eastAsia"/>
          <w:color w:val="000000" w:themeColor="text1"/>
        </w:rPr>
        <w:t xml:space="preserve">  </w:t>
      </w:r>
      <w:proofErr w:type="gramStart"/>
      <w:r w:rsidRPr="001D34FD">
        <w:rPr>
          <w:color w:val="000000" w:themeColor="text1"/>
        </w:rPr>
        <w:t>室内声</w:t>
      </w:r>
      <w:proofErr w:type="gramEnd"/>
      <w:r w:rsidRPr="001D34FD">
        <w:rPr>
          <w:color w:val="000000" w:themeColor="text1"/>
        </w:rPr>
        <w:t>环境</w:t>
      </w:r>
      <w:bookmarkEnd w:id="90"/>
    </w:p>
    <w:p w:rsidR="004842A6" w:rsidRPr="001D34FD" w:rsidRDefault="004842A6">
      <w:pPr>
        <w:rPr>
          <w:rFonts w:ascii="Times New Roman" w:hAnsi="Times New Roman"/>
          <w:color w:val="000000" w:themeColor="text1"/>
        </w:rPr>
      </w:pPr>
    </w:p>
    <w:p w:rsidR="004842A6" w:rsidRPr="001D34FD" w:rsidRDefault="003C4051">
      <w:pPr>
        <w:pStyle w:val="af3"/>
        <w:spacing w:line="240" w:lineRule="auto"/>
        <w:ind w:firstLineChars="0" w:firstLine="0"/>
        <w:rPr>
          <w:color w:val="000000" w:themeColor="text1"/>
        </w:rPr>
      </w:pPr>
      <w:r w:rsidRPr="001D34FD">
        <w:rPr>
          <w:b/>
          <w:bCs/>
          <w:color w:val="000000" w:themeColor="text1"/>
        </w:rPr>
        <w:t>8.2.1</w:t>
      </w:r>
      <w:r w:rsidRPr="001D34FD">
        <w:rPr>
          <w:b/>
          <w:bCs/>
          <w:color w:val="000000" w:themeColor="text1"/>
        </w:rPr>
        <w:t xml:space="preserve">　主要功能房间的室内噪声级优于现行国家标准《民用建筑隔声设计规范》</w:t>
      </w:r>
      <w:r w:rsidRPr="001D34FD">
        <w:rPr>
          <w:b/>
          <w:bCs/>
          <w:color w:val="000000" w:themeColor="text1"/>
        </w:rPr>
        <w:t>GB 50118</w:t>
      </w:r>
      <w:r w:rsidRPr="001D34FD">
        <w:rPr>
          <w:b/>
          <w:bCs/>
          <w:color w:val="000000" w:themeColor="text1"/>
        </w:rPr>
        <w:t>中的低限标准。评分规则如下：</w:t>
      </w:r>
      <w:r w:rsidRPr="001D34FD">
        <w:rPr>
          <w:b/>
          <w:bCs/>
          <w:color w:val="000000" w:themeColor="text1"/>
        </w:rPr>
        <w:br/>
      </w:r>
      <w:r w:rsidRPr="001D34FD">
        <w:rPr>
          <w:b/>
          <w:bCs/>
          <w:color w:val="000000" w:themeColor="text1"/>
        </w:rPr>
        <w:t xml:space="preserve">　　</w:t>
      </w:r>
      <w:r w:rsidRPr="001D34FD">
        <w:rPr>
          <w:b/>
          <w:bCs/>
          <w:color w:val="000000" w:themeColor="text1"/>
        </w:rPr>
        <w:t>1</w:t>
      </w:r>
      <w:r w:rsidRPr="001D34FD">
        <w:rPr>
          <w:b/>
          <w:bCs/>
          <w:color w:val="000000" w:themeColor="text1"/>
        </w:rPr>
        <w:t xml:space="preserve">　噪声级低于低限要求和高要求标准的平均数值，但高于高要求标准的数值，得</w:t>
      </w:r>
      <w:r w:rsidRPr="001D34FD">
        <w:rPr>
          <w:b/>
          <w:bCs/>
          <w:color w:val="000000" w:themeColor="text1"/>
        </w:rPr>
        <w:t>4</w:t>
      </w:r>
      <w:r w:rsidRPr="001D34FD">
        <w:rPr>
          <w:b/>
          <w:bCs/>
          <w:color w:val="000000" w:themeColor="text1"/>
        </w:rPr>
        <w:t>分；</w:t>
      </w:r>
      <w:r w:rsidRPr="001D34FD">
        <w:rPr>
          <w:b/>
          <w:bCs/>
          <w:color w:val="000000" w:themeColor="text1"/>
        </w:rPr>
        <w:br/>
      </w:r>
      <w:r w:rsidRPr="001D34FD">
        <w:rPr>
          <w:b/>
          <w:bCs/>
          <w:color w:val="000000" w:themeColor="text1"/>
        </w:rPr>
        <w:t xml:space="preserve">　　</w:t>
      </w:r>
      <w:r w:rsidRPr="001D34FD">
        <w:rPr>
          <w:b/>
          <w:bCs/>
          <w:color w:val="000000" w:themeColor="text1"/>
        </w:rPr>
        <w:t>2</w:t>
      </w:r>
      <w:r w:rsidRPr="001D34FD">
        <w:rPr>
          <w:b/>
          <w:bCs/>
          <w:color w:val="000000" w:themeColor="text1"/>
        </w:rPr>
        <w:t xml:space="preserve">　噪声级低于高要求标准的数值，得</w:t>
      </w:r>
      <w:r w:rsidRPr="001D34FD">
        <w:rPr>
          <w:b/>
          <w:bCs/>
          <w:color w:val="000000" w:themeColor="text1"/>
        </w:rPr>
        <w:t>6</w:t>
      </w:r>
      <w:r w:rsidRPr="001D34FD">
        <w:rPr>
          <w:b/>
          <w:bCs/>
          <w:color w:val="000000" w:themeColor="text1"/>
        </w:rPr>
        <w:t>分；</w:t>
      </w:r>
      <w:r w:rsidRPr="001D34FD">
        <w:rPr>
          <w:b/>
          <w:bCs/>
          <w:color w:val="000000" w:themeColor="text1"/>
        </w:rPr>
        <w:br/>
      </w:r>
      <w:r w:rsidRPr="001D34FD">
        <w:rPr>
          <w:b/>
          <w:bCs/>
          <w:color w:val="000000" w:themeColor="text1"/>
        </w:rPr>
        <w:t xml:space="preserve">　　评价分值：</w:t>
      </w:r>
      <w:r w:rsidRPr="001D34FD">
        <w:rPr>
          <w:b/>
          <w:bCs/>
          <w:color w:val="000000" w:themeColor="text1"/>
        </w:rPr>
        <w:t>6</w:t>
      </w:r>
      <w:r w:rsidRPr="001D34FD">
        <w:rPr>
          <w:b/>
          <w:bCs/>
          <w:color w:val="000000" w:themeColor="text1"/>
        </w:rPr>
        <w:t>分。</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8.2.1</w:t>
      </w:r>
      <w:r w:rsidRPr="001D34FD">
        <w:rPr>
          <w:rFonts w:ascii="Times New Roman" w:hAnsi="Times New Roman"/>
          <w:color w:val="000000" w:themeColor="text1"/>
        </w:rPr>
        <w:t xml:space="preserve">　本条适用于设计、运行阶段评价。</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kern w:val="44"/>
        </w:rPr>
        <w:t>本条是在本标准控制项第</w:t>
      </w:r>
      <w:r w:rsidRPr="001D34FD">
        <w:rPr>
          <w:rFonts w:ascii="Times New Roman" w:hAnsi="Times New Roman"/>
          <w:color w:val="000000" w:themeColor="text1"/>
          <w:kern w:val="44"/>
        </w:rPr>
        <w:t>8.1.1</w:t>
      </w:r>
      <w:r w:rsidRPr="001D34FD">
        <w:rPr>
          <w:rFonts w:ascii="Times New Roman" w:hAnsi="Times New Roman"/>
          <w:color w:val="000000" w:themeColor="text1"/>
          <w:kern w:val="44"/>
        </w:rPr>
        <w:t>条要求基础上的提升。</w:t>
      </w:r>
      <w:r w:rsidRPr="001D34FD">
        <w:rPr>
          <w:rFonts w:ascii="Times New Roman" w:hAnsi="Times New Roman"/>
          <w:color w:val="000000" w:themeColor="text1"/>
        </w:rPr>
        <w:t>本条所指的室内噪声系指由室内自身声源和来自建筑外部的噪声侵袭造成的结果。室内噪声源一般为通风空调设备、日用电器等；室外噪声源则包括周边交通噪声、社会生活噪声、工业噪声等。《民用建筑隔声设计规范》</w:t>
      </w:r>
      <w:r w:rsidRPr="001D34FD">
        <w:rPr>
          <w:rFonts w:ascii="Times New Roman" w:hAnsi="Times New Roman"/>
          <w:color w:val="000000" w:themeColor="text1"/>
        </w:rPr>
        <w:t>GB50118</w:t>
      </w:r>
      <w:r w:rsidRPr="001D34FD">
        <w:rPr>
          <w:rFonts w:ascii="Times New Roman" w:hAnsi="Times New Roman"/>
          <w:color w:val="000000" w:themeColor="text1"/>
        </w:rPr>
        <w:t>将商店建筑主要功能房间的室内允许噪声级分</w:t>
      </w:r>
      <w:r w:rsidRPr="001D34FD">
        <w:rPr>
          <w:rFonts w:ascii="Times New Roman" w:hAnsi="Times New Roman"/>
          <w:color w:val="000000" w:themeColor="text1"/>
        </w:rPr>
        <w:t>“</w:t>
      </w:r>
      <w:r w:rsidRPr="001D34FD">
        <w:rPr>
          <w:rFonts w:ascii="Times New Roman" w:hAnsi="Times New Roman"/>
          <w:color w:val="000000" w:themeColor="text1"/>
        </w:rPr>
        <w:t>低限标准</w:t>
      </w:r>
      <w:r w:rsidRPr="001D34FD">
        <w:rPr>
          <w:rFonts w:ascii="Times New Roman" w:hAnsi="Times New Roman"/>
          <w:color w:val="000000" w:themeColor="text1"/>
        </w:rPr>
        <w:t>”</w:t>
      </w:r>
      <w:r w:rsidRPr="001D34FD">
        <w:rPr>
          <w:rFonts w:ascii="Times New Roman" w:hAnsi="Times New Roman"/>
          <w:color w:val="000000" w:themeColor="text1"/>
        </w:rPr>
        <w:t>和</w:t>
      </w:r>
      <w:r w:rsidRPr="001D34FD">
        <w:rPr>
          <w:rFonts w:ascii="Times New Roman" w:hAnsi="Times New Roman"/>
          <w:color w:val="000000" w:themeColor="text1"/>
        </w:rPr>
        <w:t>“</w:t>
      </w:r>
      <w:r w:rsidRPr="001D34FD">
        <w:rPr>
          <w:rFonts w:ascii="Times New Roman" w:hAnsi="Times New Roman"/>
          <w:color w:val="000000" w:themeColor="text1"/>
        </w:rPr>
        <w:t>高要求标准</w:t>
      </w:r>
      <w:r w:rsidRPr="001D34FD">
        <w:rPr>
          <w:rFonts w:ascii="Times New Roman" w:hAnsi="Times New Roman"/>
          <w:color w:val="000000" w:themeColor="text1"/>
        </w:rPr>
        <w:t>”</w:t>
      </w:r>
      <w:r w:rsidRPr="001D34FD">
        <w:rPr>
          <w:rFonts w:ascii="Times New Roman" w:hAnsi="Times New Roman"/>
          <w:color w:val="000000" w:themeColor="text1"/>
        </w:rPr>
        <w:t>两档列出。对于《民用建筑隔声设计规范》</w:t>
      </w:r>
      <w:r w:rsidRPr="001D34FD">
        <w:rPr>
          <w:rFonts w:ascii="Times New Roman" w:hAnsi="Times New Roman"/>
          <w:color w:val="000000" w:themeColor="text1"/>
        </w:rPr>
        <w:t>GB 50118</w:t>
      </w:r>
      <w:r w:rsidRPr="001D34FD">
        <w:rPr>
          <w:rFonts w:ascii="Times New Roman" w:hAnsi="Times New Roman"/>
          <w:color w:val="000000" w:themeColor="text1"/>
        </w:rPr>
        <w:t>没有涉及的</w:t>
      </w:r>
      <w:r w:rsidR="001D1476" w:rsidRPr="001D34FD">
        <w:rPr>
          <w:rFonts w:ascii="Times New Roman" w:hAnsi="Times New Roman"/>
          <w:color w:val="000000" w:themeColor="text1"/>
        </w:rPr>
        <w:t>其它</w:t>
      </w:r>
      <w:r w:rsidRPr="001D34FD">
        <w:rPr>
          <w:rFonts w:ascii="Times New Roman" w:hAnsi="Times New Roman"/>
          <w:color w:val="000000" w:themeColor="text1"/>
        </w:rPr>
        <w:t>类型功能房间的噪声级要求，可对照相似类型功能房间的要求参考执行，并进行得分判断</w:t>
      </w:r>
      <w:r w:rsidR="00634680" w:rsidRPr="00634680">
        <w:rPr>
          <w:rFonts w:ascii="Times New Roman" w:hAnsi="Times New Roman" w:hint="eastAsia"/>
          <w:color w:val="000000" w:themeColor="text1"/>
        </w:rPr>
        <w:t>，</w:t>
      </w:r>
      <w:r w:rsidR="00634680" w:rsidRPr="00634680">
        <w:rPr>
          <w:rFonts w:ascii="Times New Roman" w:hAnsi="Times New Roman"/>
          <w:color w:val="000000" w:themeColor="text1"/>
        </w:rPr>
        <w:t>见表</w:t>
      </w:r>
      <w:r w:rsidR="00634680" w:rsidRPr="00634680">
        <w:rPr>
          <w:rFonts w:ascii="Times New Roman" w:hAnsi="Times New Roman" w:hint="eastAsia"/>
          <w:color w:val="000000" w:themeColor="text1"/>
        </w:rPr>
        <w:t>8.2.1</w:t>
      </w:r>
      <w:r w:rsidRPr="001D34FD">
        <w:rPr>
          <w:rFonts w:ascii="Times New Roman" w:hAnsi="Times New Roman"/>
          <w:color w:val="000000" w:themeColor="text1"/>
        </w:rPr>
        <w:t>。</w:t>
      </w:r>
    </w:p>
    <w:p w:rsidR="004842A6" w:rsidRPr="001D34FD" w:rsidRDefault="003C4051">
      <w:pPr>
        <w:jc w:val="center"/>
        <w:rPr>
          <w:rFonts w:ascii="Times New Roman" w:hAnsi="Times New Roman"/>
          <w:b/>
          <w:color w:val="000000" w:themeColor="text1"/>
          <w:sz w:val="22"/>
          <w:szCs w:val="24"/>
        </w:rPr>
      </w:pPr>
      <w:r w:rsidRPr="001D34FD">
        <w:rPr>
          <w:rFonts w:ascii="Times New Roman" w:hAnsi="Times New Roman"/>
          <w:b/>
          <w:color w:val="000000" w:themeColor="text1"/>
          <w:sz w:val="22"/>
          <w:szCs w:val="24"/>
        </w:rPr>
        <w:t>表</w:t>
      </w:r>
      <w:r w:rsidRPr="001D34FD">
        <w:rPr>
          <w:rFonts w:ascii="Times New Roman" w:hAnsi="Times New Roman"/>
          <w:b/>
          <w:color w:val="000000" w:themeColor="text1"/>
          <w:sz w:val="22"/>
          <w:szCs w:val="24"/>
        </w:rPr>
        <w:t>8.2.1</w:t>
      </w:r>
      <w:r w:rsidRPr="001D34FD">
        <w:rPr>
          <w:rFonts w:ascii="Times New Roman" w:hAnsi="Times New Roman"/>
          <w:b/>
          <w:color w:val="000000" w:themeColor="text1"/>
          <w:sz w:val="22"/>
          <w:szCs w:val="24"/>
        </w:rPr>
        <w:t>商店建筑室内允许噪声级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1887"/>
        <w:gridCol w:w="2841"/>
      </w:tblGrid>
      <w:tr w:rsidR="00C61F44" w:rsidRPr="001D34FD" w:rsidTr="00C61F44">
        <w:tc>
          <w:tcPr>
            <w:tcW w:w="3794" w:type="dxa"/>
            <w:vMerge w:val="restart"/>
            <w:vAlign w:val="center"/>
          </w:tcPr>
          <w:p w:rsidR="004842A6" w:rsidRPr="001D34FD" w:rsidRDefault="003C4051">
            <w:pPr>
              <w:jc w:val="center"/>
              <w:rPr>
                <w:rFonts w:ascii="Times New Roman" w:hAnsi="Times New Roman"/>
                <w:color w:val="000000" w:themeColor="text1"/>
                <w:sz w:val="22"/>
                <w:szCs w:val="24"/>
              </w:rPr>
            </w:pPr>
            <w:r w:rsidRPr="001D34FD">
              <w:rPr>
                <w:rFonts w:ascii="Times New Roman" w:hAnsi="Times New Roman"/>
                <w:color w:val="000000" w:themeColor="text1"/>
                <w:sz w:val="22"/>
                <w:szCs w:val="24"/>
              </w:rPr>
              <w:t>房间名称</w:t>
            </w:r>
          </w:p>
        </w:tc>
        <w:tc>
          <w:tcPr>
            <w:tcW w:w="4728" w:type="dxa"/>
            <w:gridSpan w:val="2"/>
            <w:vAlign w:val="center"/>
          </w:tcPr>
          <w:p w:rsidR="004842A6" w:rsidRPr="001D34FD" w:rsidRDefault="003C4051">
            <w:pPr>
              <w:jc w:val="center"/>
              <w:rPr>
                <w:rFonts w:ascii="Times New Roman" w:hAnsi="Times New Roman"/>
                <w:color w:val="000000" w:themeColor="text1"/>
                <w:sz w:val="22"/>
                <w:szCs w:val="24"/>
              </w:rPr>
            </w:pPr>
            <w:r w:rsidRPr="001D34FD">
              <w:rPr>
                <w:rFonts w:ascii="Times New Roman" w:hAnsi="Times New Roman"/>
                <w:color w:val="000000" w:themeColor="text1"/>
                <w:sz w:val="22"/>
                <w:szCs w:val="24"/>
              </w:rPr>
              <w:t>允许噪声级（</w:t>
            </w:r>
            <w:r w:rsidRPr="001D34FD">
              <w:rPr>
                <w:rFonts w:ascii="Times New Roman" w:hAnsi="Times New Roman"/>
                <w:color w:val="000000" w:themeColor="text1"/>
                <w:sz w:val="22"/>
                <w:szCs w:val="24"/>
              </w:rPr>
              <w:t>A</w:t>
            </w:r>
            <w:r w:rsidRPr="001D34FD">
              <w:rPr>
                <w:rFonts w:ascii="Times New Roman" w:hAnsi="Times New Roman"/>
                <w:color w:val="000000" w:themeColor="text1"/>
                <w:sz w:val="22"/>
                <w:szCs w:val="24"/>
              </w:rPr>
              <w:t>声级，</w:t>
            </w:r>
            <w:r w:rsidRPr="001D34FD">
              <w:rPr>
                <w:rFonts w:ascii="Times New Roman" w:hAnsi="Times New Roman"/>
                <w:color w:val="000000" w:themeColor="text1"/>
                <w:sz w:val="22"/>
                <w:szCs w:val="24"/>
              </w:rPr>
              <w:t>dB</w:t>
            </w:r>
            <w:r w:rsidRPr="001D34FD">
              <w:rPr>
                <w:rFonts w:ascii="Times New Roman" w:hAnsi="Times New Roman"/>
                <w:color w:val="000000" w:themeColor="text1"/>
                <w:sz w:val="22"/>
                <w:szCs w:val="24"/>
              </w:rPr>
              <w:t>）</w:t>
            </w:r>
          </w:p>
        </w:tc>
      </w:tr>
      <w:tr w:rsidR="00C61F44" w:rsidRPr="001D34FD" w:rsidTr="00C61F44">
        <w:tc>
          <w:tcPr>
            <w:tcW w:w="3794" w:type="dxa"/>
            <w:vMerge/>
            <w:vAlign w:val="center"/>
          </w:tcPr>
          <w:p w:rsidR="004842A6" w:rsidRPr="001D34FD" w:rsidRDefault="004842A6">
            <w:pPr>
              <w:jc w:val="center"/>
              <w:rPr>
                <w:rFonts w:ascii="Times New Roman" w:hAnsi="Times New Roman"/>
                <w:color w:val="000000" w:themeColor="text1"/>
                <w:sz w:val="22"/>
                <w:szCs w:val="24"/>
              </w:rPr>
            </w:pPr>
          </w:p>
        </w:tc>
        <w:tc>
          <w:tcPr>
            <w:tcW w:w="1887" w:type="dxa"/>
            <w:vAlign w:val="center"/>
          </w:tcPr>
          <w:p w:rsidR="004842A6" w:rsidRPr="001D34FD" w:rsidRDefault="003C4051">
            <w:pPr>
              <w:jc w:val="center"/>
              <w:rPr>
                <w:rFonts w:ascii="Times New Roman" w:hAnsi="Times New Roman"/>
                <w:color w:val="000000" w:themeColor="text1"/>
                <w:sz w:val="22"/>
                <w:szCs w:val="24"/>
              </w:rPr>
            </w:pPr>
            <w:r w:rsidRPr="001D34FD">
              <w:rPr>
                <w:rFonts w:ascii="Times New Roman" w:hAnsi="Times New Roman"/>
                <w:color w:val="000000" w:themeColor="text1"/>
                <w:sz w:val="22"/>
                <w:szCs w:val="24"/>
              </w:rPr>
              <w:t>高要求标准</w:t>
            </w:r>
          </w:p>
        </w:tc>
        <w:tc>
          <w:tcPr>
            <w:tcW w:w="2841" w:type="dxa"/>
            <w:vAlign w:val="center"/>
          </w:tcPr>
          <w:p w:rsidR="004842A6" w:rsidRPr="001D34FD" w:rsidRDefault="003C4051">
            <w:pPr>
              <w:jc w:val="center"/>
              <w:rPr>
                <w:rFonts w:ascii="Times New Roman" w:hAnsi="Times New Roman"/>
                <w:color w:val="000000" w:themeColor="text1"/>
                <w:sz w:val="22"/>
                <w:szCs w:val="24"/>
              </w:rPr>
            </w:pPr>
            <w:r w:rsidRPr="001D34FD">
              <w:rPr>
                <w:rFonts w:ascii="Times New Roman" w:hAnsi="Times New Roman"/>
                <w:color w:val="000000" w:themeColor="text1"/>
                <w:sz w:val="22"/>
                <w:szCs w:val="24"/>
              </w:rPr>
              <w:t>低限标准</w:t>
            </w:r>
          </w:p>
        </w:tc>
      </w:tr>
      <w:tr w:rsidR="00C61F44" w:rsidRPr="001D34FD" w:rsidTr="00C61F44">
        <w:tc>
          <w:tcPr>
            <w:tcW w:w="3794" w:type="dxa"/>
            <w:vAlign w:val="center"/>
          </w:tcPr>
          <w:p w:rsidR="004842A6" w:rsidRPr="001D34FD" w:rsidRDefault="003C4051">
            <w:pPr>
              <w:jc w:val="center"/>
              <w:rPr>
                <w:rFonts w:ascii="Times New Roman" w:hAnsi="Times New Roman"/>
                <w:color w:val="000000" w:themeColor="text1"/>
                <w:sz w:val="22"/>
                <w:szCs w:val="24"/>
              </w:rPr>
            </w:pPr>
            <w:r w:rsidRPr="001D34FD">
              <w:rPr>
                <w:rFonts w:ascii="Times New Roman" w:hAnsi="Times New Roman"/>
                <w:color w:val="000000" w:themeColor="text1"/>
                <w:sz w:val="22"/>
                <w:szCs w:val="24"/>
              </w:rPr>
              <w:t>商场、商店、购物中心、会展中心</w:t>
            </w:r>
          </w:p>
        </w:tc>
        <w:tc>
          <w:tcPr>
            <w:tcW w:w="1887" w:type="dxa"/>
            <w:vAlign w:val="center"/>
          </w:tcPr>
          <w:p w:rsidR="004842A6" w:rsidRPr="001D34FD" w:rsidRDefault="003C4051">
            <w:pPr>
              <w:jc w:val="center"/>
              <w:rPr>
                <w:rFonts w:ascii="Times New Roman" w:hAnsi="Times New Roman"/>
                <w:color w:val="000000" w:themeColor="text1"/>
                <w:sz w:val="22"/>
                <w:szCs w:val="24"/>
              </w:rPr>
            </w:pPr>
            <w:r w:rsidRPr="001D34FD">
              <w:rPr>
                <w:rFonts w:ascii="Times New Roman" w:hAnsi="Times New Roman"/>
                <w:color w:val="000000" w:themeColor="text1"/>
                <w:sz w:val="22"/>
                <w:szCs w:val="24"/>
              </w:rPr>
              <w:t>≤50</w:t>
            </w:r>
          </w:p>
        </w:tc>
        <w:tc>
          <w:tcPr>
            <w:tcW w:w="2841" w:type="dxa"/>
            <w:vAlign w:val="center"/>
          </w:tcPr>
          <w:p w:rsidR="004842A6" w:rsidRPr="001D34FD" w:rsidRDefault="003C4051">
            <w:pPr>
              <w:jc w:val="center"/>
              <w:rPr>
                <w:rFonts w:ascii="Times New Roman" w:hAnsi="Times New Roman"/>
                <w:color w:val="000000" w:themeColor="text1"/>
                <w:sz w:val="22"/>
                <w:szCs w:val="24"/>
              </w:rPr>
            </w:pPr>
            <w:r w:rsidRPr="001D34FD">
              <w:rPr>
                <w:rFonts w:ascii="Times New Roman" w:hAnsi="Times New Roman"/>
                <w:color w:val="000000" w:themeColor="text1"/>
                <w:sz w:val="22"/>
                <w:szCs w:val="24"/>
              </w:rPr>
              <w:t>≤55</w:t>
            </w:r>
          </w:p>
        </w:tc>
      </w:tr>
      <w:tr w:rsidR="00C61F44" w:rsidRPr="001D34FD" w:rsidTr="00C61F44">
        <w:tc>
          <w:tcPr>
            <w:tcW w:w="3794" w:type="dxa"/>
            <w:vAlign w:val="center"/>
          </w:tcPr>
          <w:p w:rsidR="004842A6" w:rsidRPr="001D34FD" w:rsidRDefault="003C4051">
            <w:pPr>
              <w:jc w:val="center"/>
              <w:rPr>
                <w:rFonts w:ascii="Times New Roman" w:hAnsi="Times New Roman"/>
                <w:color w:val="000000" w:themeColor="text1"/>
                <w:sz w:val="22"/>
                <w:szCs w:val="24"/>
              </w:rPr>
            </w:pPr>
            <w:r w:rsidRPr="001D34FD">
              <w:rPr>
                <w:rFonts w:ascii="Times New Roman" w:hAnsi="Times New Roman"/>
                <w:color w:val="000000" w:themeColor="text1"/>
                <w:sz w:val="22"/>
                <w:szCs w:val="24"/>
              </w:rPr>
              <w:t>餐厅</w:t>
            </w:r>
          </w:p>
        </w:tc>
        <w:tc>
          <w:tcPr>
            <w:tcW w:w="1887" w:type="dxa"/>
            <w:vAlign w:val="center"/>
          </w:tcPr>
          <w:p w:rsidR="004842A6" w:rsidRPr="001D34FD" w:rsidRDefault="003C4051">
            <w:pPr>
              <w:jc w:val="center"/>
              <w:rPr>
                <w:rFonts w:ascii="Times New Roman" w:hAnsi="Times New Roman"/>
                <w:color w:val="000000" w:themeColor="text1"/>
                <w:sz w:val="22"/>
                <w:szCs w:val="24"/>
              </w:rPr>
            </w:pPr>
            <w:r w:rsidRPr="001D34FD">
              <w:rPr>
                <w:rFonts w:ascii="Times New Roman" w:hAnsi="Times New Roman"/>
                <w:color w:val="000000" w:themeColor="text1"/>
                <w:sz w:val="22"/>
                <w:szCs w:val="24"/>
              </w:rPr>
              <w:t>≤45</w:t>
            </w:r>
          </w:p>
        </w:tc>
        <w:tc>
          <w:tcPr>
            <w:tcW w:w="2841" w:type="dxa"/>
            <w:vAlign w:val="center"/>
          </w:tcPr>
          <w:p w:rsidR="004842A6" w:rsidRPr="001D34FD" w:rsidRDefault="003C4051">
            <w:pPr>
              <w:jc w:val="center"/>
              <w:rPr>
                <w:rFonts w:ascii="Times New Roman" w:hAnsi="Times New Roman"/>
                <w:color w:val="000000" w:themeColor="text1"/>
                <w:sz w:val="22"/>
                <w:szCs w:val="24"/>
              </w:rPr>
            </w:pPr>
            <w:r w:rsidRPr="001D34FD">
              <w:rPr>
                <w:rFonts w:ascii="Times New Roman" w:hAnsi="Times New Roman"/>
                <w:color w:val="000000" w:themeColor="text1"/>
                <w:sz w:val="22"/>
                <w:szCs w:val="24"/>
              </w:rPr>
              <w:t>≤55</w:t>
            </w:r>
          </w:p>
        </w:tc>
      </w:tr>
      <w:tr w:rsidR="00C61F44" w:rsidRPr="001D34FD" w:rsidTr="00C61F44">
        <w:tc>
          <w:tcPr>
            <w:tcW w:w="3794" w:type="dxa"/>
            <w:vAlign w:val="center"/>
          </w:tcPr>
          <w:p w:rsidR="004842A6" w:rsidRPr="001D34FD" w:rsidRDefault="003C4051">
            <w:pPr>
              <w:jc w:val="center"/>
              <w:rPr>
                <w:rFonts w:ascii="Times New Roman" w:hAnsi="Times New Roman"/>
                <w:color w:val="000000" w:themeColor="text1"/>
                <w:sz w:val="22"/>
                <w:szCs w:val="24"/>
              </w:rPr>
            </w:pPr>
            <w:r w:rsidRPr="001D34FD">
              <w:rPr>
                <w:rFonts w:ascii="Times New Roman" w:hAnsi="Times New Roman"/>
                <w:color w:val="000000" w:themeColor="text1"/>
                <w:sz w:val="22"/>
                <w:szCs w:val="24"/>
              </w:rPr>
              <w:t>员工休息室</w:t>
            </w:r>
          </w:p>
        </w:tc>
        <w:tc>
          <w:tcPr>
            <w:tcW w:w="1887" w:type="dxa"/>
            <w:vAlign w:val="center"/>
          </w:tcPr>
          <w:p w:rsidR="004842A6" w:rsidRPr="001D34FD" w:rsidRDefault="003C4051">
            <w:pPr>
              <w:jc w:val="center"/>
              <w:rPr>
                <w:rFonts w:ascii="Times New Roman" w:hAnsi="Times New Roman"/>
                <w:color w:val="000000" w:themeColor="text1"/>
                <w:sz w:val="22"/>
                <w:szCs w:val="24"/>
              </w:rPr>
            </w:pPr>
            <w:r w:rsidRPr="001D34FD">
              <w:rPr>
                <w:rFonts w:ascii="Times New Roman" w:hAnsi="Times New Roman"/>
                <w:color w:val="000000" w:themeColor="text1"/>
                <w:sz w:val="22"/>
                <w:szCs w:val="24"/>
              </w:rPr>
              <w:t>≤40</w:t>
            </w:r>
          </w:p>
        </w:tc>
        <w:tc>
          <w:tcPr>
            <w:tcW w:w="2841" w:type="dxa"/>
            <w:vAlign w:val="center"/>
          </w:tcPr>
          <w:p w:rsidR="004842A6" w:rsidRPr="001D34FD" w:rsidRDefault="003C4051">
            <w:pPr>
              <w:jc w:val="center"/>
              <w:rPr>
                <w:rFonts w:ascii="Times New Roman" w:hAnsi="Times New Roman"/>
                <w:color w:val="000000" w:themeColor="text1"/>
                <w:sz w:val="22"/>
                <w:szCs w:val="24"/>
              </w:rPr>
            </w:pPr>
            <w:r w:rsidRPr="001D34FD">
              <w:rPr>
                <w:rFonts w:ascii="Times New Roman" w:hAnsi="Times New Roman"/>
                <w:color w:val="000000" w:themeColor="text1"/>
                <w:sz w:val="22"/>
                <w:szCs w:val="24"/>
              </w:rPr>
              <w:t>≤45</w:t>
            </w:r>
          </w:p>
        </w:tc>
      </w:tr>
      <w:tr w:rsidR="00C61F44" w:rsidRPr="001D34FD" w:rsidTr="00C61F44">
        <w:tc>
          <w:tcPr>
            <w:tcW w:w="3794" w:type="dxa"/>
            <w:vAlign w:val="center"/>
          </w:tcPr>
          <w:p w:rsidR="004842A6" w:rsidRPr="001D34FD" w:rsidRDefault="003C4051">
            <w:pPr>
              <w:jc w:val="center"/>
              <w:rPr>
                <w:rFonts w:ascii="Times New Roman" w:hAnsi="Times New Roman"/>
                <w:color w:val="000000" w:themeColor="text1"/>
                <w:sz w:val="22"/>
                <w:szCs w:val="24"/>
              </w:rPr>
            </w:pPr>
            <w:r w:rsidRPr="001D34FD">
              <w:rPr>
                <w:rFonts w:ascii="Times New Roman" w:hAnsi="Times New Roman"/>
                <w:color w:val="000000" w:themeColor="text1"/>
                <w:sz w:val="22"/>
                <w:szCs w:val="24"/>
              </w:rPr>
              <w:t>走廊</w:t>
            </w:r>
          </w:p>
        </w:tc>
        <w:tc>
          <w:tcPr>
            <w:tcW w:w="1887" w:type="dxa"/>
            <w:vAlign w:val="center"/>
          </w:tcPr>
          <w:p w:rsidR="004842A6" w:rsidRPr="001D34FD" w:rsidRDefault="003C4051">
            <w:pPr>
              <w:jc w:val="center"/>
              <w:rPr>
                <w:rFonts w:ascii="Times New Roman" w:hAnsi="Times New Roman"/>
                <w:color w:val="000000" w:themeColor="text1"/>
                <w:sz w:val="22"/>
                <w:szCs w:val="24"/>
              </w:rPr>
            </w:pPr>
            <w:r w:rsidRPr="001D34FD">
              <w:rPr>
                <w:rFonts w:ascii="Times New Roman" w:hAnsi="Times New Roman"/>
                <w:color w:val="000000" w:themeColor="text1"/>
                <w:sz w:val="22"/>
                <w:szCs w:val="24"/>
              </w:rPr>
              <w:t>≤50</w:t>
            </w:r>
          </w:p>
        </w:tc>
        <w:tc>
          <w:tcPr>
            <w:tcW w:w="2841" w:type="dxa"/>
            <w:vAlign w:val="center"/>
          </w:tcPr>
          <w:p w:rsidR="004842A6" w:rsidRPr="001D34FD" w:rsidRDefault="003C4051">
            <w:pPr>
              <w:jc w:val="center"/>
              <w:rPr>
                <w:rFonts w:ascii="Times New Roman" w:hAnsi="Times New Roman"/>
                <w:color w:val="000000" w:themeColor="text1"/>
                <w:sz w:val="22"/>
                <w:szCs w:val="24"/>
              </w:rPr>
            </w:pPr>
            <w:r w:rsidRPr="001D34FD">
              <w:rPr>
                <w:rFonts w:ascii="Times New Roman" w:hAnsi="Times New Roman"/>
                <w:color w:val="000000" w:themeColor="text1"/>
                <w:sz w:val="22"/>
                <w:szCs w:val="24"/>
              </w:rPr>
              <w:t>≤60</w:t>
            </w:r>
          </w:p>
        </w:tc>
      </w:tr>
    </w:tbl>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本条的评价方法为：设计评价检查建筑设计平面图纸，室内的背景噪声分析报告（应基于</w:t>
      </w:r>
      <w:proofErr w:type="gramStart"/>
      <w:r w:rsidRPr="001D34FD">
        <w:rPr>
          <w:rFonts w:ascii="Times New Roman" w:hAnsi="Times New Roman"/>
          <w:color w:val="000000" w:themeColor="text1"/>
        </w:rPr>
        <w:t>项目环评报告</w:t>
      </w:r>
      <w:proofErr w:type="gramEnd"/>
      <w:r w:rsidRPr="001D34FD">
        <w:rPr>
          <w:rFonts w:ascii="Times New Roman" w:hAnsi="Times New Roman"/>
          <w:color w:val="000000" w:themeColor="text1"/>
        </w:rPr>
        <w:t>并综合考虑室内噪声源的影响）以及图纸上的落实情况，及可能的声环境专项设计报告；运行评价审核典型时间、主要功能房间的室内噪声检测报告。</w:t>
      </w:r>
    </w:p>
    <w:p w:rsidR="004842A6" w:rsidRPr="001D34FD" w:rsidRDefault="004842A6">
      <w:pPr>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8.2.2</w:t>
      </w:r>
      <w:r w:rsidRPr="001D34FD">
        <w:rPr>
          <w:b/>
          <w:bCs/>
          <w:color w:val="000000" w:themeColor="text1"/>
        </w:rPr>
        <w:t xml:space="preserve">　主要功能房间的隔墙、楼板的隔声性能优于现行国家标准《民用建筑隔声设计规范》</w:t>
      </w:r>
      <w:r w:rsidRPr="001D34FD">
        <w:rPr>
          <w:b/>
          <w:bCs/>
          <w:color w:val="000000" w:themeColor="text1"/>
        </w:rPr>
        <w:t>GB 50118</w:t>
      </w:r>
      <w:r w:rsidRPr="001D34FD">
        <w:rPr>
          <w:b/>
          <w:bCs/>
          <w:color w:val="000000" w:themeColor="text1"/>
        </w:rPr>
        <w:t>中的低限要求标准。评分规则如下：</w:t>
      </w:r>
      <w:r w:rsidRPr="001D34FD">
        <w:rPr>
          <w:b/>
          <w:bCs/>
          <w:color w:val="000000" w:themeColor="text1"/>
        </w:rPr>
        <w:br/>
      </w:r>
      <w:r w:rsidRPr="001D34FD">
        <w:rPr>
          <w:b/>
          <w:bCs/>
          <w:color w:val="000000" w:themeColor="text1"/>
        </w:rPr>
        <w:t xml:space="preserve">　　</w:t>
      </w:r>
      <w:r w:rsidRPr="001D34FD">
        <w:rPr>
          <w:b/>
          <w:bCs/>
          <w:color w:val="000000" w:themeColor="text1"/>
        </w:rPr>
        <w:t>1</w:t>
      </w:r>
      <w:r w:rsidRPr="001D34FD">
        <w:rPr>
          <w:b/>
          <w:bCs/>
          <w:color w:val="000000" w:themeColor="text1"/>
        </w:rPr>
        <w:t xml:space="preserve">　隔墙空气声隔声量：</w:t>
      </w:r>
      <w:r w:rsidRPr="001D34FD">
        <w:rPr>
          <w:b/>
          <w:bCs/>
          <w:color w:val="000000" w:themeColor="text1"/>
        </w:rPr>
        <w:br/>
      </w:r>
      <w:r w:rsidRPr="001D34FD">
        <w:rPr>
          <w:b/>
          <w:bCs/>
          <w:color w:val="000000" w:themeColor="text1"/>
        </w:rPr>
        <w:t xml:space="preserve">　　高于低限要求和高要求标准的平均数值，但低于高要求标准的数值，得</w:t>
      </w:r>
      <w:r w:rsidRPr="001D34FD">
        <w:rPr>
          <w:b/>
          <w:bCs/>
          <w:color w:val="000000" w:themeColor="text1"/>
        </w:rPr>
        <w:t>1</w:t>
      </w:r>
      <w:r w:rsidRPr="001D34FD">
        <w:rPr>
          <w:b/>
          <w:bCs/>
          <w:color w:val="000000" w:themeColor="text1"/>
        </w:rPr>
        <w:t>分；高于高要求标准的数值，得</w:t>
      </w:r>
      <w:r w:rsidRPr="001D34FD">
        <w:rPr>
          <w:b/>
          <w:bCs/>
          <w:color w:val="000000" w:themeColor="text1"/>
        </w:rPr>
        <w:t>2</w:t>
      </w:r>
      <w:r w:rsidRPr="001D34FD">
        <w:rPr>
          <w:b/>
          <w:bCs/>
          <w:color w:val="000000" w:themeColor="text1"/>
        </w:rPr>
        <w:t>分；</w:t>
      </w:r>
      <w:r w:rsidRPr="001D34FD">
        <w:rPr>
          <w:b/>
          <w:bCs/>
          <w:color w:val="000000" w:themeColor="text1"/>
        </w:rPr>
        <w:br/>
      </w:r>
      <w:r w:rsidRPr="001D34FD">
        <w:rPr>
          <w:b/>
          <w:bCs/>
          <w:color w:val="000000" w:themeColor="text1"/>
        </w:rPr>
        <w:t xml:space="preserve">　　</w:t>
      </w:r>
      <w:r w:rsidRPr="001D34FD">
        <w:rPr>
          <w:b/>
          <w:bCs/>
          <w:color w:val="000000" w:themeColor="text1"/>
        </w:rPr>
        <w:t>2</w:t>
      </w:r>
      <w:r w:rsidRPr="001D34FD">
        <w:rPr>
          <w:b/>
          <w:bCs/>
          <w:color w:val="000000" w:themeColor="text1"/>
        </w:rPr>
        <w:t xml:space="preserve">　楼板空气声隔声量：</w:t>
      </w:r>
      <w:r w:rsidRPr="001D34FD">
        <w:rPr>
          <w:b/>
          <w:bCs/>
          <w:color w:val="000000" w:themeColor="text1"/>
        </w:rPr>
        <w:br/>
      </w:r>
      <w:r w:rsidRPr="001D34FD">
        <w:rPr>
          <w:b/>
          <w:bCs/>
          <w:color w:val="000000" w:themeColor="text1"/>
        </w:rPr>
        <w:t xml:space="preserve">　　高于低限要求和高要求标准的平均数值，但低于高要求标准的数值，得</w:t>
      </w:r>
      <w:r w:rsidRPr="001D34FD">
        <w:rPr>
          <w:b/>
          <w:bCs/>
          <w:color w:val="000000" w:themeColor="text1"/>
        </w:rPr>
        <w:t>1</w:t>
      </w:r>
      <w:r w:rsidRPr="001D34FD">
        <w:rPr>
          <w:b/>
          <w:bCs/>
          <w:color w:val="000000" w:themeColor="text1"/>
        </w:rPr>
        <w:t>分；高于高要求标准的数值，得</w:t>
      </w:r>
      <w:r w:rsidRPr="001D34FD">
        <w:rPr>
          <w:b/>
          <w:bCs/>
          <w:color w:val="000000" w:themeColor="text1"/>
        </w:rPr>
        <w:t>2</w:t>
      </w:r>
      <w:r w:rsidRPr="001D34FD">
        <w:rPr>
          <w:b/>
          <w:bCs/>
          <w:color w:val="000000" w:themeColor="text1"/>
        </w:rPr>
        <w:t>分；</w:t>
      </w:r>
      <w:r w:rsidRPr="001D34FD">
        <w:rPr>
          <w:b/>
          <w:bCs/>
          <w:color w:val="000000" w:themeColor="text1"/>
        </w:rPr>
        <w:br/>
      </w:r>
      <w:r w:rsidRPr="001D34FD">
        <w:rPr>
          <w:b/>
          <w:bCs/>
          <w:color w:val="000000" w:themeColor="text1"/>
        </w:rPr>
        <w:t xml:space="preserve">　　</w:t>
      </w:r>
      <w:r w:rsidRPr="001D34FD">
        <w:rPr>
          <w:b/>
          <w:bCs/>
          <w:color w:val="000000" w:themeColor="text1"/>
        </w:rPr>
        <w:t>3</w:t>
      </w:r>
      <w:r w:rsidRPr="001D34FD">
        <w:rPr>
          <w:b/>
          <w:bCs/>
          <w:color w:val="000000" w:themeColor="text1"/>
        </w:rPr>
        <w:t xml:space="preserve">　楼板撞击声隔声量：</w:t>
      </w:r>
      <w:r w:rsidRPr="001D34FD">
        <w:rPr>
          <w:b/>
          <w:bCs/>
          <w:color w:val="000000" w:themeColor="text1"/>
        </w:rPr>
        <w:br/>
      </w:r>
      <w:r w:rsidRPr="001D34FD">
        <w:rPr>
          <w:b/>
          <w:bCs/>
          <w:color w:val="000000" w:themeColor="text1"/>
        </w:rPr>
        <w:t xml:space="preserve">　　低于低限要求和高要求标准的平均数值，但高于高要求标准的数值，得</w:t>
      </w:r>
      <w:r w:rsidRPr="001D34FD">
        <w:rPr>
          <w:b/>
          <w:bCs/>
          <w:color w:val="000000" w:themeColor="text1"/>
        </w:rPr>
        <w:t>1</w:t>
      </w:r>
      <w:r w:rsidRPr="001D34FD">
        <w:rPr>
          <w:b/>
          <w:bCs/>
          <w:color w:val="000000" w:themeColor="text1"/>
        </w:rPr>
        <w:t>分；高于高要求标准的数值，得</w:t>
      </w:r>
      <w:r w:rsidRPr="001D34FD">
        <w:rPr>
          <w:b/>
          <w:bCs/>
          <w:color w:val="000000" w:themeColor="text1"/>
        </w:rPr>
        <w:t>2</w:t>
      </w:r>
      <w:r w:rsidRPr="001D34FD">
        <w:rPr>
          <w:b/>
          <w:bCs/>
          <w:color w:val="000000" w:themeColor="text1"/>
        </w:rPr>
        <w:t>分；</w:t>
      </w:r>
      <w:r w:rsidRPr="001D34FD">
        <w:rPr>
          <w:b/>
          <w:bCs/>
          <w:color w:val="000000" w:themeColor="text1"/>
        </w:rPr>
        <w:br/>
      </w:r>
      <w:r w:rsidRPr="001D34FD">
        <w:rPr>
          <w:b/>
          <w:bCs/>
          <w:color w:val="000000" w:themeColor="text1"/>
        </w:rPr>
        <w:t xml:space="preserve">　　评价分值：</w:t>
      </w:r>
      <w:r w:rsidRPr="001D34FD">
        <w:rPr>
          <w:b/>
          <w:bCs/>
          <w:color w:val="000000" w:themeColor="text1"/>
        </w:rPr>
        <w:t>6</w:t>
      </w:r>
      <w:r w:rsidRPr="001D34FD">
        <w:rPr>
          <w:b/>
          <w:bCs/>
          <w:color w:val="000000" w:themeColor="text1"/>
        </w:rPr>
        <w:t>分。</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8.2.2</w:t>
      </w:r>
      <w:r w:rsidRPr="001D34FD">
        <w:rPr>
          <w:rFonts w:ascii="Times New Roman" w:hAnsi="Times New Roman"/>
          <w:color w:val="000000" w:themeColor="text1"/>
        </w:rPr>
        <w:t xml:space="preserve">　本条适用于设计、运行阶段评价。</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《民用建筑隔声设计规范》</w:t>
      </w:r>
      <w:r w:rsidRPr="001D34FD">
        <w:rPr>
          <w:rFonts w:ascii="Times New Roman" w:hAnsi="Times New Roman"/>
          <w:color w:val="000000" w:themeColor="text1"/>
        </w:rPr>
        <w:t>GB50118</w:t>
      </w:r>
      <w:r w:rsidRPr="001D34FD">
        <w:rPr>
          <w:rFonts w:ascii="Times New Roman" w:hAnsi="Times New Roman"/>
          <w:color w:val="000000" w:themeColor="text1"/>
        </w:rPr>
        <w:t>将商店建筑的隔墙、楼板的空气声隔声性能以及楼板的撞击声隔声性能分</w:t>
      </w:r>
      <w:r w:rsidRPr="001D34FD">
        <w:rPr>
          <w:rFonts w:ascii="Times New Roman" w:hAnsi="Times New Roman"/>
          <w:color w:val="000000" w:themeColor="text1"/>
        </w:rPr>
        <w:t>“</w:t>
      </w:r>
      <w:r w:rsidRPr="001D34FD">
        <w:rPr>
          <w:rFonts w:ascii="Times New Roman" w:hAnsi="Times New Roman"/>
          <w:color w:val="000000" w:themeColor="text1"/>
        </w:rPr>
        <w:t>低限标准</w:t>
      </w:r>
      <w:r w:rsidRPr="001D34FD">
        <w:rPr>
          <w:rFonts w:ascii="Times New Roman" w:hAnsi="Times New Roman"/>
          <w:color w:val="000000" w:themeColor="text1"/>
        </w:rPr>
        <w:t>”</w:t>
      </w:r>
      <w:r w:rsidRPr="001D34FD">
        <w:rPr>
          <w:rFonts w:ascii="Times New Roman" w:hAnsi="Times New Roman"/>
          <w:color w:val="000000" w:themeColor="text1"/>
        </w:rPr>
        <w:t>和</w:t>
      </w:r>
      <w:r w:rsidRPr="001D34FD">
        <w:rPr>
          <w:rFonts w:ascii="Times New Roman" w:hAnsi="Times New Roman"/>
          <w:color w:val="000000" w:themeColor="text1"/>
        </w:rPr>
        <w:t>“</w:t>
      </w:r>
      <w:r w:rsidRPr="001D34FD">
        <w:rPr>
          <w:rFonts w:ascii="Times New Roman" w:hAnsi="Times New Roman"/>
          <w:color w:val="000000" w:themeColor="text1"/>
        </w:rPr>
        <w:t>高要求标准</w:t>
      </w:r>
      <w:r w:rsidRPr="001D34FD">
        <w:rPr>
          <w:rFonts w:ascii="Times New Roman" w:hAnsi="Times New Roman"/>
          <w:color w:val="000000" w:themeColor="text1"/>
        </w:rPr>
        <w:t>”</w:t>
      </w:r>
      <w:r w:rsidRPr="001D34FD">
        <w:rPr>
          <w:rFonts w:ascii="Times New Roman" w:hAnsi="Times New Roman"/>
          <w:color w:val="000000" w:themeColor="text1"/>
        </w:rPr>
        <w:t>两档列出。商店建筑应满足《民用建筑隔声设计规范》</w:t>
      </w:r>
      <w:r w:rsidRPr="001D34FD">
        <w:rPr>
          <w:rFonts w:ascii="Times New Roman" w:hAnsi="Times New Roman"/>
          <w:color w:val="000000" w:themeColor="text1"/>
        </w:rPr>
        <w:t>GB 50118</w:t>
      </w:r>
      <w:r w:rsidRPr="001D34FD">
        <w:rPr>
          <w:rFonts w:ascii="Times New Roman" w:hAnsi="Times New Roman"/>
          <w:color w:val="000000" w:themeColor="text1"/>
        </w:rPr>
        <w:t>中围护结构隔声标准中对应的高要求标准的要求</w:t>
      </w:r>
      <w:r w:rsidR="00634680">
        <w:rPr>
          <w:rFonts w:ascii="Times New Roman" w:hAnsi="Times New Roman" w:cs="宋体" w:hint="eastAsia"/>
          <w:color w:val="000000" w:themeColor="text1"/>
        </w:rPr>
        <w:t>，</w:t>
      </w:r>
      <w:r w:rsidR="00634680">
        <w:rPr>
          <w:rFonts w:ascii="Times New Roman" w:hAnsi="Times New Roman" w:cs="宋体"/>
          <w:color w:val="000000" w:themeColor="text1"/>
        </w:rPr>
        <w:t>见表</w:t>
      </w:r>
      <w:r w:rsidR="00634680">
        <w:rPr>
          <w:rFonts w:ascii="Times New Roman" w:hAnsi="Times New Roman" w:cs="宋体" w:hint="eastAsia"/>
          <w:color w:val="000000" w:themeColor="text1"/>
        </w:rPr>
        <w:t>8.2.2</w:t>
      </w:r>
      <w:r w:rsidR="00634680">
        <w:rPr>
          <w:rFonts w:ascii="Times New Roman" w:hAnsi="Times New Roman" w:cs="宋体"/>
          <w:color w:val="000000" w:themeColor="text1"/>
        </w:rPr>
        <w:t>-1~8.2.2-3</w:t>
      </w:r>
      <w:r w:rsidRPr="001D34FD">
        <w:rPr>
          <w:rFonts w:ascii="Times New Roman" w:hAnsi="Times New Roman"/>
          <w:color w:val="000000" w:themeColor="text1"/>
        </w:rPr>
        <w:t>。</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若为毛坯建筑，围护结构构件隔声性能没有明确，得分为</w:t>
      </w:r>
      <w:r w:rsidRPr="001D34FD">
        <w:rPr>
          <w:rFonts w:ascii="Times New Roman" w:hAnsi="Times New Roman"/>
          <w:color w:val="000000" w:themeColor="text1"/>
        </w:rPr>
        <w:t>0</w:t>
      </w:r>
      <w:r w:rsidRPr="001D34FD">
        <w:rPr>
          <w:rFonts w:ascii="Times New Roman" w:hAnsi="Times New Roman"/>
          <w:color w:val="000000" w:themeColor="text1"/>
        </w:rPr>
        <w:t>分。</w:t>
      </w:r>
    </w:p>
    <w:p w:rsidR="004842A6" w:rsidRPr="001D34FD" w:rsidRDefault="003C4051">
      <w:pPr>
        <w:jc w:val="center"/>
        <w:rPr>
          <w:rFonts w:ascii="Times New Roman" w:hAnsi="Times New Roman"/>
          <w:b/>
          <w:color w:val="000000" w:themeColor="text1"/>
          <w:szCs w:val="21"/>
        </w:rPr>
      </w:pPr>
      <w:r w:rsidRPr="001D34FD">
        <w:rPr>
          <w:rFonts w:ascii="Times New Roman" w:hAnsi="Times New Roman"/>
          <w:b/>
          <w:color w:val="000000" w:themeColor="text1"/>
          <w:szCs w:val="21"/>
        </w:rPr>
        <w:t>表</w:t>
      </w:r>
      <w:r w:rsidRPr="001D34FD">
        <w:rPr>
          <w:rFonts w:ascii="Times New Roman" w:hAnsi="Times New Roman"/>
          <w:b/>
          <w:color w:val="000000" w:themeColor="text1"/>
          <w:szCs w:val="21"/>
        </w:rPr>
        <w:t>8.2.2-1</w:t>
      </w:r>
      <w:r w:rsidRPr="001D34FD">
        <w:rPr>
          <w:rFonts w:ascii="Times New Roman" w:hAnsi="Times New Roman"/>
          <w:b/>
          <w:color w:val="000000" w:themeColor="text1"/>
          <w:szCs w:val="21"/>
        </w:rPr>
        <w:t>隔墙、楼板的空气隔声性能要求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85"/>
        <w:gridCol w:w="2596"/>
        <w:gridCol w:w="2841"/>
      </w:tblGrid>
      <w:tr w:rsidR="00C61F44" w:rsidRPr="001D34FD" w:rsidTr="00C61F44">
        <w:tc>
          <w:tcPr>
            <w:tcW w:w="3085" w:type="dxa"/>
            <w:vMerge w:val="restart"/>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围护结构部位</w:t>
            </w:r>
          </w:p>
        </w:tc>
        <w:tc>
          <w:tcPr>
            <w:tcW w:w="5437" w:type="dxa"/>
            <w:gridSpan w:val="2"/>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计权隔声量</w:t>
            </w:r>
            <w:r w:rsidRPr="001D34FD">
              <w:rPr>
                <w:rFonts w:ascii="Times New Roman" w:hAnsi="Times New Roman"/>
                <w:color w:val="000000" w:themeColor="text1"/>
              </w:rPr>
              <w:t>+</w:t>
            </w:r>
            <w:r w:rsidRPr="001D34FD">
              <w:rPr>
                <w:rFonts w:ascii="Times New Roman" w:hAnsi="Times New Roman"/>
                <w:color w:val="000000" w:themeColor="text1"/>
              </w:rPr>
              <w:t>交通噪声频谱修正量</w:t>
            </w:r>
          </w:p>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Rw+Ctr</w:t>
            </w:r>
          </w:p>
        </w:tc>
      </w:tr>
      <w:tr w:rsidR="00C61F44" w:rsidRPr="001D34FD" w:rsidTr="00C61F44">
        <w:tc>
          <w:tcPr>
            <w:tcW w:w="3085" w:type="dxa"/>
            <w:vMerge/>
            <w:vAlign w:val="center"/>
          </w:tcPr>
          <w:p w:rsidR="004842A6" w:rsidRPr="001D34FD" w:rsidRDefault="004842A6">
            <w:pPr>
              <w:jc w:val="center"/>
              <w:rPr>
                <w:rFonts w:ascii="Times New Roman" w:hAnsi="Times New Roman"/>
                <w:color w:val="000000" w:themeColor="text1"/>
              </w:rPr>
            </w:pPr>
          </w:p>
        </w:tc>
        <w:tc>
          <w:tcPr>
            <w:tcW w:w="2596" w:type="dxa"/>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高要求标准</w:t>
            </w:r>
          </w:p>
        </w:tc>
        <w:tc>
          <w:tcPr>
            <w:tcW w:w="2841" w:type="dxa"/>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低限标准</w:t>
            </w:r>
          </w:p>
        </w:tc>
      </w:tr>
      <w:tr w:rsidR="00C61F44" w:rsidRPr="001D34FD" w:rsidTr="00C61F44">
        <w:tc>
          <w:tcPr>
            <w:tcW w:w="3085" w:type="dxa"/>
            <w:vAlign w:val="center"/>
          </w:tcPr>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健身中心、娱乐场所等噪声敏感房间的隔墙、楼板</w:t>
            </w:r>
          </w:p>
        </w:tc>
        <w:tc>
          <w:tcPr>
            <w:tcW w:w="2596" w:type="dxa"/>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w:t>
            </w:r>
            <w:r w:rsidRPr="001D34FD">
              <w:rPr>
                <w:rFonts w:ascii="Times New Roman" w:hAnsi="Times New Roman"/>
                <w:color w:val="000000" w:themeColor="text1"/>
              </w:rPr>
              <w:t>60</w:t>
            </w:r>
          </w:p>
        </w:tc>
        <w:tc>
          <w:tcPr>
            <w:tcW w:w="2841" w:type="dxa"/>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w:t>
            </w:r>
            <w:r w:rsidRPr="001D34FD">
              <w:rPr>
                <w:rFonts w:ascii="Times New Roman" w:hAnsi="Times New Roman"/>
                <w:color w:val="000000" w:themeColor="text1"/>
              </w:rPr>
              <w:t>55</w:t>
            </w:r>
          </w:p>
        </w:tc>
      </w:tr>
      <w:tr w:rsidR="00C61F44" w:rsidRPr="001D34FD" w:rsidTr="00C61F44">
        <w:tc>
          <w:tcPr>
            <w:tcW w:w="3085" w:type="dxa"/>
            <w:vAlign w:val="center"/>
          </w:tcPr>
          <w:p w:rsidR="004842A6" w:rsidRPr="001D34FD" w:rsidRDefault="003C4051" w:rsidP="00A53988">
            <w:pPr>
              <w:rPr>
                <w:rFonts w:ascii="Times New Roman" w:hAnsi="Times New Roman"/>
                <w:color w:val="000000" w:themeColor="text1"/>
              </w:rPr>
            </w:pPr>
            <w:r w:rsidRPr="001D34FD">
              <w:rPr>
                <w:rFonts w:ascii="Times New Roman" w:hAnsi="Times New Roman"/>
                <w:color w:val="000000" w:themeColor="text1"/>
              </w:rPr>
              <w:t>购物中心、餐厅等噪声敏感房间之间的隔墙、楼板</w:t>
            </w:r>
          </w:p>
        </w:tc>
        <w:tc>
          <w:tcPr>
            <w:tcW w:w="2596" w:type="dxa"/>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w:t>
            </w:r>
            <w:r w:rsidRPr="001D34FD">
              <w:rPr>
                <w:rFonts w:ascii="Times New Roman" w:hAnsi="Times New Roman"/>
                <w:color w:val="000000" w:themeColor="text1"/>
              </w:rPr>
              <w:t>50</w:t>
            </w:r>
          </w:p>
        </w:tc>
        <w:tc>
          <w:tcPr>
            <w:tcW w:w="2841" w:type="dxa"/>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w:t>
            </w:r>
            <w:r w:rsidRPr="001D34FD">
              <w:rPr>
                <w:rFonts w:ascii="Times New Roman" w:hAnsi="Times New Roman"/>
                <w:color w:val="000000" w:themeColor="text1"/>
              </w:rPr>
              <w:t>45</w:t>
            </w:r>
          </w:p>
        </w:tc>
      </w:tr>
    </w:tbl>
    <w:p w:rsidR="004842A6" w:rsidRPr="001D34FD" w:rsidRDefault="003C4051">
      <w:pPr>
        <w:jc w:val="center"/>
        <w:rPr>
          <w:rFonts w:ascii="Times New Roman" w:hAnsi="Times New Roman"/>
          <w:b/>
          <w:color w:val="000000" w:themeColor="text1"/>
        </w:rPr>
      </w:pPr>
      <w:r w:rsidRPr="001D34FD">
        <w:rPr>
          <w:rFonts w:ascii="Times New Roman" w:hAnsi="Times New Roman"/>
          <w:b/>
          <w:color w:val="000000" w:themeColor="text1"/>
        </w:rPr>
        <w:t>表</w:t>
      </w:r>
      <w:r w:rsidRPr="001D34FD">
        <w:rPr>
          <w:rFonts w:ascii="Times New Roman" w:hAnsi="Times New Roman"/>
          <w:b/>
          <w:color w:val="000000" w:themeColor="text1"/>
        </w:rPr>
        <w:t>8.2.2-2</w:t>
      </w:r>
      <w:r w:rsidRPr="001D34FD">
        <w:rPr>
          <w:rFonts w:ascii="Times New Roman" w:hAnsi="Times New Roman"/>
          <w:b/>
          <w:color w:val="000000" w:themeColor="text1"/>
        </w:rPr>
        <w:t>噪声敏感房间与产生噪声房间之间的空气声隔声性能要求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85"/>
        <w:gridCol w:w="2596"/>
        <w:gridCol w:w="2841"/>
      </w:tblGrid>
      <w:tr w:rsidR="00C61F44" w:rsidRPr="001D34FD" w:rsidTr="00C61F44">
        <w:tc>
          <w:tcPr>
            <w:tcW w:w="3085" w:type="dxa"/>
            <w:vMerge w:val="restart"/>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围护结构部位</w:t>
            </w:r>
          </w:p>
        </w:tc>
        <w:tc>
          <w:tcPr>
            <w:tcW w:w="5437" w:type="dxa"/>
            <w:gridSpan w:val="2"/>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计权隔声量</w:t>
            </w:r>
            <w:r w:rsidRPr="001D34FD">
              <w:rPr>
                <w:rFonts w:ascii="Times New Roman" w:hAnsi="Times New Roman"/>
                <w:color w:val="000000" w:themeColor="text1"/>
              </w:rPr>
              <w:t>+</w:t>
            </w:r>
            <w:r w:rsidRPr="001D34FD">
              <w:rPr>
                <w:rFonts w:ascii="Times New Roman" w:hAnsi="Times New Roman"/>
                <w:color w:val="000000" w:themeColor="text1"/>
              </w:rPr>
              <w:t>交通噪声频谱修正量</w:t>
            </w:r>
          </w:p>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D</w:t>
            </w:r>
            <w:r w:rsidRPr="001D34FD">
              <w:rPr>
                <w:rFonts w:ascii="Times New Roman" w:hAnsi="Times New Roman"/>
                <w:color w:val="000000" w:themeColor="text1"/>
                <w:vertAlign w:val="subscript"/>
              </w:rPr>
              <w:t>nT,w</w:t>
            </w:r>
            <w:r w:rsidRPr="001D34FD">
              <w:rPr>
                <w:rFonts w:ascii="Times New Roman" w:hAnsi="Times New Roman"/>
                <w:color w:val="000000" w:themeColor="text1"/>
              </w:rPr>
              <w:t>+C</w:t>
            </w:r>
            <w:r w:rsidRPr="001D34FD">
              <w:rPr>
                <w:rFonts w:ascii="Times New Roman" w:hAnsi="Times New Roman"/>
                <w:color w:val="000000" w:themeColor="text1"/>
                <w:vertAlign w:val="subscript"/>
              </w:rPr>
              <w:t>tr</w:t>
            </w:r>
            <w:r w:rsidRPr="001D34FD">
              <w:rPr>
                <w:rFonts w:ascii="Times New Roman" w:hAnsi="Times New Roman"/>
                <w:color w:val="000000" w:themeColor="text1"/>
              </w:rPr>
              <w:t>（</w:t>
            </w:r>
            <w:r w:rsidRPr="001D34FD">
              <w:rPr>
                <w:rFonts w:ascii="Times New Roman" w:hAnsi="Times New Roman"/>
                <w:color w:val="000000" w:themeColor="text1"/>
              </w:rPr>
              <w:t>dB</w:t>
            </w:r>
            <w:r w:rsidRPr="001D34FD">
              <w:rPr>
                <w:rFonts w:ascii="Times New Roman" w:hAnsi="Times New Roman"/>
                <w:color w:val="000000" w:themeColor="text1"/>
              </w:rPr>
              <w:t>）</w:t>
            </w:r>
          </w:p>
        </w:tc>
      </w:tr>
      <w:tr w:rsidR="00C61F44" w:rsidRPr="001D34FD" w:rsidTr="00C61F44">
        <w:tc>
          <w:tcPr>
            <w:tcW w:w="3085" w:type="dxa"/>
            <w:vMerge/>
            <w:vAlign w:val="center"/>
          </w:tcPr>
          <w:p w:rsidR="004842A6" w:rsidRPr="001D34FD" w:rsidRDefault="004842A6">
            <w:pPr>
              <w:jc w:val="center"/>
              <w:rPr>
                <w:rFonts w:ascii="Times New Roman" w:hAnsi="Times New Roman"/>
                <w:color w:val="000000" w:themeColor="text1"/>
              </w:rPr>
            </w:pPr>
          </w:p>
        </w:tc>
        <w:tc>
          <w:tcPr>
            <w:tcW w:w="2596" w:type="dxa"/>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高要求标准</w:t>
            </w:r>
          </w:p>
        </w:tc>
        <w:tc>
          <w:tcPr>
            <w:tcW w:w="2841" w:type="dxa"/>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低限标准</w:t>
            </w:r>
          </w:p>
        </w:tc>
      </w:tr>
      <w:tr w:rsidR="00C61F44" w:rsidRPr="001D34FD" w:rsidTr="00C61F44">
        <w:tc>
          <w:tcPr>
            <w:tcW w:w="3085" w:type="dxa"/>
            <w:vAlign w:val="center"/>
          </w:tcPr>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健身中心、娱乐场所等噪声敏感房间之间</w:t>
            </w:r>
          </w:p>
        </w:tc>
        <w:tc>
          <w:tcPr>
            <w:tcW w:w="2596" w:type="dxa"/>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w:t>
            </w:r>
            <w:r w:rsidRPr="001D34FD">
              <w:rPr>
                <w:rFonts w:ascii="Times New Roman" w:hAnsi="Times New Roman"/>
                <w:color w:val="000000" w:themeColor="text1"/>
              </w:rPr>
              <w:t>60</w:t>
            </w:r>
          </w:p>
        </w:tc>
        <w:tc>
          <w:tcPr>
            <w:tcW w:w="2841" w:type="dxa"/>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w:t>
            </w:r>
            <w:r w:rsidRPr="001D34FD">
              <w:rPr>
                <w:rFonts w:ascii="Times New Roman" w:hAnsi="Times New Roman"/>
                <w:color w:val="000000" w:themeColor="text1"/>
              </w:rPr>
              <w:t>55</w:t>
            </w:r>
          </w:p>
        </w:tc>
      </w:tr>
      <w:tr w:rsidR="00C61F44" w:rsidRPr="001D34FD" w:rsidTr="00C61F44">
        <w:tc>
          <w:tcPr>
            <w:tcW w:w="3085" w:type="dxa"/>
            <w:vAlign w:val="center"/>
          </w:tcPr>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购物中心、餐厅等噪声敏感房间之间</w:t>
            </w:r>
          </w:p>
        </w:tc>
        <w:tc>
          <w:tcPr>
            <w:tcW w:w="2596" w:type="dxa"/>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w:t>
            </w:r>
            <w:r w:rsidRPr="001D34FD">
              <w:rPr>
                <w:rFonts w:ascii="Times New Roman" w:hAnsi="Times New Roman"/>
                <w:color w:val="000000" w:themeColor="text1"/>
              </w:rPr>
              <w:t>50</w:t>
            </w:r>
          </w:p>
        </w:tc>
        <w:tc>
          <w:tcPr>
            <w:tcW w:w="2841" w:type="dxa"/>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w:t>
            </w:r>
            <w:r w:rsidRPr="001D34FD">
              <w:rPr>
                <w:rFonts w:ascii="Times New Roman" w:hAnsi="Times New Roman"/>
                <w:color w:val="000000" w:themeColor="text1"/>
              </w:rPr>
              <w:t>45</w:t>
            </w:r>
          </w:p>
        </w:tc>
      </w:tr>
    </w:tbl>
    <w:p w:rsidR="004842A6" w:rsidRPr="001D34FD" w:rsidRDefault="003C4051">
      <w:pPr>
        <w:jc w:val="center"/>
        <w:rPr>
          <w:rFonts w:ascii="Times New Roman" w:hAnsi="Times New Roman"/>
          <w:b/>
          <w:color w:val="000000" w:themeColor="text1"/>
        </w:rPr>
      </w:pPr>
      <w:r w:rsidRPr="001D34FD">
        <w:rPr>
          <w:rFonts w:ascii="Times New Roman" w:hAnsi="Times New Roman"/>
          <w:b/>
          <w:color w:val="000000" w:themeColor="text1"/>
        </w:rPr>
        <w:t>表</w:t>
      </w:r>
      <w:r w:rsidRPr="001D34FD">
        <w:rPr>
          <w:rFonts w:ascii="Times New Roman" w:hAnsi="Times New Roman"/>
          <w:b/>
          <w:color w:val="000000" w:themeColor="text1"/>
        </w:rPr>
        <w:t xml:space="preserve">8.2.2-3 </w:t>
      </w:r>
      <w:r w:rsidRPr="001D34FD">
        <w:rPr>
          <w:rFonts w:ascii="Times New Roman" w:hAnsi="Times New Roman"/>
          <w:b/>
          <w:color w:val="000000" w:themeColor="text1"/>
        </w:rPr>
        <w:t>噪声敏感房间顶部楼板的撞击声隔声标准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9"/>
        <w:gridCol w:w="1701"/>
        <w:gridCol w:w="1701"/>
        <w:gridCol w:w="1701"/>
        <w:gridCol w:w="1610"/>
      </w:tblGrid>
      <w:tr w:rsidR="00C61F44" w:rsidRPr="001D34FD" w:rsidTr="00C61F44">
        <w:tc>
          <w:tcPr>
            <w:tcW w:w="1809" w:type="dxa"/>
            <w:vMerge w:val="restart"/>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围护结构部位</w:t>
            </w:r>
          </w:p>
        </w:tc>
        <w:tc>
          <w:tcPr>
            <w:tcW w:w="6713" w:type="dxa"/>
            <w:gridSpan w:val="4"/>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撞击声隔声单值评价量（</w:t>
            </w:r>
            <w:r w:rsidRPr="001D34FD">
              <w:rPr>
                <w:rFonts w:ascii="Times New Roman" w:hAnsi="Times New Roman"/>
                <w:color w:val="000000" w:themeColor="text1"/>
              </w:rPr>
              <w:t>dB</w:t>
            </w:r>
            <w:r w:rsidRPr="001D34FD">
              <w:rPr>
                <w:rFonts w:ascii="Times New Roman" w:hAnsi="Times New Roman"/>
                <w:color w:val="000000" w:themeColor="text1"/>
              </w:rPr>
              <w:t>）</w:t>
            </w:r>
          </w:p>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Rw+Ctr</w:t>
            </w:r>
          </w:p>
        </w:tc>
      </w:tr>
      <w:tr w:rsidR="00C61F44" w:rsidRPr="001D34FD" w:rsidTr="00C61F44">
        <w:trPr>
          <w:trHeight w:val="465"/>
        </w:trPr>
        <w:tc>
          <w:tcPr>
            <w:tcW w:w="1809" w:type="dxa"/>
            <w:vMerge/>
            <w:vAlign w:val="center"/>
          </w:tcPr>
          <w:p w:rsidR="004842A6" w:rsidRPr="001D34FD" w:rsidRDefault="004842A6">
            <w:pPr>
              <w:jc w:val="center"/>
              <w:rPr>
                <w:rFonts w:ascii="Times New Roman" w:hAnsi="Times New Roman"/>
                <w:color w:val="000000" w:themeColor="text1"/>
              </w:rPr>
            </w:pPr>
          </w:p>
        </w:tc>
        <w:tc>
          <w:tcPr>
            <w:tcW w:w="3402" w:type="dxa"/>
            <w:gridSpan w:val="2"/>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高要求标准</w:t>
            </w:r>
          </w:p>
        </w:tc>
        <w:tc>
          <w:tcPr>
            <w:tcW w:w="3311" w:type="dxa"/>
            <w:gridSpan w:val="2"/>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低限标准</w:t>
            </w:r>
          </w:p>
        </w:tc>
      </w:tr>
      <w:tr w:rsidR="00C61F44" w:rsidRPr="001D34FD" w:rsidTr="00C61F44">
        <w:trPr>
          <w:trHeight w:val="465"/>
        </w:trPr>
        <w:tc>
          <w:tcPr>
            <w:tcW w:w="1809" w:type="dxa"/>
            <w:vMerge/>
            <w:vAlign w:val="center"/>
          </w:tcPr>
          <w:p w:rsidR="004842A6" w:rsidRPr="001D34FD" w:rsidRDefault="004842A6">
            <w:pPr>
              <w:jc w:val="center"/>
              <w:rPr>
                <w:rFonts w:ascii="Times New Roman" w:hAnsi="Times New Roman"/>
                <w:color w:val="000000" w:themeColor="text1"/>
              </w:rPr>
            </w:pPr>
          </w:p>
        </w:tc>
        <w:tc>
          <w:tcPr>
            <w:tcW w:w="1701" w:type="dxa"/>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计权规范化撞击声压级</w:t>
            </w:r>
            <w:r w:rsidRPr="001D34FD">
              <w:rPr>
                <w:rFonts w:ascii="Times New Roman" w:hAnsi="Times New Roman"/>
                <w:color w:val="000000" w:themeColor="text1"/>
              </w:rPr>
              <w:t>L</w:t>
            </w:r>
            <w:r w:rsidRPr="001D34FD">
              <w:rPr>
                <w:rFonts w:ascii="Times New Roman" w:hAnsi="Times New Roman"/>
                <w:color w:val="000000" w:themeColor="text1"/>
                <w:vertAlign w:val="subscript"/>
              </w:rPr>
              <w:t>n,w</w:t>
            </w:r>
            <w:r w:rsidRPr="001D34FD">
              <w:rPr>
                <w:rFonts w:ascii="Times New Roman" w:hAnsi="Times New Roman"/>
                <w:color w:val="000000" w:themeColor="text1"/>
              </w:rPr>
              <w:t>（实验室测量）</w:t>
            </w:r>
          </w:p>
        </w:tc>
        <w:tc>
          <w:tcPr>
            <w:tcW w:w="1701" w:type="dxa"/>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计权规范化撞击声压级</w:t>
            </w:r>
            <w:r w:rsidRPr="001D34FD">
              <w:rPr>
                <w:rFonts w:ascii="Times New Roman" w:hAnsi="Times New Roman"/>
                <w:color w:val="000000" w:themeColor="text1"/>
              </w:rPr>
              <w:t>Lʹ</w:t>
            </w:r>
            <w:r w:rsidRPr="001D34FD">
              <w:rPr>
                <w:rFonts w:ascii="Times New Roman" w:hAnsi="Times New Roman"/>
                <w:color w:val="000000" w:themeColor="text1"/>
                <w:vertAlign w:val="subscript"/>
              </w:rPr>
              <w:t>nT,w</w:t>
            </w:r>
            <w:r w:rsidRPr="001D34FD">
              <w:rPr>
                <w:rFonts w:ascii="Times New Roman" w:hAnsi="Times New Roman"/>
                <w:color w:val="000000" w:themeColor="text1"/>
              </w:rPr>
              <w:t>（现场测量）</w:t>
            </w:r>
          </w:p>
        </w:tc>
        <w:tc>
          <w:tcPr>
            <w:tcW w:w="1701" w:type="dxa"/>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计权规范化撞击声压级</w:t>
            </w:r>
            <w:r w:rsidRPr="001D34FD">
              <w:rPr>
                <w:rFonts w:ascii="Times New Roman" w:hAnsi="Times New Roman"/>
                <w:color w:val="000000" w:themeColor="text1"/>
              </w:rPr>
              <w:t>L</w:t>
            </w:r>
            <w:r w:rsidRPr="001D34FD">
              <w:rPr>
                <w:rFonts w:ascii="Times New Roman" w:hAnsi="Times New Roman"/>
                <w:color w:val="000000" w:themeColor="text1"/>
                <w:vertAlign w:val="subscript"/>
              </w:rPr>
              <w:t>n,w</w:t>
            </w:r>
            <w:r w:rsidRPr="001D34FD">
              <w:rPr>
                <w:rFonts w:ascii="Times New Roman" w:hAnsi="Times New Roman"/>
                <w:color w:val="000000" w:themeColor="text1"/>
              </w:rPr>
              <w:t>（实验室测量）</w:t>
            </w:r>
          </w:p>
        </w:tc>
        <w:tc>
          <w:tcPr>
            <w:tcW w:w="1610" w:type="dxa"/>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计权规范化撞击声压级</w:t>
            </w:r>
            <w:r w:rsidRPr="001D34FD">
              <w:rPr>
                <w:rFonts w:ascii="Times New Roman" w:hAnsi="Times New Roman"/>
                <w:color w:val="000000" w:themeColor="text1"/>
              </w:rPr>
              <w:t>Lʹ</w:t>
            </w:r>
            <w:r w:rsidRPr="001D34FD">
              <w:rPr>
                <w:rFonts w:ascii="Times New Roman" w:hAnsi="Times New Roman"/>
                <w:color w:val="000000" w:themeColor="text1"/>
                <w:vertAlign w:val="subscript"/>
              </w:rPr>
              <w:t>nT,w</w:t>
            </w:r>
            <w:r w:rsidRPr="001D34FD">
              <w:rPr>
                <w:rFonts w:ascii="Times New Roman" w:hAnsi="Times New Roman"/>
                <w:color w:val="000000" w:themeColor="text1"/>
              </w:rPr>
              <w:t>（现场测量）</w:t>
            </w:r>
          </w:p>
        </w:tc>
      </w:tr>
      <w:tr w:rsidR="00C61F44" w:rsidRPr="001D34FD" w:rsidTr="00C61F44">
        <w:trPr>
          <w:trHeight w:val="70"/>
        </w:trPr>
        <w:tc>
          <w:tcPr>
            <w:tcW w:w="1809" w:type="dxa"/>
            <w:vAlign w:val="center"/>
          </w:tcPr>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健身中心、娱乐场所等噪声敏感房间之间的楼板</w:t>
            </w:r>
          </w:p>
        </w:tc>
        <w:tc>
          <w:tcPr>
            <w:tcW w:w="1701" w:type="dxa"/>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w:t>
            </w:r>
            <w:r w:rsidRPr="001D34FD">
              <w:rPr>
                <w:rFonts w:ascii="Times New Roman" w:hAnsi="Times New Roman"/>
                <w:color w:val="000000" w:themeColor="text1"/>
              </w:rPr>
              <w:t>45</w:t>
            </w:r>
          </w:p>
        </w:tc>
        <w:tc>
          <w:tcPr>
            <w:tcW w:w="1701" w:type="dxa"/>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≤45</w:t>
            </w:r>
          </w:p>
        </w:tc>
        <w:tc>
          <w:tcPr>
            <w:tcW w:w="1701" w:type="dxa"/>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w:t>
            </w:r>
            <w:r w:rsidRPr="001D34FD">
              <w:rPr>
                <w:rFonts w:ascii="Times New Roman" w:hAnsi="Times New Roman"/>
                <w:color w:val="000000" w:themeColor="text1"/>
              </w:rPr>
              <w:t>50</w:t>
            </w:r>
          </w:p>
        </w:tc>
        <w:tc>
          <w:tcPr>
            <w:tcW w:w="1610" w:type="dxa"/>
            <w:vAlign w:val="center"/>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≤50</w:t>
            </w:r>
          </w:p>
        </w:tc>
      </w:tr>
    </w:tbl>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本条的评价方法为：设计评价审核设计图纸（主要是围护结构的构造说明、图纸、以及相关的检测报告）；运行评价检查典型房间现场隔声检测报告，结合现场检查设计要求落实情况进行达标评价。</w:t>
      </w:r>
    </w:p>
    <w:p w:rsidR="004842A6" w:rsidRPr="001D34FD" w:rsidRDefault="004842A6">
      <w:pPr>
        <w:widowControl/>
        <w:jc w:val="left"/>
        <w:rPr>
          <w:rFonts w:ascii="Times New Roman" w:hAnsi="Times New Roman"/>
          <w:color w:val="000000" w:themeColor="text1"/>
          <w:kern w:val="0"/>
          <w:sz w:val="20"/>
          <w:szCs w:val="20"/>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8.2.3</w:t>
      </w:r>
      <w:r w:rsidRPr="001D34FD">
        <w:rPr>
          <w:b/>
          <w:bCs/>
          <w:color w:val="000000" w:themeColor="text1"/>
        </w:rPr>
        <w:t xml:space="preserve">　建筑平面布局和空间功能安排合理，减少排水噪声、管道噪声，减少相邻空间的噪声干扰以及外界噪声对室内的影响。评分规则如下：</w:t>
      </w:r>
      <w:r w:rsidRPr="001D34FD">
        <w:rPr>
          <w:b/>
          <w:bCs/>
          <w:color w:val="000000" w:themeColor="text1"/>
        </w:rPr>
        <w:br/>
      </w:r>
      <w:r w:rsidRPr="001D34FD">
        <w:rPr>
          <w:b/>
          <w:bCs/>
          <w:color w:val="000000" w:themeColor="text1"/>
        </w:rPr>
        <w:t xml:space="preserve">　　</w:t>
      </w:r>
      <w:r w:rsidRPr="001D34FD">
        <w:rPr>
          <w:b/>
          <w:bCs/>
          <w:color w:val="000000" w:themeColor="text1"/>
        </w:rPr>
        <w:t>1</w:t>
      </w:r>
      <w:r w:rsidRPr="001D34FD">
        <w:rPr>
          <w:b/>
          <w:bCs/>
          <w:color w:val="000000" w:themeColor="text1"/>
        </w:rPr>
        <w:t xml:space="preserve">　建筑平面、空间布局合理，没有明显的噪声干扰问题，得</w:t>
      </w:r>
      <w:r w:rsidRPr="001D34FD">
        <w:rPr>
          <w:b/>
          <w:bCs/>
          <w:color w:val="000000" w:themeColor="text1"/>
        </w:rPr>
        <w:t>2</w:t>
      </w:r>
      <w:r w:rsidRPr="001D34FD">
        <w:rPr>
          <w:b/>
          <w:bCs/>
          <w:color w:val="000000" w:themeColor="text1"/>
        </w:rPr>
        <w:t>分；</w:t>
      </w:r>
      <w:r w:rsidRPr="001D34FD">
        <w:rPr>
          <w:b/>
          <w:bCs/>
          <w:color w:val="000000" w:themeColor="text1"/>
        </w:rPr>
        <w:br/>
      </w:r>
      <w:r w:rsidRPr="001D34FD">
        <w:rPr>
          <w:b/>
          <w:bCs/>
          <w:color w:val="000000" w:themeColor="text1"/>
        </w:rPr>
        <w:t xml:space="preserve">　　</w:t>
      </w:r>
      <w:r w:rsidRPr="001D34FD">
        <w:rPr>
          <w:b/>
          <w:bCs/>
          <w:color w:val="000000" w:themeColor="text1"/>
        </w:rPr>
        <w:t>2</w:t>
      </w:r>
      <w:r w:rsidRPr="001D34FD">
        <w:rPr>
          <w:b/>
          <w:bCs/>
          <w:color w:val="000000" w:themeColor="text1"/>
        </w:rPr>
        <w:t xml:space="preserve">　采用同层排水，或新型降噪管，使用率在</w:t>
      </w:r>
      <w:r w:rsidRPr="001D34FD">
        <w:rPr>
          <w:b/>
          <w:bCs/>
          <w:color w:val="000000" w:themeColor="text1"/>
        </w:rPr>
        <w:t>50%</w:t>
      </w:r>
      <w:r w:rsidRPr="001D34FD">
        <w:rPr>
          <w:b/>
          <w:bCs/>
          <w:color w:val="000000" w:themeColor="text1"/>
        </w:rPr>
        <w:t>以上，得</w:t>
      </w:r>
      <w:r w:rsidRPr="001D34FD">
        <w:rPr>
          <w:b/>
          <w:bCs/>
          <w:color w:val="000000" w:themeColor="text1"/>
        </w:rPr>
        <w:t>2</w:t>
      </w:r>
      <w:r w:rsidRPr="001D34FD">
        <w:rPr>
          <w:b/>
          <w:bCs/>
          <w:color w:val="000000" w:themeColor="text1"/>
        </w:rPr>
        <w:t>分。</w:t>
      </w:r>
      <w:r w:rsidRPr="001D34FD">
        <w:rPr>
          <w:b/>
          <w:bCs/>
          <w:color w:val="000000" w:themeColor="text1"/>
        </w:rPr>
        <w:br/>
      </w:r>
      <w:r w:rsidRPr="001D34FD">
        <w:rPr>
          <w:b/>
          <w:bCs/>
          <w:color w:val="000000" w:themeColor="text1"/>
        </w:rPr>
        <w:t xml:space="preserve">　　评价分值：</w:t>
      </w:r>
      <w:r w:rsidRPr="001D34FD">
        <w:rPr>
          <w:b/>
          <w:bCs/>
          <w:color w:val="000000" w:themeColor="text1"/>
        </w:rPr>
        <w:t>4</w:t>
      </w:r>
      <w:r w:rsidRPr="001D34FD">
        <w:rPr>
          <w:b/>
          <w:bCs/>
          <w:color w:val="000000" w:themeColor="text1"/>
        </w:rPr>
        <w:t>分。</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8.2.3</w:t>
      </w:r>
      <w:r w:rsidRPr="001D34FD">
        <w:rPr>
          <w:rFonts w:ascii="Times New Roman" w:hAnsi="Times New Roman"/>
          <w:color w:val="000000" w:themeColor="text1"/>
        </w:rPr>
        <w:t xml:space="preserve">　本条适用于设计、运行阶段评价。</w:t>
      </w:r>
    </w:p>
    <w:p w:rsidR="00634680" w:rsidRDefault="003C4051">
      <w:pPr>
        <w:ind w:firstLineChars="200" w:firstLine="420"/>
        <w:rPr>
          <w:rFonts w:ascii="Times New Roman" w:hAnsi="Times New Roman" w:cs="宋体"/>
          <w:color w:val="000000" w:themeColor="text1"/>
        </w:rPr>
      </w:pPr>
      <w:r w:rsidRPr="001D34FD">
        <w:rPr>
          <w:rFonts w:ascii="Times New Roman" w:hAnsi="Times New Roman"/>
          <w:color w:val="000000" w:themeColor="text1"/>
        </w:rPr>
        <w:t>商店建筑要按照有关的卫生标准要求控制室内的噪声水平保护劳动者的健康和安全，还应创造一个能够最大限度提高员工效率的工作环境，</w:t>
      </w:r>
      <w:proofErr w:type="gramStart"/>
      <w:r w:rsidRPr="001D34FD">
        <w:rPr>
          <w:rFonts w:ascii="Times New Roman" w:hAnsi="Times New Roman"/>
          <w:color w:val="000000" w:themeColor="text1"/>
        </w:rPr>
        <w:t>包括声</w:t>
      </w:r>
      <w:proofErr w:type="gramEnd"/>
      <w:r w:rsidRPr="001D34FD">
        <w:rPr>
          <w:rFonts w:ascii="Times New Roman" w:hAnsi="Times New Roman"/>
          <w:color w:val="000000" w:themeColor="text1"/>
        </w:rPr>
        <w:t>环境。</w:t>
      </w:r>
      <w:r w:rsidR="00634680" w:rsidRPr="003C4051">
        <w:rPr>
          <w:rFonts w:ascii="Times New Roman" w:hAnsi="Times New Roman" w:cs="宋体" w:hint="eastAsia"/>
          <w:color w:val="000000" w:themeColor="text1"/>
        </w:rPr>
        <w:t>这就要求在建筑设计、建造和设备系统设计、安装的过程中全程考虑建筑平面和空间功能的合理安排，并在设备系统设计、安装时就考虑其引起的噪声与振动控制手段和措施，从建筑设计上将对噪声敏感的房间远离噪声源</w:t>
      </w:r>
      <w:r w:rsidR="00D75823">
        <w:rPr>
          <w:rFonts w:ascii="Times New Roman" w:hAnsi="Times New Roman" w:cs="宋体" w:hint="eastAsia"/>
          <w:color w:val="000000" w:themeColor="text1"/>
        </w:rPr>
        <w:t>，</w:t>
      </w:r>
      <w:r w:rsidR="00634680" w:rsidRPr="003C4051">
        <w:rPr>
          <w:rFonts w:ascii="Times New Roman" w:hAnsi="Times New Roman" w:cs="宋体" w:hint="eastAsia"/>
          <w:color w:val="000000" w:themeColor="text1"/>
        </w:rPr>
        <w:t>从噪声</w:t>
      </w:r>
      <w:proofErr w:type="gramStart"/>
      <w:r w:rsidR="00634680" w:rsidRPr="003C4051">
        <w:rPr>
          <w:rFonts w:ascii="Times New Roman" w:hAnsi="Times New Roman" w:cs="宋体" w:hint="eastAsia"/>
          <w:color w:val="000000" w:themeColor="text1"/>
        </w:rPr>
        <w:t>源开始</w:t>
      </w:r>
      <w:proofErr w:type="gramEnd"/>
      <w:r w:rsidR="00634680" w:rsidRPr="003C4051">
        <w:rPr>
          <w:rFonts w:ascii="Times New Roman" w:hAnsi="Times New Roman" w:cs="宋体" w:hint="eastAsia"/>
          <w:color w:val="000000" w:themeColor="text1"/>
        </w:rPr>
        <w:t>实施控制，往往是最有效和经济的方法。变配电房、水泵房等设备用房的位置规定，如不应放在噪声敏感房间的正下方。此外，卫生间下水管的隔声性能差（或设计考虑不周），将影响正常生活，需要加以控制。</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w:t>
      </w:r>
      <w:r w:rsidR="00634680">
        <w:rPr>
          <w:rFonts w:ascii="Times New Roman" w:hAnsi="Times New Roman" w:hint="eastAsia"/>
          <w:color w:val="000000" w:themeColor="text1"/>
        </w:rPr>
        <w:t>：</w:t>
      </w:r>
      <w:r w:rsidRPr="001D34FD">
        <w:rPr>
          <w:rFonts w:ascii="Times New Roman" w:hAnsi="Times New Roman"/>
          <w:color w:val="000000" w:themeColor="text1"/>
        </w:rPr>
        <w:t>设计评价审核设计图纸，运行评价进行现场检测。</w:t>
      </w:r>
    </w:p>
    <w:p w:rsidR="004842A6" w:rsidRPr="001D34FD" w:rsidRDefault="004842A6">
      <w:pPr>
        <w:rPr>
          <w:rFonts w:ascii="Times New Roman" w:hAnsi="Times New Roman"/>
          <w:b/>
          <w:bCs/>
          <w:color w:val="000000" w:themeColor="text1"/>
          <w:szCs w:val="2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8.2.4</w:t>
      </w:r>
      <w:r w:rsidRPr="001D34FD">
        <w:rPr>
          <w:b/>
          <w:bCs/>
          <w:color w:val="000000" w:themeColor="text1"/>
        </w:rPr>
        <w:t xml:space="preserve">　入口大厅、营业厅和</w:t>
      </w:r>
      <w:r w:rsidR="001D1476" w:rsidRPr="001D34FD">
        <w:rPr>
          <w:b/>
          <w:bCs/>
          <w:color w:val="000000" w:themeColor="text1"/>
        </w:rPr>
        <w:t>其它</w:t>
      </w:r>
      <w:r w:rsidRPr="001D34FD">
        <w:rPr>
          <w:b/>
          <w:bCs/>
          <w:color w:val="000000" w:themeColor="text1"/>
        </w:rPr>
        <w:t>噪声源较多的房间或区域做吸声设计。评分规则如下：</w:t>
      </w:r>
      <w:r w:rsidRPr="001D34FD">
        <w:rPr>
          <w:b/>
          <w:bCs/>
          <w:color w:val="000000" w:themeColor="text1"/>
        </w:rPr>
        <w:br/>
      </w:r>
      <w:r w:rsidRPr="001D34FD">
        <w:rPr>
          <w:b/>
          <w:color w:val="000000" w:themeColor="text1"/>
        </w:rPr>
        <w:t xml:space="preserve">　　</w:t>
      </w:r>
      <w:r w:rsidRPr="001D34FD">
        <w:rPr>
          <w:b/>
          <w:bCs/>
          <w:color w:val="000000" w:themeColor="text1"/>
        </w:rPr>
        <w:t>1</w:t>
      </w:r>
      <w:r w:rsidRPr="001D34FD">
        <w:rPr>
          <w:b/>
          <w:color w:val="000000" w:themeColor="text1"/>
        </w:rPr>
        <w:t xml:space="preserve">　</w:t>
      </w:r>
      <w:r w:rsidRPr="001D34FD">
        <w:rPr>
          <w:b/>
          <w:bCs/>
          <w:color w:val="000000" w:themeColor="text1"/>
        </w:rPr>
        <w:t>顶棚做吸声设计，且吸声材料及构造的降噪系数达到或高于相关规定值的低限标准，但低于高要求标准，得</w:t>
      </w:r>
      <w:r w:rsidRPr="001D34FD">
        <w:rPr>
          <w:b/>
          <w:bCs/>
          <w:color w:val="000000" w:themeColor="text1"/>
        </w:rPr>
        <w:t>2</w:t>
      </w:r>
      <w:r w:rsidRPr="001D34FD">
        <w:rPr>
          <w:b/>
          <w:bCs/>
          <w:color w:val="000000" w:themeColor="text1"/>
        </w:rPr>
        <w:t>分；</w:t>
      </w:r>
      <w:r w:rsidRPr="001D34FD">
        <w:rPr>
          <w:b/>
          <w:bCs/>
          <w:color w:val="000000" w:themeColor="text1"/>
        </w:rPr>
        <w:br/>
      </w:r>
      <w:r w:rsidRPr="001D34FD">
        <w:rPr>
          <w:b/>
          <w:color w:val="000000" w:themeColor="text1"/>
        </w:rPr>
        <w:t xml:space="preserve">　　</w:t>
      </w:r>
      <w:r w:rsidRPr="001D34FD">
        <w:rPr>
          <w:b/>
          <w:bCs/>
          <w:color w:val="000000" w:themeColor="text1"/>
        </w:rPr>
        <w:t>2</w:t>
      </w:r>
      <w:r w:rsidRPr="001D34FD">
        <w:rPr>
          <w:b/>
          <w:color w:val="000000" w:themeColor="text1"/>
        </w:rPr>
        <w:t xml:space="preserve">　</w:t>
      </w:r>
      <w:r w:rsidRPr="001D34FD">
        <w:rPr>
          <w:b/>
          <w:bCs/>
          <w:color w:val="000000" w:themeColor="text1"/>
        </w:rPr>
        <w:t>顶棚做吸声设计，且吸声材料及构造的降噪系数达到或高于相关规定值的高标准要求，得</w:t>
      </w:r>
      <w:r w:rsidRPr="001D34FD">
        <w:rPr>
          <w:b/>
          <w:bCs/>
          <w:color w:val="000000" w:themeColor="text1"/>
        </w:rPr>
        <w:t>4</w:t>
      </w:r>
      <w:r w:rsidRPr="001D34FD">
        <w:rPr>
          <w:b/>
          <w:bCs/>
          <w:color w:val="000000" w:themeColor="text1"/>
        </w:rPr>
        <w:t>分；</w:t>
      </w:r>
      <w:r w:rsidRPr="001D34FD">
        <w:rPr>
          <w:b/>
          <w:bCs/>
          <w:color w:val="000000" w:themeColor="text1"/>
        </w:rPr>
        <w:br/>
      </w:r>
      <w:r w:rsidRPr="001D34FD">
        <w:rPr>
          <w:b/>
          <w:bCs/>
          <w:color w:val="000000" w:themeColor="text1"/>
        </w:rPr>
        <w:t xml:space="preserve">　　评价分值：</w:t>
      </w:r>
      <w:r w:rsidRPr="001D34FD">
        <w:rPr>
          <w:b/>
          <w:bCs/>
          <w:color w:val="000000" w:themeColor="text1"/>
        </w:rPr>
        <w:t>4</w:t>
      </w:r>
      <w:r w:rsidRPr="001D34FD">
        <w:rPr>
          <w:b/>
          <w:bCs/>
          <w:color w:val="000000" w:themeColor="text1"/>
        </w:rPr>
        <w:t>分。</w:t>
      </w:r>
    </w:p>
    <w:p w:rsidR="004842A6" w:rsidRPr="001D34FD" w:rsidRDefault="003C4051">
      <w:pPr>
        <w:rPr>
          <w:rFonts w:ascii="Times New Roman" w:hAnsi="Times New Roman"/>
          <w:color w:val="000000" w:themeColor="text1"/>
          <w:sz w:val="24"/>
          <w:szCs w:val="24"/>
        </w:rPr>
      </w:pPr>
      <w:r w:rsidRPr="001D34FD">
        <w:rPr>
          <w:rFonts w:ascii="Times New Roman" w:hAnsi="Times New Roman"/>
          <w:color w:val="000000" w:themeColor="text1"/>
          <w:sz w:val="24"/>
          <w:szCs w:val="24"/>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8.2.4</w:t>
      </w:r>
      <w:r w:rsidRPr="001D34FD">
        <w:rPr>
          <w:rFonts w:ascii="Times New Roman" w:hAnsi="Times New Roman"/>
          <w:color w:val="000000" w:themeColor="text1"/>
        </w:rPr>
        <w:t xml:space="preserve">　本条适用于设计、运行阶段评价。</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包括入口大厅、营业厅等，其混响时间、声音清晰度等应满足有关标准的要求。吸声可降低</w:t>
      </w:r>
      <w:proofErr w:type="gramStart"/>
      <w:r w:rsidRPr="001D34FD">
        <w:rPr>
          <w:rFonts w:ascii="Times New Roman" w:hAnsi="Times New Roman"/>
          <w:color w:val="000000" w:themeColor="text1"/>
        </w:rPr>
        <w:t>室内声</w:t>
      </w:r>
      <w:proofErr w:type="gramEnd"/>
      <w:r w:rsidRPr="001D34FD">
        <w:rPr>
          <w:rFonts w:ascii="Times New Roman" w:hAnsi="Times New Roman"/>
          <w:color w:val="000000" w:themeColor="text1"/>
        </w:rPr>
        <w:t>反射，</w:t>
      </w:r>
      <w:r w:rsidR="0037780D">
        <w:rPr>
          <w:rFonts w:ascii="Times New Roman" w:hAnsi="Times New Roman" w:hint="eastAsia"/>
          <w:color w:val="000000" w:themeColor="text1"/>
        </w:rPr>
        <w:t>缩短</w:t>
      </w:r>
      <w:r w:rsidRPr="001D34FD">
        <w:rPr>
          <w:rFonts w:ascii="Times New Roman" w:hAnsi="Times New Roman"/>
          <w:color w:val="000000" w:themeColor="text1"/>
        </w:rPr>
        <w:t>混响时间，进而降低嘈杂的环境声。</w:t>
      </w:r>
      <w:r w:rsidR="0037780D" w:rsidRPr="001D34FD">
        <w:rPr>
          <w:rFonts w:ascii="Times New Roman" w:hAnsi="Times New Roman"/>
          <w:color w:val="000000" w:themeColor="text1"/>
        </w:rPr>
        <w:t>商</w:t>
      </w:r>
      <w:r w:rsidR="0037780D">
        <w:rPr>
          <w:rFonts w:ascii="Times New Roman" w:hAnsi="Times New Roman" w:hint="eastAsia"/>
          <w:color w:val="000000" w:themeColor="text1"/>
        </w:rPr>
        <w:t>店</w:t>
      </w:r>
      <w:r w:rsidR="0037780D" w:rsidRPr="001D34FD">
        <w:rPr>
          <w:rFonts w:ascii="Times New Roman" w:hAnsi="Times New Roman"/>
          <w:color w:val="000000" w:themeColor="text1"/>
        </w:rPr>
        <w:t>建筑</w:t>
      </w:r>
      <w:r w:rsidRPr="001D34FD">
        <w:rPr>
          <w:rFonts w:ascii="Times New Roman" w:hAnsi="Times New Roman"/>
          <w:color w:val="000000" w:themeColor="text1"/>
        </w:rPr>
        <w:t>中重要的吸声表面是顶棚，不但面积大，而且是声音长距离反射的必经之地。顶棚吸声材料可选用玻纤吸声板、三聚氰胺泡沫（防火）、穿</w:t>
      </w:r>
      <w:r w:rsidR="0037780D">
        <w:rPr>
          <w:rFonts w:ascii="Times New Roman" w:hAnsi="Times New Roman" w:hint="eastAsia"/>
          <w:color w:val="000000" w:themeColor="text1"/>
        </w:rPr>
        <w:t>孔</w:t>
      </w:r>
      <w:r w:rsidRPr="001D34FD">
        <w:rPr>
          <w:rFonts w:ascii="Times New Roman" w:hAnsi="Times New Roman"/>
          <w:color w:val="000000" w:themeColor="text1"/>
        </w:rPr>
        <w:t>铝板、穿孔石膏板、矿棉吸声板和木丝吸声板等。</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顶棚吸声材料或构造的降噪系数（</w:t>
      </w:r>
      <w:r w:rsidRPr="001D34FD">
        <w:rPr>
          <w:rFonts w:ascii="Times New Roman" w:hAnsi="Times New Roman"/>
          <w:color w:val="000000" w:themeColor="text1"/>
        </w:rPr>
        <w:t>NRC</w:t>
      </w:r>
      <w:r w:rsidRPr="001D34FD">
        <w:rPr>
          <w:rFonts w:ascii="Times New Roman" w:hAnsi="Times New Roman"/>
          <w:color w:val="000000" w:themeColor="text1"/>
        </w:rPr>
        <w:t>）应符合表</w:t>
      </w:r>
      <w:r w:rsidR="0037780D">
        <w:rPr>
          <w:rFonts w:ascii="Times New Roman" w:hAnsi="Times New Roman" w:cs="宋体" w:hint="eastAsia"/>
          <w:color w:val="000000" w:themeColor="text1"/>
        </w:rPr>
        <w:t>8.2.4</w:t>
      </w:r>
      <w:r w:rsidRPr="001D34FD">
        <w:rPr>
          <w:rFonts w:ascii="Times New Roman" w:hAnsi="Times New Roman"/>
          <w:color w:val="000000" w:themeColor="text1"/>
        </w:rPr>
        <w:t>的要求。专项声学设计至少要求将上述房间的声学目标在建筑设计说明和相应的图纸中明确体现。</w:t>
      </w:r>
    </w:p>
    <w:p w:rsidR="004842A6" w:rsidRPr="001D34FD" w:rsidRDefault="003C4051">
      <w:pPr>
        <w:jc w:val="center"/>
        <w:rPr>
          <w:rFonts w:ascii="Times New Roman" w:hAnsi="Times New Roman"/>
          <w:b/>
          <w:color w:val="000000" w:themeColor="text1"/>
        </w:rPr>
      </w:pPr>
      <w:r w:rsidRPr="001D34FD">
        <w:rPr>
          <w:rFonts w:ascii="Times New Roman" w:hAnsi="Times New Roman"/>
          <w:b/>
          <w:color w:val="000000" w:themeColor="text1"/>
        </w:rPr>
        <w:t>表</w:t>
      </w:r>
      <w:r w:rsidRPr="001D34FD">
        <w:rPr>
          <w:rFonts w:ascii="Times New Roman" w:hAnsi="Times New Roman"/>
          <w:b/>
          <w:color w:val="000000" w:themeColor="text1"/>
        </w:rPr>
        <w:t xml:space="preserve">8.2.4 </w:t>
      </w:r>
      <w:r w:rsidRPr="001D34FD">
        <w:rPr>
          <w:rFonts w:ascii="Times New Roman" w:hAnsi="Times New Roman"/>
          <w:b/>
          <w:color w:val="000000" w:themeColor="text1"/>
        </w:rPr>
        <w:t>顶棚吸声材料及构造的降噪系数（</w:t>
      </w:r>
      <w:r w:rsidRPr="001D34FD">
        <w:rPr>
          <w:rFonts w:ascii="Times New Roman" w:hAnsi="Times New Roman"/>
          <w:b/>
          <w:color w:val="000000" w:themeColor="text1"/>
        </w:rPr>
        <w:t>NRC</w:t>
      </w:r>
      <w:r w:rsidRPr="001D34FD">
        <w:rPr>
          <w:rFonts w:ascii="Times New Roman" w:hAnsi="Times New Roman"/>
          <w:b/>
          <w:color w:val="000000" w:themeColor="text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77"/>
        <w:gridCol w:w="2268"/>
        <w:gridCol w:w="2177"/>
      </w:tblGrid>
      <w:tr w:rsidR="00C61F44" w:rsidRPr="001D34FD" w:rsidTr="00C61F44">
        <w:trPr>
          <w:trHeight w:val="161"/>
        </w:trPr>
        <w:tc>
          <w:tcPr>
            <w:tcW w:w="4077" w:type="dxa"/>
            <w:vMerge w:val="restart"/>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房间名称</w:t>
            </w:r>
          </w:p>
        </w:tc>
        <w:tc>
          <w:tcPr>
            <w:tcW w:w="4445" w:type="dxa"/>
            <w:gridSpan w:val="2"/>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降噪系数（</w:t>
            </w:r>
            <w:r w:rsidRPr="001D34FD">
              <w:rPr>
                <w:rFonts w:ascii="Times New Roman" w:hAnsi="Times New Roman"/>
                <w:color w:val="000000" w:themeColor="text1"/>
              </w:rPr>
              <w:t>NRC</w:t>
            </w:r>
            <w:r w:rsidRPr="001D34FD">
              <w:rPr>
                <w:rFonts w:ascii="Times New Roman" w:hAnsi="Times New Roman"/>
                <w:color w:val="000000" w:themeColor="text1"/>
              </w:rPr>
              <w:t>）</w:t>
            </w:r>
          </w:p>
        </w:tc>
      </w:tr>
      <w:tr w:rsidR="00C61F44" w:rsidRPr="001D34FD" w:rsidTr="00C61F44">
        <w:trPr>
          <w:trHeight w:val="161"/>
        </w:trPr>
        <w:tc>
          <w:tcPr>
            <w:tcW w:w="4077" w:type="dxa"/>
            <w:vMerge/>
          </w:tcPr>
          <w:p w:rsidR="004842A6" w:rsidRPr="001D34FD" w:rsidRDefault="004842A6">
            <w:pPr>
              <w:jc w:val="center"/>
              <w:rPr>
                <w:rFonts w:ascii="Times New Roman" w:hAnsi="Times New Roman"/>
                <w:color w:val="000000" w:themeColor="text1"/>
              </w:rPr>
            </w:pPr>
          </w:p>
        </w:tc>
        <w:tc>
          <w:tcPr>
            <w:tcW w:w="2268" w:type="dxa"/>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高要求标准</w:t>
            </w:r>
          </w:p>
        </w:tc>
        <w:tc>
          <w:tcPr>
            <w:tcW w:w="2177" w:type="dxa"/>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低限标准</w:t>
            </w:r>
          </w:p>
        </w:tc>
      </w:tr>
      <w:tr w:rsidR="00C61F44" w:rsidRPr="001D34FD" w:rsidTr="00C61F44">
        <w:tc>
          <w:tcPr>
            <w:tcW w:w="4077" w:type="dxa"/>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商场、商店、购物中心、会展中心、走廊</w:t>
            </w:r>
          </w:p>
        </w:tc>
        <w:tc>
          <w:tcPr>
            <w:tcW w:w="2268" w:type="dxa"/>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≥0.60</w:t>
            </w:r>
          </w:p>
        </w:tc>
        <w:tc>
          <w:tcPr>
            <w:tcW w:w="2177" w:type="dxa"/>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≥0.40</w:t>
            </w:r>
          </w:p>
        </w:tc>
      </w:tr>
      <w:tr w:rsidR="00C61F44" w:rsidRPr="001D34FD" w:rsidTr="00C61F44">
        <w:tc>
          <w:tcPr>
            <w:tcW w:w="4077" w:type="dxa"/>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餐厅、健身中心、娱乐场所</w:t>
            </w:r>
          </w:p>
        </w:tc>
        <w:tc>
          <w:tcPr>
            <w:tcW w:w="2268" w:type="dxa"/>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≥0.80</w:t>
            </w:r>
          </w:p>
        </w:tc>
        <w:tc>
          <w:tcPr>
            <w:tcW w:w="2177" w:type="dxa"/>
          </w:tcPr>
          <w:p w:rsidR="004842A6" w:rsidRPr="001D34FD" w:rsidRDefault="003C4051">
            <w:pPr>
              <w:jc w:val="center"/>
              <w:rPr>
                <w:rFonts w:ascii="Times New Roman" w:hAnsi="Times New Roman"/>
                <w:color w:val="000000" w:themeColor="text1"/>
              </w:rPr>
            </w:pPr>
            <w:r w:rsidRPr="001D34FD">
              <w:rPr>
                <w:rFonts w:ascii="Times New Roman" w:hAnsi="Times New Roman"/>
                <w:color w:val="000000" w:themeColor="text1"/>
              </w:rPr>
              <w:t>≥0.40</w:t>
            </w:r>
          </w:p>
        </w:tc>
      </w:tr>
    </w:tbl>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w:t>
      </w:r>
      <w:r w:rsidR="0037780D">
        <w:rPr>
          <w:rFonts w:ascii="Times New Roman" w:hAnsi="Times New Roman" w:hint="eastAsia"/>
          <w:color w:val="000000" w:themeColor="text1"/>
        </w:rPr>
        <w:t>：</w:t>
      </w:r>
      <w:r w:rsidRPr="001D34FD">
        <w:rPr>
          <w:rFonts w:ascii="Times New Roman" w:hAnsi="Times New Roman"/>
          <w:color w:val="000000" w:themeColor="text1"/>
        </w:rPr>
        <w:t>设计评价审核设计图纸和声学设计专项报告，运行评价进行现场检测。</w:t>
      </w:r>
    </w:p>
    <w:p w:rsidR="004842A6" w:rsidRPr="001D34FD" w:rsidRDefault="004842A6">
      <w:pPr>
        <w:rPr>
          <w:rFonts w:ascii="Times New Roman" w:hAnsi="Times New Roman"/>
          <w:color w:val="000000" w:themeColor="text1"/>
        </w:rPr>
      </w:pPr>
    </w:p>
    <w:p w:rsidR="004842A6" w:rsidRPr="001D34FD" w:rsidRDefault="003C4051">
      <w:pPr>
        <w:pStyle w:val="af3"/>
        <w:spacing w:line="240" w:lineRule="auto"/>
        <w:ind w:firstLineChars="0" w:firstLine="0"/>
        <w:jc w:val="center"/>
        <w:rPr>
          <w:color w:val="000000" w:themeColor="text1"/>
        </w:rPr>
      </w:pPr>
      <w:bookmarkStart w:id="91" w:name="_Toc324770995"/>
      <w:bookmarkStart w:id="92" w:name="_Toc349912341"/>
      <w:r w:rsidRPr="001D34FD">
        <w:rPr>
          <w:color w:val="000000" w:themeColor="text1"/>
        </w:rPr>
        <w:t>Ⅱ</w:t>
      </w:r>
      <w:r w:rsidR="005F29D8">
        <w:rPr>
          <w:rFonts w:hint="eastAsia"/>
          <w:color w:val="000000" w:themeColor="text1"/>
        </w:rPr>
        <w:t xml:space="preserve">  </w:t>
      </w:r>
      <w:r w:rsidRPr="001D34FD">
        <w:rPr>
          <w:color w:val="000000" w:themeColor="text1"/>
        </w:rPr>
        <w:t>室内光环境</w:t>
      </w:r>
      <w:bookmarkEnd w:id="91"/>
      <w:bookmarkEnd w:id="92"/>
    </w:p>
    <w:p w:rsidR="004842A6" w:rsidRPr="001D34FD" w:rsidRDefault="004842A6">
      <w:pPr>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8.2.5</w:t>
      </w:r>
      <w:r w:rsidRPr="001D34FD">
        <w:rPr>
          <w:b/>
          <w:bCs/>
          <w:color w:val="000000" w:themeColor="text1"/>
        </w:rPr>
        <w:t xml:space="preserve">　采用合理措施改善入口大厅、中庭等大空间</w:t>
      </w:r>
      <w:r w:rsidR="0037780D">
        <w:rPr>
          <w:rFonts w:hint="eastAsia"/>
          <w:b/>
          <w:bCs/>
          <w:color w:val="000000" w:themeColor="text1"/>
        </w:rPr>
        <w:t>和</w:t>
      </w:r>
      <w:r w:rsidRPr="001D34FD">
        <w:rPr>
          <w:b/>
          <w:bCs/>
          <w:color w:val="000000" w:themeColor="text1"/>
        </w:rPr>
        <w:t>地下空间的天然采光效果。评分规则如下：</w:t>
      </w:r>
      <w:r w:rsidRPr="001D34FD">
        <w:rPr>
          <w:b/>
          <w:bCs/>
          <w:color w:val="000000" w:themeColor="text1"/>
        </w:rPr>
        <w:br/>
      </w:r>
      <w:r w:rsidRPr="001D34FD">
        <w:rPr>
          <w:b/>
          <w:bCs/>
          <w:color w:val="000000" w:themeColor="text1"/>
        </w:rPr>
        <w:t xml:space="preserve">　　</w:t>
      </w:r>
      <w:r w:rsidRPr="001D34FD">
        <w:rPr>
          <w:b/>
          <w:bCs/>
          <w:color w:val="000000" w:themeColor="text1"/>
        </w:rPr>
        <w:t>1</w:t>
      </w:r>
      <w:r w:rsidRPr="001D34FD">
        <w:rPr>
          <w:b/>
          <w:bCs/>
          <w:color w:val="000000" w:themeColor="text1"/>
        </w:rPr>
        <w:t xml:space="preserve">　入口大厅、中庭等大空间</w:t>
      </w:r>
      <w:r w:rsidR="00C9412C" w:rsidRPr="001D34FD">
        <w:rPr>
          <w:b/>
          <w:bCs/>
          <w:color w:val="000000" w:themeColor="text1"/>
        </w:rPr>
        <w:t>平均</w:t>
      </w:r>
      <w:r w:rsidRPr="001D34FD">
        <w:rPr>
          <w:b/>
          <w:bCs/>
          <w:color w:val="000000" w:themeColor="text1"/>
        </w:rPr>
        <w:t>采光系数</w:t>
      </w:r>
      <w:r w:rsidR="00C9412C" w:rsidRPr="001D34FD">
        <w:rPr>
          <w:b/>
          <w:bCs/>
          <w:color w:val="000000" w:themeColor="text1"/>
        </w:rPr>
        <w:t>≥2%</w:t>
      </w:r>
      <w:r w:rsidRPr="001D34FD">
        <w:rPr>
          <w:b/>
          <w:bCs/>
          <w:color w:val="000000" w:themeColor="text1"/>
        </w:rPr>
        <w:t>面积比例大于</w:t>
      </w:r>
      <w:r w:rsidRPr="001D34FD">
        <w:rPr>
          <w:b/>
          <w:bCs/>
          <w:color w:val="000000" w:themeColor="text1"/>
        </w:rPr>
        <w:t>75%</w:t>
      </w:r>
      <w:r w:rsidRPr="001D34FD">
        <w:rPr>
          <w:b/>
          <w:bCs/>
          <w:color w:val="000000" w:themeColor="text1"/>
        </w:rPr>
        <w:t>，且有合理的控制眩光、改善天然采光均匀性的措施，得</w:t>
      </w:r>
      <w:r w:rsidRPr="001D34FD">
        <w:rPr>
          <w:b/>
          <w:bCs/>
          <w:color w:val="000000" w:themeColor="text1"/>
        </w:rPr>
        <w:t>5</w:t>
      </w:r>
      <w:r w:rsidRPr="001D34FD">
        <w:rPr>
          <w:b/>
          <w:bCs/>
          <w:color w:val="000000" w:themeColor="text1"/>
        </w:rPr>
        <w:t>分；</w:t>
      </w:r>
      <w:r w:rsidRPr="001D34FD">
        <w:rPr>
          <w:b/>
          <w:bCs/>
          <w:color w:val="000000" w:themeColor="text1"/>
        </w:rPr>
        <w:br/>
      </w:r>
      <w:r w:rsidRPr="001D34FD">
        <w:rPr>
          <w:b/>
          <w:color w:val="000000" w:themeColor="text1"/>
        </w:rPr>
        <w:t xml:space="preserve">　　</w:t>
      </w:r>
      <w:r w:rsidRPr="001D34FD">
        <w:rPr>
          <w:b/>
          <w:bCs/>
          <w:color w:val="000000" w:themeColor="text1"/>
        </w:rPr>
        <w:t>2</w:t>
      </w:r>
      <w:r w:rsidRPr="001D34FD">
        <w:rPr>
          <w:b/>
          <w:bCs/>
          <w:color w:val="000000" w:themeColor="text1"/>
        </w:rPr>
        <w:t xml:space="preserve">　地下空间平均采光系数</w:t>
      </w:r>
      <w:r w:rsidRPr="001D34FD">
        <w:rPr>
          <w:b/>
          <w:bCs/>
          <w:color w:val="000000" w:themeColor="text1"/>
        </w:rPr>
        <w:t>≥0.5%</w:t>
      </w:r>
      <w:r w:rsidRPr="001D34FD">
        <w:rPr>
          <w:b/>
          <w:bCs/>
          <w:color w:val="000000" w:themeColor="text1"/>
        </w:rPr>
        <w:t>的面积大于首层地下室面积的</w:t>
      </w:r>
      <w:r w:rsidRPr="001D34FD">
        <w:rPr>
          <w:b/>
          <w:bCs/>
          <w:color w:val="000000" w:themeColor="text1"/>
        </w:rPr>
        <w:t>5%</w:t>
      </w:r>
      <w:r w:rsidRPr="001D34FD">
        <w:rPr>
          <w:b/>
          <w:bCs/>
          <w:color w:val="000000" w:themeColor="text1"/>
        </w:rPr>
        <w:t>，得</w:t>
      </w:r>
      <w:r w:rsidRPr="001D34FD">
        <w:rPr>
          <w:b/>
          <w:bCs/>
          <w:color w:val="000000" w:themeColor="text1"/>
        </w:rPr>
        <w:t>1</w:t>
      </w:r>
      <w:r w:rsidRPr="001D34FD">
        <w:rPr>
          <w:b/>
          <w:bCs/>
          <w:color w:val="000000" w:themeColor="text1"/>
        </w:rPr>
        <w:t>分，面积达标比例每提高</w:t>
      </w:r>
      <w:r w:rsidRPr="001D34FD">
        <w:rPr>
          <w:b/>
          <w:bCs/>
          <w:color w:val="000000" w:themeColor="text1"/>
        </w:rPr>
        <w:t>5%</w:t>
      </w:r>
      <w:r w:rsidRPr="001D34FD">
        <w:rPr>
          <w:b/>
          <w:bCs/>
          <w:color w:val="000000" w:themeColor="text1"/>
        </w:rPr>
        <w:t>得</w:t>
      </w:r>
      <w:r w:rsidRPr="001D34FD">
        <w:rPr>
          <w:b/>
          <w:bCs/>
          <w:color w:val="000000" w:themeColor="text1"/>
        </w:rPr>
        <w:t>1</w:t>
      </w:r>
      <w:r w:rsidRPr="001D34FD">
        <w:rPr>
          <w:b/>
          <w:bCs/>
          <w:color w:val="000000" w:themeColor="text1"/>
        </w:rPr>
        <w:t>分，最高得</w:t>
      </w:r>
      <w:r w:rsidRPr="001D34FD">
        <w:rPr>
          <w:b/>
          <w:bCs/>
          <w:color w:val="000000" w:themeColor="text1"/>
        </w:rPr>
        <w:t>5</w:t>
      </w:r>
      <w:r w:rsidRPr="001D34FD">
        <w:rPr>
          <w:b/>
          <w:bCs/>
          <w:color w:val="000000" w:themeColor="text1"/>
        </w:rPr>
        <w:t>分。</w:t>
      </w:r>
      <w:r w:rsidRPr="001D34FD">
        <w:rPr>
          <w:b/>
          <w:bCs/>
          <w:color w:val="000000" w:themeColor="text1"/>
        </w:rPr>
        <w:br/>
      </w:r>
      <w:r w:rsidRPr="001D34FD">
        <w:rPr>
          <w:b/>
          <w:bCs/>
          <w:color w:val="000000" w:themeColor="text1"/>
        </w:rPr>
        <w:t xml:space="preserve">　　评价分值：</w:t>
      </w:r>
      <w:r w:rsidRPr="001D34FD">
        <w:rPr>
          <w:b/>
          <w:bCs/>
          <w:color w:val="000000" w:themeColor="text1"/>
        </w:rPr>
        <w:t>10</w:t>
      </w:r>
      <w:r w:rsidRPr="001D34FD">
        <w:rPr>
          <w:b/>
          <w:bCs/>
          <w:color w:val="000000" w:themeColor="text1"/>
        </w:rPr>
        <w:t>分。</w:t>
      </w:r>
    </w:p>
    <w:p w:rsidR="004842A6" w:rsidRPr="001D34FD" w:rsidRDefault="003C4051">
      <w:pPr>
        <w:rPr>
          <w:rFonts w:ascii="Times New Roman" w:hAnsi="Times New Roman"/>
          <w:color w:val="000000" w:themeColor="text1"/>
          <w:kern w:val="44"/>
        </w:rPr>
      </w:pPr>
      <w:r w:rsidRPr="001D34FD">
        <w:rPr>
          <w:rFonts w:ascii="Times New Roman" w:hAnsi="Times New Roman"/>
          <w:color w:val="000000" w:themeColor="text1"/>
          <w:kern w:val="44"/>
        </w:rPr>
        <w:t>【条文说明】</w:t>
      </w:r>
    </w:p>
    <w:p w:rsidR="004842A6" w:rsidRPr="001D34FD" w:rsidRDefault="003C4051">
      <w:pPr>
        <w:rPr>
          <w:rFonts w:ascii="Times New Roman" w:hAnsi="Times New Roman"/>
          <w:color w:val="000000" w:themeColor="text1"/>
          <w:kern w:val="44"/>
        </w:rPr>
      </w:pPr>
      <w:r w:rsidRPr="001D34FD">
        <w:rPr>
          <w:rFonts w:ascii="Times New Roman" w:hAnsi="Times New Roman"/>
          <w:color w:val="000000" w:themeColor="text1"/>
          <w:kern w:val="44"/>
        </w:rPr>
        <w:t>8.2.5</w:t>
      </w:r>
      <w:r w:rsidRPr="001D34FD">
        <w:rPr>
          <w:rFonts w:ascii="Times New Roman" w:hAnsi="Times New Roman"/>
          <w:color w:val="000000" w:themeColor="text1"/>
          <w:kern w:val="44"/>
        </w:rPr>
        <w:t xml:space="preserve">　本条适用于设计、运行阶段评价。</w:t>
      </w:r>
    </w:p>
    <w:p w:rsidR="004842A6" w:rsidRPr="001D34FD" w:rsidRDefault="003C4051">
      <w:pPr>
        <w:ind w:firstLineChars="200" w:firstLine="420"/>
        <w:rPr>
          <w:rFonts w:ascii="Times New Roman" w:hAnsi="Times New Roman"/>
          <w:color w:val="000000" w:themeColor="text1"/>
          <w:kern w:val="44"/>
        </w:rPr>
      </w:pPr>
      <w:r w:rsidRPr="001D34FD">
        <w:rPr>
          <w:rFonts w:ascii="Times New Roman" w:hAnsi="Times New Roman"/>
          <w:color w:val="000000" w:themeColor="text1"/>
          <w:kern w:val="44"/>
        </w:rPr>
        <w:t>天然采光不仅有利于照明节能，而且有利于增加室内外的</w:t>
      </w:r>
      <w:r w:rsidR="00C9412C" w:rsidRPr="001D34FD">
        <w:rPr>
          <w:rFonts w:ascii="Times New Roman" w:hAnsi="Times New Roman"/>
          <w:color w:val="000000" w:themeColor="text1"/>
          <w:kern w:val="44"/>
        </w:rPr>
        <w:t>视线</w:t>
      </w:r>
      <w:r w:rsidRPr="001D34FD">
        <w:rPr>
          <w:rFonts w:ascii="Times New Roman" w:hAnsi="Times New Roman"/>
          <w:color w:val="000000" w:themeColor="text1"/>
          <w:kern w:val="44"/>
        </w:rPr>
        <w:t>交流，改善空间卫生环境，</w:t>
      </w:r>
      <w:r w:rsidR="00C9412C" w:rsidRPr="001D34FD">
        <w:rPr>
          <w:rFonts w:ascii="Times New Roman" w:hAnsi="Times New Roman"/>
          <w:color w:val="000000" w:themeColor="text1"/>
          <w:kern w:val="44"/>
        </w:rPr>
        <w:t>有利于人员身心健康</w:t>
      </w:r>
      <w:r w:rsidRPr="001D34FD">
        <w:rPr>
          <w:rFonts w:ascii="Times New Roman" w:hAnsi="Times New Roman"/>
          <w:color w:val="000000" w:themeColor="text1"/>
          <w:kern w:val="44"/>
        </w:rPr>
        <w:t>。建筑的地下空间和大进深的地上空间，易出现天然采光不足的情况。</w:t>
      </w:r>
      <w:r w:rsidR="00C9412C" w:rsidRPr="001D34FD">
        <w:rPr>
          <w:rFonts w:ascii="Times New Roman" w:hAnsi="Times New Roman"/>
          <w:color w:val="000000" w:themeColor="text1"/>
          <w:kern w:val="44"/>
        </w:rPr>
        <w:t>通过合理的设计，保证空间有足够的采光，</w:t>
      </w:r>
      <w:r w:rsidRPr="001D34FD">
        <w:rPr>
          <w:rFonts w:ascii="Times New Roman" w:hAnsi="Times New Roman"/>
          <w:color w:val="000000" w:themeColor="text1"/>
          <w:kern w:val="44"/>
        </w:rPr>
        <w:t>通过反光板、棱镜玻璃窗、天窗、下沉庭院等设计手法，以及</w:t>
      </w:r>
      <w:r w:rsidR="00C9412C" w:rsidRPr="001D34FD">
        <w:rPr>
          <w:rFonts w:ascii="Times New Roman" w:hAnsi="Times New Roman"/>
          <w:color w:val="000000" w:themeColor="text1"/>
          <w:kern w:val="44"/>
        </w:rPr>
        <w:t>导光管等技术</w:t>
      </w:r>
      <w:r w:rsidRPr="001D34FD">
        <w:rPr>
          <w:rFonts w:ascii="Times New Roman" w:hAnsi="Times New Roman"/>
          <w:color w:val="000000" w:themeColor="text1"/>
          <w:kern w:val="44"/>
        </w:rPr>
        <w:t>和设施的采用，可以有效改善这些空间的天然采光效果。</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本条的评价方法为：设计评价查阅</w:t>
      </w:r>
      <w:r w:rsidRPr="001D34FD">
        <w:rPr>
          <w:rFonts w:ascii="Times New Roman" w:hAnsi="Times New Roman"/>
          <w:color w:val="000000" w:themeColor="text1"/>
          <w:kern w:val="0"/>
          <w:sz w:val="22"/>
        </w:rPr>
        <w:t>相关</w:t>
      </w:r>
      <w:r w:rsidRPr="001D34FD">
        <w:rPr>
          <w:rFonts w:ascii="Times New Roman" w:hAnsi="Times New Roman"/>
          <w:color w:val="000000" w:themeColor="text1"/>
        </w:rPr>
        <w:t>设计文件</w:t>
      </w:r>
      <w:r w:rsidR="00C9412C" w:rsidRPr="001D34FD">
        <w:rPr>
          <w:rFonts w:ascii="Times New Roman" w:hAnsi="Times New Roman"/>
          <w:color w:val="000000" w:themeColor="text1"/>
        </w:rPr>
        <w:t>和图纸</w:t>
      </w:r>
      <w:r w:rsidRPr="001D34FD">
        <w:rPr>
          <w:rFonts w:ascii="Times New Roman" w:hAnsi="Times New Roman"/>
          <w:color w:val="000000" w:themeColor="text1"/>
        </w:rPr>
        <w:t>、天然采光模拟分析报告；运行评价查阅相关竣工文件</w:t>
      </w:r>
      <w:r w:rsidRPr="001D34FD">
        <w:rPr>
          <w:rFonts w:ascii="Times New Roman" w:hAnsi="Times New Roman"/>
          <w:color w:val="000000" w:themeColor="text1"/>
          <w:kern w:val="0"/>
          <w:sz w:val="22"/>
        </w:rPr>
        <w:t>，以及</w:t>
      </w:r>
      <w:r w:rsidRPr="001D34FD">
        <w:rPr>
          <w:rFonts w:ascii="Times New Roman" w:hAnsi="Times New Roman"/>
          <w:color w:val="000000" w:themeColor="text1"/>
        </w:rPr>
        <w:t>天然采光和人工照明现场实测报告。</w:t>
      </w:r>
    </w:p>
    <w:p w:rsidR="004842A6" w:rsidRPr="001D34FD" w:rsidRDefault="004842A6">
      <w:pPr>
        <w:rPr>
          <w:rFonts w:ascii="Times New Roman" w:hAnsi="Times New Roman"/>
          <w:color w:val="000000" w:themeColor="text1"/>
        </w:rPr>
      </w:pPr>
    </w:p>
    <w:p w:rsidR="004842A6" w:rsidRPr="001D34FD" w:rsidRDefault="003C4051">
      <w:pPr>
        <w:pStyle w:val="af3"/>
        <w:spacing w:line="240" w:lineRule="auto"/>
        <w:ind w:firstLineChars="0" w:firstLine="0"/>
        <w:rPr>
          <w:color w:val="000000" w:themeColor="text1"/>
          <w:kern w:val="44"/>
        </w:rPr>
      </w:pPr>
      <w:r w:rsidRPr="001D34FD">
        <w:rPr>
          <w:b/>
          <w:bCs/>
          <w:color w:val="000000" w:themeColor="text1"/>
        </w:rPr>
        <w:t>8.2.6</w:t>
      </w:r>
      <w:r w:rsidRPr="001D34FD">
        <w:rPr>
          <w:b/>
          <w:color w:val="000000" w:themeColor="text1"/>
          <w:sz w:val="21"/>
          <w:szCs w:val="21"/>
        </w:rPr>
        <w:t xml:space="preserve">　</w:t>
      </w:r>
      <w:r w:rsidRPr="001D34FD">
        <w:rPr>
          <w:b/>
          <w:bCs/>
          <w:color w:val="000000" w:themeColor="text1"/>
        </w:rPr>
        <w:t>采取合理措施改善室内人工照明的质量</w:t>
      </w:r>
      <w:r w:rsidRPr="001D34FD">
        <w:rPr>
          <w:b/>
          <w:bCs/>
          <w:color w:val="000000" w:themeColor="text1"/>
        </w:rPr>
        <w:t>,</w:t>
      </w:r>
      <w:r w:rsidRPr="001D34FD">
        <w:rPr>
          <w:b/>
          <w:bCs/>
          <w:color w:val="000000" w:themeColor="text1"/>
        </w:rPr>
        <w:t>减少</w:t>
      </w:r>
      <w:r w:rsidR="00C9412C" w:rsidRPr="001D34FD">
        <w:rPr>
          <w:b/>
          <w:bCs/>
          <w:color w:val="000000" w:themeColor="text1"/>
        </w:rPr>
        <w:t>和控制反射眩光</w:t>
      </w:r>
      <w:r w:rsidRPr="001D34FD">
        <w:rPr>
          <w:b/>
          <w:bCs/>
          <w:color w:val="000000" w:themeColor="text1"/>
        </w:rPr>
        <w:t>。评分规则如下：</w:t>
      </w:r>
      <w:r w:rsidRPr="001D34FD">
        <w:rPr>
          <w:b/>
          <w:bCs/>
          <w:color w:val="000000" w:themeColor="text1"/>
          <w:sz w:val="21"/>
          <w:szCs w:val="21"/>
        </w:rPr>
        <w:br/>
      </w:r>
      <w:r w:rsidRPr="001D34FD">
        <w:rPr>
          <w:b/>
          <w:bCs/>
          <w:color w:val="000000" w:themeColor="text1"/>
        </w:rPr>
        <w:t xml:space="preserve">　　</w:t>
      </w:r>
      <w:r w:rsidRPr="001D34FD">
        <w:rPr>
          <w:b/>
          <w:bCs/>
          <w:color w:val="000000" w:themeColor="text1"/>
        </w:rPr>
        <w:t>1</w:t>
      </w:r>
      <w:r w:rsidRPr="001D34FD">
        <w:rPr>
          <w:b/>
          <w:bCs/>
          <w:color w:val="000000" w:themeColor="text1"/>
        </w:rPr>
        <w:t xml:space="preserve">　日光</w:t>
      </w:r>
      <w:proofErr w:type="gramStart"/>
      <w:r w:rsidRPr="001D34FD">
        <w:rPr>
          <w:b/>
          <w:bCs/>
          <w:color w:val="000000" w:themeColor="text1"/>
        </w:rPr>
        <w:t>灯采</w:t>
      </w:r>
      <w:proofErr w:type="gramEnd"/>
      <w:r w:rsidRPr="001D34FD">
        <w:rPr>
          <w:b/>
          <w:bCs/>
          <w:color w:val="000000" w:themeColor="text1"/>
        </w:rPr>
        <w:t>用高频镇流器</w:t>
      </w:r>
      <w:r w:rsidR="00C9412C" w:rsidRPr="001D34FD">
        <w:rPr>
          <w:b/>
          <w:bCs/>
          <w:color w:val="000000" w:themeColor="text1"/>
        </w:rPr>
        <w:t>等措施</w:t>
      </w:r>
      <w:r w:rsidRPr="001D34FD">
        <w:rPr>
          <w:b/>
          <w:bCs/>
          <w:color w:val="000000" w:themeColor="text1"/>
        </w:rPr>
        <w:t>，得</w:t>
      </w:r>
      <w:r w:rsidRPr="001D34FD">
        <w:rPr>
          <w:b/>
          <w:bCs/>
          <w:color w:val="000000" w:themeColor="text1"/>
        </w:rPr>
        <w:t>5</w:t>
      </w:r>
      <w:r w:rsidRPr="001D34FD">
        <w:rPr>
          <w:b/>
          <w:bCs/>
          <w:color w:val="000000" w:themeColor="text1"/>
        </w:rPr>
        <w:t>分；</w:t>
      </w:r>
      <w:r w:rsidRPr="001D34FD">
        <w:rPr>
          <w:b/>
          <w:bCs/>
          <w:color w:val="000000" w:themeColor="text1"/>
        </w:rPr>
        <w:br/>
      </w:r>
      <w:r w:rsidRPr="001D34FD">
        <w:rPr>
          <w:b/>
          <w:color w:val="000000" w:themeColor="text1"/>
        </w:rPr>
        <w:t xml:space="preserve">　　</w:t>
      </w:r>
      <w:r w:rsidRPr="001D34FD">
        <w:rPr>
          <w:b/>
          <w:bCs/>
          <w:color w:val="000000" w:themeColor="text1"/>
        </w:rPr>
        <w:t>2</w:t>
      </w:r>
      <w:r w:rsidRPr="001D34FD">
        <w:rPr>
          <w:b/>
          <w:bCs/>
          <w:color w:val="000000" w:themeColor="text1"/>
        </w:rPr>
        <w:t xml:space="preserve">　采取防止或减少光幕反射和反射眩光的</w:t>
      </w:r>
      <w:r w:rsidR="00C9412C" w:rsidRPr="001D34FD">
        <w:rPr>
          <w:b/>
          <w:bCs/>
          <w:color w:val="000000" w:themeColor="text1"/>
        </w:rPr>
        <w:t>有效</w:t>
      </w:r>
      <w:r w:rsidRPr="001D34FD">
        <w:rPr>
          <w:b/>
          <w:bCs/>
          <w:color w:val="000000" w:themeColor="text1"/>
        </w:rPr>
        <w:t>措施：避免将灯具安装在干扰区内；采用低光泽度的表面装饰材料</w:t>
      </w:r>
      <w:r w:rsidR="0037780D">
        <w:rPr>
          <w:rFonts w:hint="eastAsia"/>
          <w:b/>
          <w:bCs/>
          <w:color w:val="000000" w:themeColor="text1"/>
        </w:rPr>
        <w:t>；</w:t>
      </w:r>
      <w:r w:rsidRPr="001D34FD">
        <w:rPr>
          <w:b/>
          <w:bCs/>
          <w:color w:val="000000" w:themeColor="text1"/>
        </w:rPr>
        <w:t>限制灯具亮度</w:t>
      </w:r>
      <w:r w:rsidR="0037780D">
        <w:rPr>
          <w:rFonts w:hint="eastAsia"/>
          <w:b/>
          <w:bCs/>
          <w:color w:val="000000" w:themeColor="text1"/>
        </w:rPr>
        <w:t>；</w:t>
      </w:r>
      <w:r w:rsidR="00C9412C" w:rsidRPr="001D34FD">
        <w:rPr>
          <w:b/>
          <w:bCs/>
          <w:color w:val="000000" w:themeColor="text1"/>
        </w:rPr>
        <w:t>适当提高</w:t>
      </w:r>
      <w:r w:rsidRPr="001D34FD">
        <w:rPr>
          <w:b/>
          <w:bCs/>
          <w:color w:val="000000" w:themeColor="text1"/>
        </w:rPr>
        <w:t>顶棚和墙表面</w:t>
      </w:r>
      <w:r w:rsidR="00C9412C" w:rsidRPr="001D34FD">
        <w:rPr>
          <w:b/>
          <w:bCs/>
          <w:color w:val="000000" w:themeColor="text1"/>
        </w:rPr>
        <w:t>以及背景的亮度</w:t>
      </w:r>
      <w:r w:rsidRPr="001D34FD">
        <w:rPr>
          <w:b/>
          <w:bCs/>
          <w:color w:val="000000" w:themeColor="text1"/>
        </w:rPr>
        <w:t>，得</w:t>
      </w:r>
      <w:r w:rsidRPr="001D34FD">
        <w:rPr>
          <w:b/>
          <w:bCs/>
          <w:color w:val="000000" w:themeColor="text1"/>
        </w:rPr>
        <w:t>5</w:t>
      </w:r>
      <w:r w:rsidRPr="001D34FD">
        <w:rPr>
          <w:b/>
          <w:bCs/>
          <w:color w:val="000000" w:themeColor="text1"/>
        </w:rPr>
        <w:t>分。</w:t>
      </w:r>
      <w:r w:rsidRPr="001D34FD">
        <w:rPr>
          <w:b/>
          <w:bCs/>
          <w:color w:val="000000" w:themeColor="text1"/>
        </w:rPr>
        <w:br/>
      </w:r>
      <w:r w:rsidRPr="001D34FD">
        <w:rPr>
          <w:b/>
          <w:bCs/>
          <w:color w:val="000000" w:themeColor="text1"/>
        </w:rPr>
        <w:t xml:space="preserve">　　评价分值：</w:t>
      </w:r>
      <w:r w:rsidRPr="001D34FD">
        <w:rPr>
          <w:b/>
          <w:bCs/>
          <w:color w:val="000000" w:themeColor="text1"/>
        </w:rPr>
        <w:t>10</w:t>
      </w:r>
      <w:r w:rsidRPr="001D34FD">
        <w:rPr>
          <w:b/>
          <w:bCs/>
          <w:color w:val="000000" w:themeColor="text1"/>
        </w:rPr>
        <w:t>分。</w:t>
      </w:r>
      <w:r w:rsidRPr="001D34FD">
        <w:rPr>
          <w:b/>
          <w:bCs/>
          <w:color w:val="000000" w:themeColor="text1"/>
          <w:sz w:val="21"/>
          <w:szCs w:val="21"/>
        </w:rPr>
        <w:br/>
      </w:r>
      <w:r w:rsidRPr="001D34FD">
        <w:rPr>
          <w:color w:val="000000" w:themeColor="text1"/>
          <w:kern w:val="44"/>
        </w:rPr>
        <w:t>【条文说明】</w:t>
      </w:r>
    </w:p>
    <w:p w:rsidR="004842A6" w:rsidRPr="001D34FD" w:rsidRDefault="003C4051">
      <w:pPr>
        <w:rPr>
          <w:rFonts w:ascii="Times New Roman" w:hAnsi="Times New Roman"/>
          <w:color w:val="000000" w:themeColor="text1"/>
          <w:szCs w:val="28"/>
        </w:rPr>
      </w:pPr>
      <w:r w:rsidRPr="001D34FD">
        <w:rPr>
          <w:rFonts w:ascii="Times New Roman" w:hAnsi="Times New Roman"/>
          <w:color w:val="000000" w:themeColor="text1"/>
          <w:kern w:val="44"/>
        </w:rPr>
        <w:t>8.2.6</w:t>
      </w:r>
      <w:r w:rsidRPr="001D34FD">
        <w:rPr>
          <w:rFonts w:ascii="Times New Roman" w:hAnsi="Times New Roman"/>
          <w:color w:val="000000" w:themeColor="text1"/>
          <w:kern w:val="44"/>
        </w:rPr>
        <w:t xml:space="preserve">　本条适用于设计、运行阶段评价。</w:t>
      </w:r>
    </w:p>
    <w:p w:rsidR="004842A6" w:rsidRPr="001D34FD" w:rsidRDefault="003C4051">
      <w:pPr>
        <w:widowControl/>
        <w:ind w:firstLineChars="200" w:firstLine="420"/>
        <w:jc w:val="left"/>
        <w:rPr>
          <w:rFonts w:ascii="Times New Roman" w:hAnsi="Times New Roman"/>
          <w:color w:val="000000" w:themeColor="text1"/>
          <w:szCs w:val="28"/>
        </w:rPr>
      </w:pPr>
      <w:r w:rsidRPr="001D34FD">
        <w:rPr>
          <w:rFonts w:ascii="Times New Roman" w:hAnsi="Times New Roman"/>
          <w:color w:val="000000" w:themeColor="text1"/>
          <w:szCs w:val="28"/>
        </w:rPr>
        <w:t>本条文是为了减少</w:t>
      </w:r>
      <w:r w:rsidR="00C9412C" w:rsidRPr="001D34FD">
        <w:rPr>
          <w:rFonts w:ascii="Times New Roman" w:hAnsi="Times New Roman"/>
          <w:color w:val="000000" w:themeColor="text1"/>
          <w:szCs w:val="28"/>
        </w:rPr>
        <w:t>荧光灯</w:t>
      </w:r>
      <w:r w:rsidRPr="001D34FD">
        <w:rPr>
          <w:rFonts w:ascii="Times New Roman" w:hAnsi="Times New Roman"/>
          <w:color w:val="000000" w:themeColor="text1"/>
          <w:szCs w:val="28"/>
        </w:rPr>
        <w:t>闪烁和光幕反射眩光对人体视觉健康的影响。高频镇流器可以通过提高</w:t>
      </w:r>
      <w:hyperlink r:id="rId21" w:tgtFrame="_blank" w:history="1">
        <w:r w:rsidRPr="001D34FD">
          <w:rPr>
            <w:rFonts w:ascii="Times New Roman" w:hAnsi="Times New Roman"/>
            <w:color w:val="000000" w:themeColor="text1"/>
          </w:rPr>
          <w:t>电流</w:t>
        </w:r>
      </w:hyperlink>
      <w:r w:rsidRPr="001D34FD">
        <w:rPr>
          <w:rFonts w:ascii="Times New Roman" w:hAnsi="Times New Roman"/>
          <w:color w:val="000000" w:themeColor="text1"/>
          <w:szCs w:val="28"/>
        </w:rPr>
        <w:t>频率（如将</w:t>
      </w:r>
      <w:r w:rsidRPr="001D34FD">
        <w:rPr>
          <w:rFonts w:ascii="Times New Roman" w:hAnsi="Times New Roman"/>
          <w:color w:val="000000" w:themeColor="text1"/>
          <w:szCs w:val="28"/>
        </w:rPr>
        <w:t>50Hz</w:t>
      </w:r>
      <w:r w:rsidRPr="001D34FD">
        <w:rPr>
          <w:rFonts w:ascii="Times New Roman" w:hAnsi="Times New Roman"/>
          <w:color w:val="000000" w:themeColor="text1"/>
          <w:szCs w:val="28"/>
        </w:rPr>
        <w:t>的电流提高到</w:t>
      </w:r>
      <w:r w:rsidRPr="001D34FD">
        <w:rPr>
          <w:rFonts w:ascii="Times New Roman" w:hAnsi="Times New Roman"/>
          <w:color w:val="000000" w:themeColor="text1"/>
          <w:szCs w:val="28"/>
        </w:rPr>
        <w:t>30kHz</w:t>
      </w:r>
      <w:r w:rsidRPr="001D34FD">
        <w:rPr>
          <w:rFonts w:ascii="Times New Roman" w:hAnsi="Times New Roman"/>
          <w:color w:val="000000" w:themeColor="text1"/>
          <w:szCs w:val="28"/>
        </w:rPr>
        <w:t>）或者电流波形（如变成方波）改善或消除日光灯的闪烁现象</w:t>
      </w:r>
      <w:r w:rsidR="00C9412C" w:rsidRPr="001D34FD">
        <w:rPr>
          <w:rFonts w:ascii="Times New Roman" w:hAnsi="Times New Roman"/>
          <w:color w:val="000000" w:themeColor="text1"/>
          <w:szCs w:val="28"/>
        </w:rPr>
        <w:t>，同时高频电子镇流器还能提高荧光灯的光效，更有利于节能。</w:t>
      </w:r>
      <w:r w:rsidRPr="001D34FD">
        <w:rPr>
          <w:rFonts w:ascii="Times New Roman" w:hAnsi="Times New Roman"/>
          <w:color w:val="000000" w:themeColor="text1"/>
          <w:szCs w:val="28"/>
        </w:rPr>
        <w:t>由特定表面产生的反射而引起的眩光，通常称为光幕反射和反射眩光。它会改变作业面的可见度，</w:t>
      </w:r>
      <w:r w:rsidR="00C9412C" w:rsidRPr="001D34FD">
        <w:rPr>
          <w:rFonts w:ascii="Times New Roman" w:hAnsi="Times New Roman"/>
          <w:color w:val="000000" w:themeColor="text1"/>
          <w:szCs w:val="28"/>
        </w:rPr>
        <w:t>不仅影响视看效果，对视力也有不利影响</w:t>
      </w:r>
      <w:r w:rsidRPr="001D34FD">
        <w:rPr>
          <w:rFonts w:ascii="Times New Roman" w:hAnsi="Times New Roman"/>
          <w:color w:val="000000" w:themeColor="text1"/>
          <w:szCs w:val="28"/>
        </w:rPr>
        <w:t>，可采用以下的措施来减少光幕反射和反射眩光：</w:t>
      </w:r>
    </w:p>
    <w:p w:rsidR="00C9412C" w:rsidRPr="001D34FD" w:rsidRDefault="00C9412C" w:rsidP="00C9412C">
      <w:pPr>
        <w:numPr>
          <w:ilvl w:val="0"/>
          <w:numId w:val="43"/>
        </w:numPr>
        <w:ind w:left="0" w:firstLineChars="200" w:firstLine="420"/>
        <w:rPr>
          <w:rFonts w:ascii="Times New Roman" w:hAnsi="Times New Roman"/>
          <w:bCs/>
          <w:szCs w:val="21"/>
        </w:rPr>
      </w:pPr>
      <w:r w:rsidRPr="001D34FD">
        <w:rPr>
          <w:rFonts w:ascii="Times New Roman" w:hAnsi="Times New Roman"/>
          <w:bCs/>
          <w:szCs w:val="21"/>
        </w:rPr>
        <w:t>应将灯具安装在不易形成眩光的区域内；</w:t>
      </w:r>
    </w:p>
    <w:p w:rsidR="00C9412C" w:rsidRPr="001D34FD" w:rsidRDefault="00C9412C" w:rsidP="00C9412C">
      <w:pPr>
        <w:numPr>
          <w:ilvl w:val="0"/>
          <w:numId w:val="43"/>
        </w:numPr>
        <w:ind w:left="0" w:firstLineChars="200" w:firstLine="420"/>
        <w:rPr>
          <w:rFonts w:ascii="Times New Roman" w:hAnsi="Times New Roman"/>
          <w:szCs w:val="21"/>
        </w:rPr>
      </w:pPr>
      <w:r w:rsidRPr="001D34FD">
        <w:rPr>
          <w:rFonts w:ascii="Times New Roman" w:hAnsi="Times New Roman"/>
          <w:szCs w:val="21"/>
        </w:rPr>
        <w:t>可采用低光泽度的表面装饰材料；</w:t>
      </w:r>
      <w:r w:rsidRPr="001D34FD">
        <w:rPr>
          <w:rFonts w:ascii="Times New Roman" w:hAnsi="Times New Roman"/>
          <w:szCs w:val="21"/>
        </w:rPr>
        <w:tab/>
      </w:r>
    </w:p>
    <w:p w:rsidR="00C9412C" w:rsidRPr="001D34FD" w:rsidRDefault="00C9412C" w:rsidP="00C9412C">
      <w:pPr>
        <w:numPr>
          <w:ilvl w:val="0"/>
          <w:numId w:val="43"/>
        </w:numPr>
        <w:ind w:left="0" w:firstLineChars="200" w:firstLine="420"/>
        <w:rPr>
          <w:rFonts w:ascii="Times New Roman" w:hAnsi="Times New Roman"/>
          <w:szCs w:val="21"/>
        </w:rPr>
      </w:pPr>
      <w:r w:rsidRPr="001D34FD">
        <w:rPr>
          <w:rFonts w:ascii="Times New Roman" w:hAnsi="Times New Roman"/>
          <w:szCs w:val="21"/>
        </w:rPr>
        <w:t>应限制灯具</w:t>
      </w:r>
      <w:proofErr w:type="gramStart"/>
      <w:r w:rsidRPr="001D34FD">
        <w:rPr>
          <w:rFonts w:ascii="Times New Roman" w:hAnsi="Times New Roman"/>
          <w:szCs w:val="21"/>
        </w:rPr>
        <w:t>出光口表面</w:t>
      </w:r>
      <w:proofErr w:type="gramEnd"/>
      <w:r w:rsidRPr="001D34FD">
        <w:rPr>
          <w:rFonts w:ascii="Times New Roman" w:hAnsi="Times New Roman"/>
          <w:szCs w:val="21"/>
        </w:rPr>
        <w:t>发光亮度；</w:t>
      </w:r>
    </w:p>
    <w:p w:rsidR="00C9412C" w:rsidRPr="001D34FD" w:rsidRDefault="00C9412C" w:rsidP="00C9412C">
      <w:pPr>
        <w:numPr>
          <w:ilvl w:val="0"/>
          <w:numId w:val="43"/>
        </w:numPr>
        <w:ind w:left="0" w:firstLineChars="200" w:firstLine="420"/>
        <w:rPr>
          <w:rFonts w:ascii="Times New Roman" w:hAnsi="Times New Roman"/>
          <w:szCs w:val="21"/>
        </w:rPr>
      </w:pPr>
      <w:r w:rsidRPr="001D34FD">
        <w:rPr>
          <w:rFonts w:ascii="Times New Roman" w:hAnsi="Times New Roman"/>
          <w:szCs w:val="21"/>
        </w:rPr>
        <w:t>墙面的平均照度不宜低于</w:t>
      </w:r>
      <w:r w:rsidRPr="001D34FD">
        <w:rPr>
          <w:rFonts w:ascii="Times New Roman" w:hAnsi="Times New Roman"/>
          <w:szCs w:val="21"/>
        </w:rPr>
        <w:t>50lx</w:t>
      </w:r>
      <w:r w:rsidR="0037780D">
        <w:rPr>
          <w:rFonts w:ascii="Times New Roman" w:hAnsi="Times New Roman" w:hint="eastAsia"/>
          <w:szCs w:val="21"/>
        </w:rPr>
        <w:t>，</w:t>
      </w:r>
      <w:r w:rsidRPr="001D34FD">
        <w:rPr>
          <w:rFonts w:ascii="Times New Roman" w:hAnsi="Times New Roman"/>
          <w:szCs w:val="21"/>
        </w:rPr>
        <w:t>顶棚的平均照度不宜低于</w:t>
      </w:r>
      <w:r w:rsidRPr="001D34FD">
        <w:rPr>
          <w:rFonts w:ascii="Times New Roman" w:hAnsi="Times New Roman"/>
          <w:szCs w:val="21"/>
        </w:rPr>
        <w:t>30lx</w:t>
      </w:r>
      <w:r w:rsidRPr="001D34FD">
        <w:rPr>
          <w:rFonts w:ascii="Times New Roman" w:hAnsi="Times New Roman"/>
          <w:szCs w:val="21"/>
        </w:rPr>
        <w:t>。</w:t>
      </w:r>
    </w:p>
    <w:p w:rsidR="004842A6" w:rsidRPr="001D34FD" w:rsidRDefault="003C4051">
      <w:pPr>
        <w:ind w:firstLineChars="200" w:firstLine="420"/>
        <w:rPr>
          <w:rFonts w:ascii="Times New Roman" w:hAnsi="Times New Roman"/>
          <w:color w:val="000000" w:themeColor="text1"/>
          <w:szCs w:val="28"/>
        </w:rPr>
      </w:pPr>
      <w:r w:rsidRPr="001D34FD">
        <w:rPr>
          <w:rFonts w:ascii="Times New Roman" w:hAnsi="Times New Roman"/>
          <w:color w:val="000000" w:themeColor="text1"/>
          <w:szCs w:val="28"/>
        </w:rPr>
        <w:t>本条的评价方法为：</w:t>
      </w:r>
      <w:r w:rsidR="00816912">
        <w:rPr>
          <w:rFonts w:ascii="Times New Roman" w:hAnsi="Times New Roman"/>
          <w:color w:val="000000" w:themeColor="text1"/>
          <w:szCs w:val="28"/>
        </w:rPr>
        <w:t>设计评价</w:t>
      </w:r>
      <w:r w:rsidRPr="001D34FD">
        <w:rPr>
          <w:rFonts w:ascii="Times New Roman" w:hAnsi="Times New Roman"/>
          <w:color w:val="000000" w:themeColor="text1"/>
          <w:szCs w:val="28"/>
        </w:rPr>
        <w:t>查阅相关设计文件、照明设计说明及图纸；运行</w:t>
      </w:r>
      <w:r w:rsidR="009A3B84">
        <w:rPr>
          <w:rFonts w:ascii="Times New Roman" w:hAnsi="Times New Roman"/>
          <w:color w:val="000000" w:themeColor="text1"/>
          <w:szCs w:val="28"/>
        </w:rPr>
        <w:t>评价</w:t>
      </w:r>
      <w:r w:rsidRPr="001D34FD">
        <w:rPr>
          <w:rFonts w:ascii="Times New Roman" w:hAnsi="Times New Roman"/>
          <w:color w:val="000000" w:themeColor="text1"/>
          <w:szCs w:val="28"/>
        </w:rPr>
        <w:t>现场检查。</w:t>
      </w:r>
    </w:p>
    <w:p w:rsidR="004842A6" w:rsidRPr="001D34FD" w:rsidRDefault="004842A6">
      <w:pPr>
        <w:rPr>
          <w:rFonts w:ascii="Times New Roman" w:hAnsi="Times New Roman"/>
          <w:b/>
          <w:bCs/>
          <w:color w:val="000000" w:themeColor="text1"/>
          <w:sz w:val="24"/>
          <w:szCs w:val="24"/>
        </w:rPr>
      </w:pPr>
    </w:p>
    <w:p w:rsidR="004842A6" w:rsidRPr="001D34FD" w:rsidRDefault="003C4051">
      <w:pPr>
        <w:pStyle w:val="af3"/>
        <w:spacing w:line="240" w:lineRule="auto"/>
        <w:ind w:firstLineChars="0" w:firstLine="0"/>
        <w:jc w:val="center"/>
        <w:rPr>
          <w:color w:val="000000" w:themeColor="text1"/>
        </w:rPr>
      </w:pPr>
      <w:bookmarkStart w:id="93" w:name="_Toc349912342"/>
      <w:r w:rsidRPr="001D34FD">
        <w:rPr>
          <w:color w:val="000000" w:themeColor="text1"/>
        </w:rPr>
        <w:t>Ⅲ</w:t>
      </w:r>
      <w:r w:rsidR="00247AAC">
        <w:rPr>
          <w:rFonts w:hint="eastAsia"/>
          <w:color w:val="000000" w:themeColor="text1"/>
        </w:rPr>
        <w:t xml:space="preserve">  </w:t>
      </w:r>
      <w:r w:rsidRPr="001D34FD">
        <w:rPr>
          <w:color w:val="000000" w:themeColor="text1"/>
        </w:rPr>
        <w:t>室内热湿环境</w:t>
      </w:r>
      <w:bookmarkEnd w:id="93"/>
    </w:p>
    <w:p w:rsidR="004842A6" w:rsidRPr="001D34FD" w:rsidRDefault="004842A6">
      <w:pPr>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bookmarkStart w:id="94" w:name="OLE_LINK16"/>
      <w:r w:rsidRPr="001D34FD">
        <w:rPr>
          <w:b/>
          <w:bCs/>
          <w:color w:val="000000" w:themeColor="text1"/>
        </w:rPr>
        <w:t>8.2.7</w:t>
      </w:r>
      <w:r w:rsidRPr="001D34FD">
        <w:rPr>
          <w:b/>
          <w:bCs/>
          <w:color w:val="000000" w:themeColor="text1"/>
        </w:rPr>
        <w:t xml:space="preserve">　采取可调节遮阳措施，防止夏季太阳辐射透过窗户玻璃等透明围护结构直接进入室内。评分规则如下：</w:t>
      </w:r>
      <w:r w:rsidRPr="001D34FD">
        <w:rPr>
          <w:b/>
          <w:bCs/>
          <w:color w:val="000000" w:themeColor="text1"/>
        </w:rPr>
        <w:br/>
      </w:r>
      <w:r w:rsidRPr="001D34FD">
        <w:rPr>
          <w:b/>
          <w:bCs/>
          <w:color w:val="000000" w:themeColor="text1"/>
        </w:rPr>
        <w:t xml:space="preserve">　　</w:t>
      </w:r>
      <w:r w:rsidRPr="001D34FD">
        <w:rPr>
          <w:b/>
          <w:bCs/>
          <w:color w:val="000000" w:themeColor="text1"/>
        </w:rPr>
        <w:t>1</w:t>
      </w:r>
      <w:r w:rsidRPr="001D34FD">
        <w:rPr>
          <w:b/>
          <w:bCs/>
          <w:color w:val="000000" w:themeColor="text1"/>
        </w:rPr>
        <w:t xml:space="preserve">　太阳直射辐射可直接进入室内的外窗或幕墙，其透明部分面积的</w:t>
      </w:r>
      <w:r w:rsidRPr="001D34FD">
        <w:rPr>
          <w:b/>
          <w:bCs/>
          <w:color w:val="000000" w:themeColor="text1"/>
        </w:rPr>
        <w:t>25%</w:t>
      </w:r>
      <w:r w:rsidRPr="001D34FD">
        <w:rPr>
          <w:b/>
          <w:bCs/>
          <w:color w:val="000000" w:themeColor="text1"/>
        </w:rPr>
        <w:t>有可控遮阳调节措施，得</w:t>
      </w:r>
      <w:r w:rsidRPr="001D34FD">
        <w:rPr>
          <w:b/>
          <w:bCs/>
          <w:color w:val="000000" w:themeColor="text1"/>
        </w:rPr>
        <w:t>4</w:t>
      </w:r>
      <w:r w:rsidRPr="001D34FD">
        <w:rPr>
          <w:b/>
          <w:bCs/>
          <w:color w:val="000000" w:themeColor="text1"/>
        </w:rPr>
        <w:t>分；</w:t>
      </w:r>
      <w:r w:rsidRPr="001D34FD">
        <w:rPr>
          <w:b/>
          <w:bCs/>
          <w:color w:val="000000" w:themeColor="text1"/>
        </w:rPr>
        <w:br/>
      </w:r>
      <w:r w:rsidRPr="001D34FD">
        <w:rPr>
          <w:b/>
          <w:bCs/>
          <w:color w:val="000000" w:themeColor="text1"/>
        </w:rPr>
        <w:t xml:space="preserve">　　</w:t>
      </w:r>
      <w:r w:rsidRPr="001D34FD">
        <w:rPr>
          <w:b/>
          <w:bCs/>
          <w:color w:val="000000" w:themeColor="text1"/>
        </w:rPr>
        <w:t>2</w:t>
      </w:r>
      <w:r w:rsidRPr="001D34FD">
        <w:rPr>
          <w:b/>
          <w:bCs/>
          <w:color w:val="000000" w:themeColor="text1"/>
        </w:rPr>
        <w:t xml:space="preserve">　外窗和幕墙的透明部分面积的</w:t>
      </w:r>
      <w:r w:rsidRPr="001D34FD">
        <w:rPr>
          <w:b/>
          <w:bCs/>
          <w:color w:val="000000" w:themeColor="text1"/>
        </w:rPr>
        <w:t>50%</w:t>
      </w:r>
      <w:r w:rsidRPr="001D34FD">
        <w:rPr>
          <w:b/>
          <w:bCs/>
          <w:color w:val="000000" w:themeColor="text1"/>
        </w:rPr>
        <w:t>以上有可控遮阳调节措施，得</w:t>
      </w:r>
      <w:r w:rsidRPr="001D34FD">
        <w:rPr>
          <w:b/>
          <w:bCs/>
          <w:color w:val="000000" w:themeColor="text1"/>
        </w:rPr>
        <w:t>8</w:t>
      </w:r>
      <w:r w:rsidRPr="001D34FD">
        <w:rPr>
          <w:b/>
          <w:bCs/>
          <w:color w:val="000000" w:themeColor="text1"/>
        </w:rPr>
        <w:t>分。</w:t>
      </w:r>
      <w:r w:rsidRPr="001D34FD">
        <w:rPr>
          <w:b/>
          <w:bCs/>
          <w:color w:val="000000" w:themeColor="text1"/>
        </w:rPr>
        <w:br/>
      </w:r>
      <w:r w:rsidRPr="001D34FD">
        <w:rPr>
          <w:b/>
          <w:bCs/>
          <w:color w:val="000000" w:themeColor="text1"/>
        </w:rPr>
        <w:t xml:space="preserve">　　评价分值：</w:t>
      </w:r>
      <w:r w:rsidRPr="001D34FD">
        <w:rPr>
          <w:b/>
          <w:bCs/>
          <w:color w:val="000000" w:themeColor="text1"/>
        </w:rPr>
        <w:t>12</w:t>
      </w:r>
      <w:r w:rsidRPr="001D34FD">
        <w:rPr>
          <w:b/>
          <w:bCs/>
          <w:color w:val="000000" w:themeColor="text1"/>
        </w:rPr>
        <w:t>分。</w:t>
      </w:r>
    </w:p>
    <w:bookmarkEnd w:id="94"/>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8.2.7</w:t>
      </w:r>
      <w:r w:rsidRPr="001D34FD">
        <w:rPr>
          <w:rFonts w:ascii="Times New Roman" w:hAnsi="Times New Roman"/>
          <w:color w:val="000000" w:themeColor="text1"/>
        </w:rPr>
        <w:t xml:space="preserve">　本条适用于设计、运行阶段评价。</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设计可调遮阳措施不完全指活动外遮阳设施，永久设施（中空玻璃夹层智能内遮阳</w:t>
      </w:r>
      <w:r w:rsidR="0037780D" w:rsidRPr="001D34FD">
        <w:rPr>
          <w:rFonts w:ascii="Times New Roman" w:hAnsi="Times New Roman"/>
          <w:color w:val="000000" w:themeColor="text1"/>
        </w:rPr>
        <w:t>）</w:t>
      </w:r>
      <w:r w:rsidR="0037780D">
        <w:rPr>
          <w:rFonts w:ascii="Times New Roman" w:hAnsi="Times New Roman" w:hint="eastAsia"/>
          <w:color w:val="000000" w:themeColor="text1"/>
        </w:rPr>
        <w:t>和</w:t>
      </w:r>
      <w:r w:rsidRPr="001D34FD">
        <w:rPr>
          <w:rFonts w:ascii="Times New Roman" w:hAnsi="Times New Roman"/>
          <w:color w:val="000000" w:themeColor="text1"/>
        </w:rPr>
        <w:t>外遮阳</w:t>
      </w:r>
      <w:proofErr w:type="gramStart"/>
      <w:r w:rsidRPr="001D34FD">
        <w:rPr>
          <w:rFonts w:ascii="Times New Roman" w:hAnsi="Times New Roman"/>
          <w:color w:val="000000" w:themeColor="text1"/>
        </w:rPr>
        <w:t>加内部高</w:t>
      </w:r>
      <w:proofErr w:type="gramEnd"/>
      <w:r w:rsidRPr="001D34FD">
        <w:rPr>
          <w:rFonts w:ascii="Times New Roman" w:hAnsi="Times New Roman"/>
          <w:color w:val="000000" w:themeColor="text1"/>
        </w:rPr>
        <w:t>反射率可调节遮阳也可以作为可调外遮阳措施。本条所指的外窗、幕墙包括各个朝向</w:t>
      </w:r>
      <w:r w:rsidR="0037780D">
        <w:rPr>
          <w:rFonts w:ascii="Times New Roman" w:hAnsi="Times New Roman" w:hint="eastAsia"/>
          <w:color w:val="000000" w:themeColor="text1"/>
        </w:rPr>
        <w:t>的</w:t>
      </w:r>
      <w:r w:rsidRPr="001D34FD">
        <w:rPr>
          <w:rFonts w:ascii="Times New Roman" w:hAnsi="Times New Roman"/>
          <w:color w:val="000000" w:themeColor="text1"/>
        </w:rPr>
        <w:t>透明天窗等。对于东西向和屋顶部分，可调遮阳允许</w:t>
      </w:r>
      <w:r w:rsidRPr="001D34FD">
        <w:rPr>
          <w:rFonts w:ascii="Times New Roman" w:hAnsi="Times New Roman"/>
          <w:color w:val="000000" w:themeColor="text1"/>
        </w:rPr>
        <w:t>1.1</w:t>
      </w:r>
      <w:r w:rsidRPr="001D34FD">
        <w:rPr>
          <w:rFonts w:ascii="Times New Roman" w:hAnsi="Times New Roman"/>
          <w:color w:val="000000" w:themeColor="text1"/>
        </w:rPr>
        <w:t>的权重系数。对于没有阳光直射的透明围护结构，不计入分母总面积的计算。</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本条的评价方法为：设计评价查阅建筑专业相关设计文件和图纸，以及产品检验检测报告；运行评价查阅相关竣工图纸，并现场检查。</w:t>
      </w:r>
    </w:p>
    <w:p w:rsidR="004842A6" w:rsidRPr="001D34FD" w:rsidRDefault="004842A6">
      <w:pPr>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8.2.8</w:t>
      </w:r>
      <w:r w:rsidRPr="001D34FD">
        <w:rPr>
          <w:b/>
          <w:bCs/>
          <w:color w:val="000000" w:themeColor="text1"/>
        </w:rPr>
        <w:t xml:space="preserve">　供暖空调系统末端现场独立调节方便、有利于改善人员舒适性。评分规则如下：</w:t>
      </w:r>
      <w:r w:rsidRPr="001D34FD">
        <w:rPr>
          <w:b/>
          <w:bCs/>
          <w:color w:val="000000" w:themeColor="text1"/>
        </w:rPr>
        <w:br/>
      </w:r>
      <w:r w:rsidRPr="001D34FD">
        <w:rPr>
          <w:b/>
          <w:color w:val="000000" w:themeColor="text1"/>
        </w:rPr>
        <w:t xml:space="preserve">　　</w:t>
      </w:r>
      <w:r w:rsidRPr="001D34FD">
        <w:rPr>
          <w:b/>
          <w:bCs/>
          <w:color w:val="000000" w:themeColor="text1"/>
        </w:rPr>
        <w:t>1</w:t>
      </w:r>
      <w:r w:rsidRPr="001D34FD">
        <w:rPr>
          <w:b/>
          <w:color w:val="000000" w:themeColor="text1"/>
        </w:rPr>
        <w:t xml:space="preserve">　</w:t>
      </w:r>
      <w:r w:rsidRPr="001D34FD">
        <w:rPr>
          <w:b/>
          <w:bCs/>
          <w:color w:val="000000" w:themeColor="text1"/>
        </w:rPr>
        <w:t>70%</w:t>
      </w:r>
      <w:r w:rsidRPr="001D34FD">
        <w:rPr>
          <w:b/>
          <w:bCs/>
          <w:color w:val="000000" w:themeColor="text1"/>
        </w:rPr>
        <w:t>及以上的功能分区的供暖、空调末端装置可</w:t>
      </w:r>
      <w:proofErr w:type="gramStart"/>
      <w:r w:rsidRPr="001D34FD">
        <w:rPr>
          <w:b/>
          <w:bCs/>
          <w:color w:val="000000" w:themeColor="text1"/>
        </w:rPr>
        <w:t>独立启</w:t>
      </w:r>
      <w:proofErr w:type="gramEnd"/>
      <w:r w:rsidRPr="001D34FD">
        <w:rPr>
          <w:b/>
          <w:bCs/>
          <w:color w:val="000000" w:themeColor="text1"/>
        </w:rPr>
        <w:t>停和调节室温，得</w:t>
      </w:r>
      <w:r w:rsidRPr="001D34FD">
        <w:rPr>
          <w:b/>
          <w:bCs/>
          <w:color w:val="000000" w:themeColor="text1"/>
        </w:rPr>
        <w:t>5</w:t>
      </w:r>
      <w:r w:rsidRPr="001D34FD">
        <w:rPr>
          <w:b/>
          <w:bCs/>
          <w:color w:val="000000" w:themeColor="text1"/>
        </w:rPr>
        <w:t>分；</w:t>
      </w:r>
      <w:r w:rsidRPr="001D34FD">
        <w:rPr>
          <w:b/>
          <w:bCs/>
          <w:color w:val="000000" w:themeColor="text1"/>
        </w:rPr>
        <w:br/>
      </w:r>
      <w:r w:rsidRPr="001D34FD">
        <w:rPr>
          <w:b/>
          <w:color w:val="000000" w:themeColor="text1"/>
        </w:rPr>
        <w:t xml:space="preserve">　　</w:t>
      </w:r>
      <w:r w:rsidRPr="001D34FD">
        <w:rPr>
          <w:b/>
          <w:bCs/>
          <w:color w:val="000000" w:themeColor="text1"/>
        </w:rPr>
        <w:t>2</w:t>
      </w:r>
      <w:r w:rsidRPr="001D34FD">
        <w:rPr>
          <w:b/>
          <w:bCs/>
          <w:color w:val="000000" w:themeColor="text1"/>
        </w:rPr>
        <w:t xml:space="preserve">　</w:t>
      </w:r>
      <w:r w:rsidR="0037780D" w:rsidRPr="0037780D">
        <w:rPr>
          <w:rFonts w:hint="eastAsia"/>
          <w:b/>
          <w:bCs/>
          <w:color w:val="000000" w:themeColor="text1"/>
        </w:rPr>
        <w:t>90%</w:t>
      </w:r>
      <w:r w:rsidR="0037780D" w:rsidRPr="0037780D">
        <w:rPr>
          <w:rFonts w:hint="eastAsia"/>
          <w:b/>
          <w:bCs/>
          <w:color w:val="000000" w:themeColor="text1"/>
        </w:rPr>
        <w:t>及以上的主要功能房间的供暖、空调末端装置可</w:t>
      </w:r>
      <w:proofErr w:type="gramStart"/>
      <w:r w:rsidR="0037780D" w:rsidRPr="0037780D">
        <w:rPr>
          <w:rFonts w:hint="eastAsia"/>
          <w:b/>
          <w:bCs/>
          <w:color w:val="000000" w:themeColor="text1"/>
        </w:rPr>
        <w:t>独立启</w:t>
      </w:r>
      <w:proofErr w:type="gramEnd"/>
      <w:r w:rsidR="0037780D" w:rsidRPr="0037780D">
        <w:rPr>
          <w:rFonts w:hint="eastAsia"/>
          <w:b/>
          <w:bCs/>
          <w:color w:val="000000" w:themeColor="text1"/>
        </w:rPr>
        <w:t>停和调节室温</w:t>
      </w:r>
      <w:r w:rsidRPr="001D34FD">
        <w:rPr>
          <w:b/>
          <w:bCs/>
          <w:color w:val="000000" w:themeColor="text1"/>
        </w:rPr>
        <w:t>，得</w:t>
      </w:r>
      <w:r w:rsidRPr="001D34FD">
        <w:rPr>
          <w:b/>
          <w:bCs/>
          <w:color w:val="000000" w:themeColor="text1"/>
        </w:rPr>
        <w:t>10</w:t>
      </w:r>
      <w:r w:rsidRPr="001D34FD">
        <w:rPr>
          <w:b/>
          <w:bCs/>
          <w:color w:val="000000" w:themeColor="text1"/>
        </w:rPr>
        <w:t>分；</w:t>
      </w:r>
      <w:r w:rsidRPr="001D34FD">
        <w:rPr>
          <w:b/>
          <w:bCs/>
          <w:color w:val="000000" w:themeColor="text1"/>
        </w:rPr>
        <w:br/>
      </w:r>
      <w:r w:rsidRPr="001D34FD">
        <w:rPr>
          <w:b/>
          <w:color w:val="000000" w:themeColor="text1"/>
        </w:rPr>
        <w:t xml:space="preserve">　　</w:t>
      </w:r>
      <w:r w:rsidRPr="001D34FD">
        <w:rPr>
          <w:b/>
          <w:bCs/>
          <w:color w:val="000000" w:themeColor="text1"/>
        </w:rPr>
        <w:t>3</w:t>
      </w:r>
      <w:r w:rsidRPr="001D34FD">
        <w:rPr>
          <w:b/>
          <w:color w:val="000000" w:themeColor="text1"/>
        </w:rPr>
        <w:t xml:space="preserve">　</w:t>
      </w:r>
      <w:r w:rsidRPr="001D34FD">
        <w:rPr>
          <w:b/>
          <w:bCs/>
          <w:color w:val="000000" w:themeColor="text1"/>
        </w:rPr>
        <w:t>大空间室内水平和纵向的温度场、</w:t>
      </w:r>
      <w:proofErr w:type="gramStart"/>
      <w:r w:rsidRPr="001D34FD">
        <w:rPr>
          <w:b/>
          <w:bCs/>
          <w:color w:val="000000" w:themeColor="text1"/>
        </w:rPr>
        <w:t>风速场</w:t>
      </w:r>
      <w:proofErr w:type="gramEnd"/>
      <w:r w:rsidRPr="001D34FD">
        <w:rPr>
          <w:b/>
          <w:bCs/>
          <w:color w:val="000000" w:themeColor="text1"/>
        </w:rPr>
        <w:t>分布合理，得</w:t>
      </w:r>
      <w:r w:rsidRPr="001D34FD">
        <w:rPr>
          <w:b/>
          <w:bCs/>
          <w:color w:val="000000" w:themeColor="text1"/>
        </w:rPr>
        <w:t>5</w:t>
      </w:r>
      <w:r w:rsidRPr="001D34FD">
        <w:rPr>
          <w:b/>
          <w:bCs/>
          <w:color w:val="000000" w:themeColor="text1"/>
        </w:rPr>
        <w:t>分。</w:t>
      </w:r>
      <w:r w:rsidRPr="001D34FD">
        <w:rPr>
          <w:b/>
          <w:bCs/>
          <w:color w:val="000000" w:themeColor="text1"/>
        </w:rPr>
        <w:br/>
      </w:r>
      <w:r w:rsidRPr="001D34FD">
        <w:rPr>
          <w:b/>
          <w:bCs/>
          <w:color w:val="000000" w:themeColor="text1"/>
        </w:rPr>
        <w:t xml:space="preserve">　　评价分值：</w:t>
      </w:r>
      <w:r w:rsidRPr="001D34FD">
        <w:rPr>
          <w:b/>
          <w:bCs/>
          <w:color w:val="000000" w:themeColor="text1"/>
        </w:rPr>
        <w:t>15</w:t>
      </w:r>
      <w:r w:rsidRPr="001D34FD">
        <w:rPr>
          <w:b/>
          <w:bCs/>
          <w:color w:val="000000" w:themeColor="text1"/>
        </w:rPr>
        <w:t>分。</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8.2.8</w:t>
      </w:r>
      <w:r w:rsidRPr="001D34FD">
        <w:rPr>
          <w:rFonts w:ascii="Times New Roman" w:hAnsi="Times New Roman"/>
          <w:color w:val="000000" w:themeColor="text1"/>
        </w:rPr>
        <w:t xml:space="preserve">　本条适用于集中供暖空调的商店建筑的设计、运行阶段评价。</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文强调的室内热舒适的调控性，包括主动式供暖空调末端的可调性，以及被动式或个性化的调节措施，总的目标是尽量地满足用户改善个人热舒适的差异化需求。对于商店建筑，尤其是全空气系统，则应根据房间和区域功能，合理划分系统和设置末端。干式风机盘管、地板辐射等供暖空调形式，不仅有较好节能效果，而且还可更好地提高人员舒适性。</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本条的评价方法为：设计评价查阅暖通专业相关设计文件和图纸，以及相关产品检验检测报告；运行评价查阅相关竣工图纸，并现场检查。</w:t>
      </w:r>
    </w:p>
    <w:p w:rsidR="004842A6" w:rsidRPr="001D34FD" w:rsidRDefault="004842A6">
      <w:pPr>
        <w:rPr>
          <w:rFonts w:ascii="Times New Roman" w:hAnsi="Times New Roman"/>
          <w:color w:val="000000" w:themeColor="text1"/>
        </w:rPr>
      </w:pPr>
    </w:p>
    <w:p w:rsidR="004842A6" w:rsidRPr="001D34FD" w:rsidRDefault="003C4051">
      <w:pPr>
        <w:pStyle w:val="af3"/>
        <w:spacing w:line="240" w:lineRule="auto"/>
        <w:ind w:firstLineChars="0" w:firstLine="0"/>
        <w:jc w:val="center"/>
        <w:rPr>
          <w:color w:val="000000" w:themeColor="text1"/>
        </w:rPr>
      </w:pPr>
      <w:bookmarkStart w:id="95" w:name="_Toc324770997"/>
      <w:bookmarkStart w:id="96" w:name="_Toc349912343"/>
      <w:r w:rsidRPr="001D34FD">
        <w:rPr>
          <w:color w:val="000000" w:themeColor="text1"/>
        </w:rPr>
        <w:t>Ⅳ</w:t>
      </w:r>
      <w:r w:rsidR="005F29D8">
        <w:rPr>
          <w:rFonts w:hint="eastAsia"/>
          <w:color w:val="000000" w:themeColor="text1"/>
        </w:rPr>
        <w:t xml:space="preserve">  </w:t>
      </w:r>
      <w:r w:rsidRPr="001D34FD">
        <w:rPr>
          <w:color w:val="000000" w:themeColor="text1"/>
        </w:rPr>
        <w:t>室内空气质量</w:t>
      </w:r>
      <w:bookmarkEnd w:id="95"/>
      <w:bookmarkEnd w:id="96"/>
    </w:p>
    <w:p w:rsidR="004842A6" w:rsidRPr="001D34FD" w:rsidRDefault="004842A6">
      <w:pPr>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8.2.9</w:t>
      </w:r>
      <w:r w:rsidRPr="001D34FD">
        <w:rPr>
          <w:b/>
          <w:bCs/>
          <w:color w:val="000000" w:themeColor="text1"/>
        </w:rPr>
        <w:t xml:space="preserve">　建筑空间平面和构造设计采取优化措施，改善走廊、中庭、大空间、公共空间等区域的自然通风效果。</w:t>
      </w:r>
      <w:r w:rsidRPr="001D34FD">
        <w:rPr>
          <w:b/>
          <w:bCs/>
          <w:color w:val="000000" w:themeColor="text1"/>
        </w:rPr>
        <w:br/>
      </w:r>
      <w:r w:rsidRPr="001D34FD">
        <w:rPr>
          <w:b/>
          <w:color w:val="000000" w:themeColor="text1"/>
        </w:rPr>
        <w:t xml:space="preserve">　　</w:t>
      </w:r>
      <w:r w:rsidRPr="001D34FD">
        <w:rPr>
          <w:b/>
          <w:bCs/>
          <w:color w:val="000000" w:themeColor="text1"/>
        </w:rPr>
        <w:t>评价分值：</w:t>
      </w:r>
      <w:r w:rsidRPr="001D34FD">
        <w:rPr>
          <w:b/>
          <w:bCs/>
          <w:color w:val="000000" w:themeColor="text1"/>
        </w:rPr>
        <w:t>10</w:t>
      </w:r>
      <w:r w:rsidRPr="001D34FD">
        <w:rPr>
          <w:b/>
          <w:bCs/>
          <w:color w:val="000000" w:themeColor="text1"/>
        </w:rPr>
        <w:t>分。</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8.2.9</w:t>
      </w:r>
      <w:r w:rsidRPr="001D34FD">
        <w:rPr>
          <w:rFonts w:ascii="Times New Roman" w:hAnsi="Times New Roman"/>
          <w:color w:val="000000" w:themeColor="text1"/>
        </w:rPr>
        <w:t xml:space="preserve">　本条适用于设计、运行阶段评价。</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采用自然通风时，其通风开口有效面积，不应小于该房间（楼）地板面积的</w:t>
      </w:r>
      <w:r w:rsidRPr="001D34FD">
        <w:rPr>
          <w:rFonts w:ascii="Times New Roman" w:hAnsi="Times New Roman"/>
          <w:color w:val="000000" w:themeColor="text1"/>
        </w:rPr>
        <w:t>1/20</w:t>
      </w:r>
      <w:r w:rsidRPr="001D34FD">
        <w:rPr>
          <w:rFonts w:ascii="Times New Roman" w:hAnsi="Times New Roman"/>
          <w:color w:val="000000" w:themeColor="text1"/>
        </w:rPr>
        <w:t>。当自然通风开口有效面积不满足上述要求时，应设置通风或空调系统。通风或空调系统的新风量应符合现行国家标准《采暖通风与空气调节设计规范》</w:t>
      </w:r>
      <w:r w:rsidRPr="001D34FD">
        <w:rPr>
          <w:rFonts w:ascii="Times New Roman" w:hAnsi="Times New Roman"/>
          <w:color w:val="000000" w:themeColor="text1"/>
        </w:rPr>
        <w:t>GB 50019</w:t>
      </w:r>
      <w:r w:rsidRPr="001D34FD">
        <w:rPr>
          <w:rFonts w:ascii="Times New Roman" w:hAnsi="Times New Roman"/>
          <w:color w:val="000000" w:themeColor="text1"/>
        </w:rPr>
        <w:t>的规定。</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针对不容易实现自然通风的区域（例如大进深内区、由于</w:t>
      </w:r>
      <w:r w:rsidR="0037780D">
        <w:rPr>
          <w:rFonts w:ascii="Times New Roman" w:hAnsi="Times New Roman" w:hint="eastAsia"/>
          <w:color w:val="000000" w:themeColor="text1"/>
        </w:rPr>
        <w:t>其它</w:t>
      </w:r>
      <w:r w:rsidRPr="001D34FD">
        <w:rPr>
          <w:rFonts w:ascii="Times New Roman" w:hAnsi="Times New Roman"/>
          <w:color w:val="000000" w:themeColor="text1"/>
        </w:rPr>
        <w:t>原因不能保证开窗通风面积满足自然通风要求的区域）以及走廊、中庭等区域进行了自然通风设计的明显改进和创新，或者自然通风效果实现了明显的改进。</w:t>
      </w:r>
    </w:p>
    <w:p w:rsidR="004842A6" w:rsidRPr="001D34FD" w:rsidRDefault="003C4051">
      <w:pPr>
        <w:ind w:firstLine="420"/>
        <w:rPr>
          <w:rFonts w:ascii="Times New Roman" w:hAnsi="Times New Roman"/>
          <w:color w:val="000000" w:themeColor="text1"/>
        </w:rPr>
      </w:pPr>
      <w:r w:rsidRPr="001D34FD">
        <w:rPr>
          <w:rFonts w:ascii="Times New Roman" w:hAnsi="Times New Roman"/>
          <w:color w:val="000000" w:themeColor="text1"/>
        </w:rPr>
        <w:t>加强自然通风的建筑在设计时，可采用下列措施：建筑单体采用诱导气流方式，如导风墙和拔风井等，促进建筑内自然通风；采用数值模拟技术定量分析风压和热压作用在不同区域的通风效果，综合比较不同建筑设计及构造设计方案，确定最优自然通风系统设计方案。</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本条的评价方法为：设计评价查阅建筑户型图、规划设计图等相关设计文件和图纸，以及自然通风模拟分析报告；运行评价查阅相关竣工图纸，并现场检查。</w:t>
      </w:r>
    </w:p>
    <w:p w:rsidR="004842A6" w:rsidRPr="001D34FD" w:rsidRDefault="004842A6">
      <w:pPr>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bookmarkStart w:id="97" w:name="OLE_LINK9"/>
      <w:bookmarkStart w:id="98" w:name="OLE_LINK8"/>
      <w:r w:rsidRPr="001D34FD">
        <w:rPr>
          <w:b/>
          <w:bCs/>
          <w:color w:val="000000" w:themeColor="text1"/>
        </w:rPr>
        <w:t>8.2.10</w:t>
      </w:r>
      <w:r w:rsidRPr="001D34FD">
        <w:rPr>
          <w:b/>
          <w:bCs/>
          <w:color w:val="000000" w:themeColor="text1"/>
        </w:rPr>
        <w:t xml:space="preserve">　室内气流组织合理。评分规则如下：</w:t>
      </w:r>
      <w:r w:rsidRPr="001D34FD">
        <w:rPr>
          <w:b/>
          <w:bCs/>
          <w:color w:val="000000" w:themeColor="text1"/>
        </w:rPr>
        <w:br/>
      </w:r>
      <w:r w:rsidRPr="001D34FD">
        <w:rPr>
          <w:b/>
          <w:bCs/>
          <w:color w:val="000000" w:themeColor="text1"/>
        </w:rPr>
        <w:t xml:space="preserve">　　</w:t>
      </w:r>
      <w:r w:rsidRPr="001D34FD">
        <w:rPr>
          <w:b/>
          <w:bCs/>
          <w:color w:val="000000" w:themeColor="text1"/>
        </w:rPr>
        <w:t>1</w:t>
      </w:r>
      <w:r w:rsidRPr="001D34FD">
        <w:rPr>
          <w:b/>
          <w:bCs/>
          <w:color w:val="000000" w:themeColor="text1"/>
        </w:rPr>
        <w:t xml:space="preserve">　避免卫生间、餐厅、地下车库等区域的空气和污染物串通到室内</w:t>
      </w:r>
      <w:r w:rsidR="001D1476" w:rsidRPr="001D34FD">
        <w:rPr>
          <w:b/>
          <w:bCs/>
          <w:color w:val="000000" w:themeColor="text1"/>
        </w:rPr>
        <w:t>其它</w:t>
      </w:r>
      <w:r w:rsidRPr="001D34FD">
        <w:rPr>
          <w:b/>
          <w:bCs/>
          <w:color w:val="000000" w:themeColor="text1"/>
        </w:rPr>
        <w:t>空间或室外主要活动场所，得</w:t>
      </w:r>
      <w:r w:rsidRPr="001D34FD">
        <w:rPr>
          <w:b/>
          <w:bCs/>
          <w:color w:val="000000" w:themeColor="text1"/>
        </w:rPr>
        <w:t>3</w:t>
      </w:r>
      <w:r w:rsidRPr="001D34FD">
        <w:rPr>
          <w:b/>
          <w:bCs/>
          <w:color w:val="000000" w:themeColor="text1"/>
        </w:rPr>
        <w:t>分；</w:t>
      </w:r>
      <w:r w:rsidRPr="001D34FD">
        <w:rPr>
          <w:b/>
          <w:bCs/>
          <w:color w:val="000000" w:themeColor="text1"/>
        </w:rPr>
        <w:br/>
      </w:r>
      <w:r w:rsidRPr="001D34FD">
        <w:rPr>
          <w:b/>
          <w:bCs/>
          <w:color w:val="000000" w:themeColor="text1"/>
        </w:rPr>
        <w:t xml:space="preserve">　　</w:t>
      </w:r>
      <w:r w:rsidRPr="001D34FD">
        <w:rPr>
          <w:b/>
          <w:bCs/>
          <w:color w:val="000000" w:themeColor="text1"/>
        </w:rPr>
        <w:t>2</w:t>
      </w:r>
      <w:r w:rsidRPr="001D34FD">
        <w:rPr>
          <w:b/>
          <w:bCs/>
          <w:color w:val="000000" w:themeColor="text1"/>
        </w:rPr>
        <w:t xml:space="preserve">　重要功能区域通风或空调供暖工况下的气流组织满足热环境参数设计要求，得</w:t>
      </w:r>
      <w:r w:rsidRPr="001D34FD">
        <w:rPr>
          <w:b/>
          <w:bCs/>
          <w:color w:val="000000" w:themeColor="text1"/>
        </w:rPr>
        <w:t>3</w:t>
      </w:r>
      <w:r w:rsidRPr="001D34FD">
        <w:rPr>
          <w:b/>
          <w:bCs/>
          <w:color w:val="000000" w:themeColor="text1"/>
        </w:rPr>
        <w:t>分。</w:t>
      </w:r>
      <w:r w:rsidRPr="001D34FD">
        <w:rPr>
          <w:b/>
          <w:bCs/>
          <w:color w:val="000000" w:themeColor="text1"/>
        </w:rPr>
        <w:br/>
      </w:r>
      <w:r w:rsidRPr="001D34FD">
        <w:rPr>
          <w:b/>
          <w:bCs/>
          <w:color w:val="000000" w:themeColor="text1"/>
        </w:rPr>
        <w:t xml:space="preserve">　　评价分值：</w:t>
      </w:r>
      <w:r w:rsidRPr="001D34FD">
        <w:rPr>
          <w:b/>
          <w:bCs/>
          <w:color w:val="000000" w:themeColor="text1"/>
        </w:rPr>
        <w:t>6</w:t>
      </w:r>
      <w:r w:rsidRPr="001D34FD">
        <w:rPr>
          <w:b/>
          <w:bCs/>
          <w:color w:val="000000" w:themeColor="text1"/>
        </w:rPr>
        <w:t>分。</w:t>
      </w:r>
    </w:p>
    <w:p w:rsidR="004842A6" w:rsidRPr="001D34FD" w:rsidRDefault="003C4051">
      <w:pPr>
        <w:rPr>
          <w:rFonts w:ascii="Times New Roman" w:hAnsi="Times New Roman"/>
          <w:b/>
          <w:bCs/>
          <w:color w:val="000000" w:themeColor="text1"/>
        </w:rPr>
      </w:pPr>
      <w:r w:rsidRPr="001D34FD">
        <w:rPr>
          <w:rFonts w:ascii="Times New Roman" w:hAnsi="Times New Roman"/>
          <w:color w:val="000000" w:themeColor="text1"/>
        </w:rPr>
        <w:t>【条文说明】</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8.2.10</w:t>
      </w:r>
      <w:r w:rsidRPr="001D34FD">
        <w:rPr>
          <w:rFonts w:ascii="Times New Roman" w:hAnsi="Times New Roman"/>
          <w:color w:val="000000" w:themeColor="text1"/>
        </w:rPr>
        <w:t xml:space="preserve">　本条适用于设计、运行阶段评价。</w:t>
      </w:r>
    </w:p>
    <w:p w:rsidR="0037780D" w:rsidRDefault="0037780D" w:rsidP="0037780D">
      <w:pPr>
        <w:ind w:firstLine="420"/>
        <w:rPr>
          <w:rFonts w:ascii="Times New Roman" w:hAnsi="Times New Roman"/>
          <w:color w:val="000000" w:themeColor="text1"/>
        </w:rPr>
      </w:pPr>
      <w:r w:rsidRPr="003C4051">
        <w:rPr>
          <w:rFonts w:ascii="Times New Roman" w:hAnsi="Times New Roman"/>
          <w:color w:val="000000" w:themeColor="text1"/>
        </w:rPr>
        <w:t>1</w:t>
      </w:r>
      <w:r w:rsidRPr="003C4051">
        <w:rPr>
          <w:rFonts w:hint="eastAsia"/>
          <w:b/>
          <w:color w:val="000000" w:themeColor="text1"/>
          <w:sz w:val="24"/>
          <w:szCs w:val="24"/>
        </w:rPr>
        <w:t xml:space="preserve">　</w:t>
      </w:r>
      <w:r w:rsidRPr="003C4051">
        <w:rPr>
          <w:rFonts w:ascii="Times New Roman" w:hAnsi="Times New Roman" w:cs="宋体" w:hint="eastAsia"/>
          <w:color w:val="000000" w:themeColor="text1"/>
        </w:rPr>
        <w:t>避免卫生间、餐厅、地下车库等区域的空气和污染物串通到室内</w:t>
      </w:r>
      <w:r>
        <w:rPr>
          <w:rFonts w:ascii="Times New Roman" w:hAnsi="Times New Roman" w:cs="宋体" w:hint="eastAsia"/>
          <w:color w:val="000000" w:themeColor="text1"/>
        </w:rPr>
        <w:t>其它</w:t>
      </w:r>
      <w:r w:rsidRPr="003C4051">
        <w:rPr>
          <w:rFonts w:ascii="Times New Roman" w:hAnsi="Times New Roman" w:cs="宋体" w:hint="eastAsia"/>
          <w:color w:val="000000" w:themeColor="text1"/>
        </w:rPr>
        <w:t>空间或室外主要活动场所。尽量将厨房和卫生间设置于建筑单元（或户型）自然通风的负压侧，防止厨房或卫生间的气味因主导风反灌进入室内，而影响室内空气质量。同时，可以对于不同功能房间保证一定压差，避免气味散发量大的空间（比如卫生间、餐厅、地下车库等）的气味或污染物串通到室内</w:t>
      </w:r>
      <w:r>
        <w:rPr>
          <w:rFonts w:ascii="Times New Roman" w:hAnsi="Times New Roman" w:cs="宋体" w:hint="eastAsia"/>
          <w:color w:val="000000" w:themeColor="text1"/>
        </w:rPr>
        <w:t>其它</w:t>
      </w:r>
      <w:r w:rsidRPr="003C4051">
        <w:rPr>
          <w:rFonts w:ascii="Times New Roman" w:hAnsi="Times New Roman" w:cs="宋体" w:hint="eastAsia"/>
          <w:color w:val="000000" w:themeColor="text1"/>
        </w:rPr>
        <w:t>空间或室外主要活动场所。</w:t>
      </w:r>
      <w:r w:rsidRPr="003C4051">
        <w:rPr>
          <w:rFonts w:ascii="Times New Roman" w:hAnsi="Times New Roman" w:cs="宋体" w:hint="eastAsia"/>
          <w:color w:val="000000" w:themeColor="text1"/>
          <w:sz w:val="22"/>
        </w:rPr>
        <w:t>卫生间、餐厅、地下车库等区域如设置机械排风，并保证负压外，还应注意其取风口和排风口的位置，避免短路或污染，才能判断达标。</w:t>
      </w:r>
      <w:r w:rsidRPr="003C4051">
        <w:rPr>
          <w:rFonts w:ascii="Times New Roman" w:hAnsi="Times New Roman" w:hint="eastAsia"/>
          <w:color w:val="000000" w:themeColor="text1"/>
        </w:rPr>
        <w:t>目前商店建筑中设风味小吃情况较多，如面向公共通道设灶台，油气四溢，严重影响场内空气质量，危害人身安全和健康，采取良好地排油烟措施，保证商店内的空气质量，方便顾客，故规定此款。</w:t>
      </w:r>
    </w:p>
    <w:p w:rsidR="0037780D" w:rsidRDefault="0037780D" w:rsidP="0037780D">
      <w:pPr>
        <w:ind w:firstLine="420"/>
        <w:rPr>
          <w:rFonts w:ascii="Times New Roman" w:hAnsi="Times New Roman"/>
          <w:color w:val="000000" w:themeColor="text1"/>
        </w:rPr>
      </w:pPr>
      <w:r w:rsidRPr="003C4051">
        <w:rPr>
          <w:rFonts w:ascii="Times New Roman" w:hAnsi="Times New Roman"/>
          <w:color w:val="000000" w:themeColor="text1"/>
        </w:rPr>
        <w:t>2</w:t>
      </w:r>
      <w:r w:rsidRPr="003C4051">
        <w:rPr>
          <w:rFonts w:hint="eastAsia"/>
          <w:b/>
          <w:color w:val="000000" w:themeColor="text1"/>
          <w:sz w:val="24"/>
          <w:szCs w:val="24"/>
        </w:rPr>
        <w:t xml:space="preserve">　</w:t>
      </w:r>
      <w:r w:rsidRPr="003C4051">
        <w:rPr>
          <w:rFonts w:ascii="Times New Roman" w:hAnsi="Times New Roman" w:cs="宋体" w:hint="eastAsia"/>
          <w:color w:val="000000" w:themeColor="text1"/>
        </w:rPr>
        <w:t>重要功能区域通风或空调供暖工况下的气流组织满足要求，避免冬季热风无法下降，避免气流短路或制冷效果不佳，确保主要房间的环境参数</w:t>
      </w:r>
      <w:r>
        <w:rPr>
          <w:rFonts w:ascii="Times New Roman" w:hAnsi="Times New Roman" w:hint="eastAsia"/>
          <w:color w:val="000000" w:themeColor="text1"/>
        </w:rPr>
        <w:t>（</w:t>
      </w:r>
      <w:r w:rsidRPr="003C4051">
        <w:rPr>
          <w:rFonts w:ascii="Times New Roman" w:hAnsi="Times New Roman" w:cs="宋体" w:hint="eastAsia"/>
          <w:color w:val="000000" w:themeColor="text1"/>
        </w:rPr>
        <w:t>温度、湿度分布，风速，辐射温度等</w:t>
      </w:r>
      <w:r>
        <w:rPr>
          <w:rFonts w:ascii="Times New Roman" w:hAnsi="Times New Roman" w:hint="eastAsia"/>
          <w:color w:val="000000" w:themeColor="text1"/>
        </w:rPr>
        <w:t>）</w:t>
      </w:r>
      <w:r w:rsidRPr="003C4051">
        <w:rPr>
          <w:rFonts w:ascii="Times New Roman" w:hAnsi="Times New Roman" w:cs="宋体" w:hint="eastAsia"/>
          <w:color w:val="000000" w:themeColor="text1"/>
        </w:rPr>
        <w:t>达标。暖通空调设计图纸应有专门的气流组织设计说明，提供射流公式校核报告，末端风口设计应有充分的依据，必要时应提供相应的模拟分析优化报告。</w:t>
      </w:r>
    </w:p>
    <w:p w:rsidR="0037780D" w:rsidRDefault="0037780D" w:rsidP="0037780D">
      <w:pPr>
        <w:ind w:firstLineChars="200" w:firstLine="420"/>
        <w:rPr>
          <w:rFonts w:ascii="Times New Roman" w:hAnsi="Times New Roman"/>
          <w:color w:val="000000" w:themeColor="text1"/>
        </w:rPr>
      </w:pPr>
      <w:r w:rsidRPr="003C4051">
        <w:rPr>
          <w:rFonts w:ascii="Times New Roman" w:hAnsi="Times New Roman" w:cs="宋体" w:hint="eastAsia"/>
          <w:color w:val="000000" w:themeColor="text1"/>
        </w:rPr>
        <w:t>本条的评价方法为：设计评价查阅建筑专业平面图、门窗表</w:t>
      </w:r>
      <w:r>
        <w:rPr>
          <w:rFonts w:ascii="Times New Roman" w:hAnsi="Times New Roman" w:cs="宋体" w:hint="eastAsia"/>
          <w:color w:val="000000" w:themeColor="text1"/>
        </w:rPr>
        <w:t>、</w:t>
      </w:r>
      <w:r w:rsidRPr="003C4051">
        <w:rPr>
          <w:rFonts w:ascii="Times New Roman" w:hAnsi="Times New Roman" w:cs="宋体" w:hint="eastAsia"/>
          <w:color w:val="000000" w:themeColor="text1"/>
        </w:rPr>
        <w:t>暖通专业相关设计文件和图纸，以及气流组织模拟分析报告；运行评价查阅相关竣工图纸，并现场检查。</w:t>
      </w:r>
    </w:p>
    <w:bookmarkEnd w:id="97"/>
    <w:bookmarkEnd w:id="98"/>
    <w:p w:rsidR="004842A6" w:rsidRPr="001D34FD" w:rsidRDefault="004842A6">
      <w:pPr>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8.2.11</w:t>
      </w:r>
      <w:r w:rsidRPr="001D34FD">
        <w:rPr>
          <w:b/>
          <w:bCs/>
          <w:color w:val="000000" w:themeColor="text1"/>
        </w:rPr>
        <w:t xml:space="preserve">　主要功能房间中人员密度较高且随时间变化大的区域设置室内空气质量监控系统，保证健康舒适的室内环境。评分规则如下：</w:t>
      </w:r>
      <w:r w:rsidRPr="001D34FD">
        <w:rPr>
          <w:b/>
          <w:bCs/>
          <w:color w:val="000000" w:themeColor="text1"/>
        </w:rPr>
        <w:br/>
      </w:r>
      <w:r w:rsidRPr="001D34FD">
        <w:rPr>
          <w:b/>
          <w:bCs/>
          <w:color w:val="000000" w:themeColor="text1"/>
        </w:rPr>
        <w:t xml:space="preserve">　　</w:t>
      </w:r>
      <w:r w:rsidRPr="001D34FD">
        <w:rPr>
          <w:b/>
          <w:bCs/>
          <w:color w:val="000000" w:themeColor="text1"/>
        </w:rPr>
        <w:t>1</w:t>
      </w:r>
      <w:r w:rsidRPr="001D34FD">
        <w:rPr>
          <w:b/>
          <w:bCs/>
          <w:color w:val="000000" w:themeColor="text1"/>
        </w:rPr>
        <w:t xml:space="preserve">　对室内的二氧化碳浓度进行数据采集、分析并与新风联动，得</w:t>
      </w:r>
      <w:r w:rsidRPr="001D34FD">
        <w:rPr>
          <w:b/>
          <w:bCs/>
          <w:color w:val="000000" w:themeColor="text1"/>
        </w:rPr>
        <w:t>6</w:t>
      </w:r>
      <w:r w:rsidRPr="001D34FD">
        <w:rPr>
          <w:b/>
          <w:bCs/>
          <w:color w:val="000000" w:themeColor="text1"/>
        </w:rPr>
        <w:t>分；</w:t>
      </w:r>
      <w:r w:rsidRPr="001D34FD">
        <w:rPr>
          <w:b/>
          <w:bCs/>
          <w:color w:val="000000" w:themeColor="text1"/>
        </w:rPr>
        <w:br/>
      </w:r>
      <w:r w:rsidRPr="001D34FD">
        <w:rPr>
          <w:b/>
          <w:bCs/>
          <w:color w:val="000000" w:themeColor="text1"/>
        </w:rPr>
        <w:t xml:space="preserve">　　</w:t>
      </w:r>
      <w:r w:rsidRPr="001D34FD">
        <w:rPr>
          <w:b/>
          <w:bCs/>
          <w:color w:val="000000" w:themeColor="text1"/>
        </w:rPr>
        <w:t>2</w:t>
      </w:r>
      <w:r w:rsidRPr="001D34FD">
        <w:rPr>
          <w:b/>
          <w:bCs/>
          <w:color w:val="000000" w:themeColor="text1"/>
        </w:rPr>
        <w:t xml:space="preserve">　实现对室内污染物浓度如甲醛超标实时报警，并与新风系统联动，得</w:t>
      </w:r>
      <w:r w:rsidRPr="001D34FD">
        <w:rPr>
          <w:b/>
          <w:bCs/>
          <w:color w:val="000000" w:themeColor="text1"/>
        </w:rPr>
        <w:t>6</w:t>
      </w:r>
      <w:r w:rsidRPr="001D34FD">
        <w:rPr>
          <w:b/>
          <w:bCs/>
          <w:color w:val="000000" w:themeColor="text1"/>
        </w:rPr>
        <w:t>分。</w:t>
      </w:r>
      <w:r w:rsidRPr="001D34FD">
        <w:rPr>
          <w:b/>
          <w:bCs/>
          <w:color w:val="000000" w:themeColor="text1"/>
        </w:rPr>
        <w:br/>
      </w:r>
      <w:r w:rsidRPr="001D34FD">
        <w:rPr>
          <w:b/>
          <w:bCs/>
          <w:color w:val="000000" w:themeColor="text1"/>
        </w:rPr>
        <w:t xml:space="preserve">　　评价分值：</w:t>
      </w:r>
      <w:r w:rsidRPr="001D34FD">
        <w:rPr>
          <w:b/>
          <w:bCs/>
          <w:color w:val="000000" w:themeColor="text1"/>
        </w:rPr>
        <w:t>12</w:t>
      </w:r>
      <w:r w:rsidRPr="001D34FD">
        <w:rPr>
          <w:b/>
          <w:bCs/>
          <w:color w:val="000000" w:themeColor="text1"/>
        </w:rPr>
        <w:t>分。</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37780D" w:rsidRDefault="0037780D" w:rsidP="0037780D">
      <w:pPr>
        <w:rPr>
          <w:rFonts w:ascii="Times New Roman" w:hAnsi="Times New Roman"/>
          <w:color w:val="000000" w:themeColor="text1"/>
        </w:rPr>
      </w:pPr>
      <w:r w:rsidRPr="003C4051">
        <w:rPr>
          <w:rFonts w:ascii="Times New Roman" w:hAnsi="Times New Roman"/>
          <w:color w:val="000000" w:themeColor="text1"/>
        </w:rPr>
        <w:t>8.2.11</w:t>
      </w:r>
      <w:r w:rsidRPr="003C4051">
        <w:rPr>
          <w:rFonts w:ascii="Times New Roman" w:hAnsi="Times New Roman" w:cs="宋体" w:hint="eastAsia"/>
          <w:color w:val="000000" w:themeColor="text1"/>
        </w:rPr>
        <w:t xml:space="preserve">　本条适用于集中通风空调商店建筑的设计、运行阶段评价。</w:t>
      </w:r>
    </w:p>
    <w:p w:rsidR="0037780D" w:rsidRDefault="0037780D" w:rsidP="0037780D">
      <w:pPr>
        <w:ind w:firstLineChars="200" w:firstLine="420"/>
        <w:rPr>
          <w:rFonts w:ascii="Times New Roman" w:hAnsi="Times New Roman"/>
          <w:color w:val="000000" w:themeColor="text1"/>
        </w:rPr>
      </w:pPr>
      <w:r w:rsidRPr="003C4051">
        <w:rPr>
          <w:rFonts w:ascii="Times New Roman" w:hAnsi="Times New Roman" w:cs="宋体" w:hint="eastAsia"/>
          <w:color w:val="000000" w:themeColor="text1"/>
        </w:rPr>
        <w:t>人员密度较高且随时间变化大的区域指设计人员密度超过</w:t>
      </w:r>
      <w:r w:rsidRPr="003C4051">
        <w:rPr>
          <w:rFonts w:ascii="Times New Roman" w:hAnsi="Times New Roman"/>
          <w:color w:val="000000" w:themeColor="text1"/>
        </w:rPr>
        <w:t>0.25</w:t>
      </w:r>
      <w:r w:rsidRPr="003C4051">
        <w:rPr>
          <w:rFonts w:ascii="Times New Roman" w:hAnsi="Times New Roman" w:cs="宋体" w:hint="eastAsia"/>
          <w:color w:val="000000" w:themeColor="text1"/>
        </w:rPr>
        <w:t>人</w:t>
      </w:r>
      <w:r w:rsidRPr="003C4051">
        <w:rPr>
          <w:rFonts w:ascii="Times New Roman" w:hAnsi="Times New Roman"/>
          <w:color w:val="000000" w:themeColor="text1"/>
        </w:rPr>
        <w:t>/</w:t>
      </w:r>
      <w:r>
        <w:rPr>
          <w:rFonts w:ascii="Times New Roman" w:hAnsi="Times New Roman"/>
          <w:color w:val="000000" w:themeColor="text1"/>
        </w:rPr>
        <w:t>m</w:t>
      </w:r>
      <w:r>
        <w:rPr>
          <w:rFonts w:ascii="Times New Roman" w:hAnsi="Times New Roman"/>
          <w:color w:val="000000" w:themeColor="text1"/>
          <w:vertAlign w:val="superscript"/>
        </w:rPr>
        <w:t>2</w:t>
      </w:r>
      <w:r>
        <w:rPr>
          <w:rFonts w:ascii="Times New Roman" w:hAnsi="Times New Roman" w:cs="宋体" w:hint="eastAsia"/>
          <w:color w:val="000000" w:themeColor="text1"/>
        </w:rPr>
        <w:t>、</w:t>
      </w:r>
      <w:r w:rsidRPr="003C4051">
        <w:rPr>
          <w:rFonts w:ascii="Times New Roman" w:hAnsi="Times New Roman" w:cs="宋体" w:hint="eastAsia"/>
          <w:color w:val="000000" w:themeColor="text1"/>
        </w:rPr>
        <w:t>设计总人数超过</w:t>
      </w:r>
      <w:r w:rsidRPr="003C4051">
        <w:rPr>
          <w:rFonts w:ascii="Times New Roman" w:hAnsi="Times New Roman"/>
          <w:color w:val="000000" w:themeColor="text1"/>
        </w:rPr>
        <w:t>8</w:t>
      </w:r>
      <w:r w:rsidRPr="003C4051">
        <w:rPr>
          <w:rFonts w:ascii="Times New Roman" w:hAnsi="Times New Roman" w:cs="宋体" w:hint="eastAsia"/>
          <w:color w:val="000000" w:themeColor="text1"/>
        </w:rPr>
        <w:t>人</w:t>
      </w:r>
      <w:r>
        <w:rPr>
          <w:rFonts w:ascii="Times New Roman" w:hAnsi="Times New Roman" w:cs="宋体" w:hint="eastAsia"/>
          <w:color w:val="000000" w:themeColor="text1"/>
        </w:rPr>
        <w:t>、</w:t>
      </w:r>
      <w:proofErr w:type="gramStart"/>
      <w:r w:rsidRPr="003C4051">
        <w:rPr>
          <w:rFonts w:ascii="Times New Roman" w:hAnsi="Times New Roman" w:cs="宋体" w:hint="eastAsia"/>
          <w:color w:val="000000" w:themeColor="text1"/>
        </w:rPr>
        <w:t>且人员</w:t>
      </w:r>
      <w:proofErr w:type="gramEnd"/>
      <w:r w:rsidRPr="003C4051">
        <w:rPr>
          <w:rFonts w:ascii="Times New Roman" w:hAnsi="Times New Roman" w:cs="宋体" w:hint="eastAsia"/>
          <w:color w:val="000000" w:themeColor="text1"/>
        </w:rPr>
        <w:t>随时间变化大的区域。</w:t>
      </w:r>
    </w:p>
    <w:p w:rsidR="0037780D" w:rsidRDefault="0037780D" w:rsidP="0037780D">
      <w:pPr>
        <w:ind w:firstLineChars="200" w:firstLine="420"/>
        <w:rPr>
          <w:rFonts w:ascii="Times New Roman" w:hAnsi="Times New Roman"/>
          <w:color w:val="000000" w:themeColor="text1"/>
        </w:rPr>
      </w:pPr>
      <w:r w:rsidRPr="003C4051">
        <w:rPr>
          <w:rFonts w:ascii="Times New Roman" w:hAnsi="Times New Roman" w:cs="宋体" w:hint="eastAsia"/>
          <w:color w:val="000000" w:themeColor="text1"/>
        </w:rPr>
        <w:t>二氧化碳检测技术比较成熟、使用方便，但氨、苯、</w:t>
      </w:r>
      <w:r w:rsidRPr="003C4051">
        <w:rPr>
          <w:rFonts w:ascii="Times New Roman" w:hAnsi="Times New Roman"/>
          <w:color w:val="000000" w:themeColor="text1"/>
        </w:rPr>
        <w:t>VOC</w:t>
      </w:r>
      <w:r w:rsidRPr="003C4051">
        <w:rPr>
          <w:rFonts w:ascii="Times New Roman" w:hAnsi="Times New Roman" w:cs="宋体" w:hint="eastAsia"/>
          <w:color w:val="000000" w:themeColor="text1"/>
        </w:rPr>
        <w:t>等空气污染物的浓度监测比较复杂，有些简便方法不成熟，使用不方便，受环境条件变化影响大，仅甲醛的监测容易实现。如上所述，除二氧化碳要求检测进、排风设备的工作状态，并与室内空气污染监测系统关联，实现自动通风调节</w:t>
      </w:r>
      <w:r>
        <w:rPr>
          <w:rFonts w:ascii="Times New Roman" w:hAnsi="Times New Roman" w:cs="宋体" w:hint="eastAsia"/>
          <w:color w:val="000000" w:themeColor="text1"/>
        </w:rPr>
        <w:t>外，</w:t>
      </w:r>
      <w:r w:rsidRPr="003C4051">
        <w:rPr>
          <w:rFonts w:ascii="Times New Roman" w:hAnsi="Times New Roman" w:cs="宋体" w:hint="eastAsia"/>
          <w:color w:val="000000" w:themeColor="text1"/>
        </w:rPr>
        <w:t>其</w:t>
      </w:r>
      <w:r>
        <w:rPr>
          <w:rFonts w:ascii="Times New Roman" w:hAnsi="Times New Roman" w:cs="宋体" w:hint="eastAsia"/>
          <w:color w:val="000000" w:themeColor="text1"/>
        </w:rPr>
        <w:t>它</w:t>
      </w:r>
      <w:r w:rsidRPr="003C4051">
        <w:rPr>
          <w:rFonts w:ascii="Times New Roman" w:hAnsi="Times New Roman" w:cs="宋体" w:hint="eastAsia"/>
          <w:color w:val="000000" w:themeColor="text1"/>
        </w:rPr>
        <w:t>污染物要求可以超标实时报警。</w:t>
      </w:r>
    </w:p>
    <w:p w:rsidR="0037780D" w:rsidRDefault="0037780D" w:rsidP="0037780D">
      <w:pPr>
        <w:ind w:firstLineChars="200" w:firstLine="420"/>
        <w:rPr>
          <w:rFonts w:ascii="Times New Roman" w:hAnsi="Times New Roman"/>
          <w:color w:val="000000" w:themeColor="text1"/>
        </w:rPr>
      </w:pPr>
      <w:r w:rsidRPr="003C4051">
        <w:rPr>
          <w:rFonts w:ascii="Times New Roman" w:hAnsi="Times New Roman" w:cs="宋体" w:hint="eastAsia"/>
          <w:color w:val="000000" w:themeColor="text1"/>
        </w:rPr>
        <w:t>本条文包括对室内的二氧化碳浓度监控，即应设置与排风联动的二氧化碳检测装置，当传感器监测到室内</w:t>
      </w:r>
      <w:r w:rsidRPr="003C4051">
        <w:rPr>
          <w:rFonts w:ascii="Times New Roman" w:hAnsi="Times New Roman"/>
          <w:color w:val="000000" w:themeColor="text1"/>
        </w:rPr>
        <w:t>CO</w:t>
      </w:r>
      <w:r w:rsidRPr="003C4051">
        <w:rPr>
          <w:rFonts w:ascii="Times New Roman" w:hAnsi="Times New Roman"/>
          <w:color w:val="000000" w:themeColor="text1"/>
          <w:vertAlign w:val="subscript"/>
        </w:rPr>
        <w:t>2</w:t>
      </w:r>
      <w:r w:rsidRPr="003C4051">
        <w:rPr>
          <w:rFonts w:ascii="Times New Roman" w:hAnsi="Times New Roman" w:cs="宋体" w:hint="eastAsia"/>
          <w:color w:val="000000" w:themeColor="text1"/>
        </w:rPr>
        <w:t>浓度超过</w:t>
      </w:r>
      <w:r w:rsidRPr="003C4051">
        <w:rPr>
          <w:rFonts w:ascii="Times New Roman" w:hAnsi="Times New Roman"/>
          <w:color w:val="000000" w:themeColor="text1"/>
        </w:rPr>
        <w:t>1000μg/g</w:t>
      </w:r>
      <w:r w:rsidRPr="003C4051">
        <w:rPr>
          <w:rFonts w:ascii="Times New Roman" w:hAnsi="Times New Roman" w:cs="宋体" w:hint="eastAsia"/>
          <w:color w:val="000000" w:themeColor="text1"/>
        </w:rPr>
        <w:t>，进行报警，同时自动启动排风系统。</w:t>
      </w:r>
    </w:p>
    <w:p w:rsidR="0037780D" w:rsidRDefault="0037780D" w:rsidP="0037780D">
      <w:pPr>
        <w:ind w:firstLineChars="200" w:firstLine="420"/>
        <w:rPr>
          <w:rFonts w:ascii="Times New Roman" w:hAnsi="Times New Roman"/>
          <w:color w:val="000000" w:themeColor="text1"/>
        </w:rPr>
      </w:pPr>
      <w:r w:rsidRPr="003C4051">
        <w:rPr>
          <w:rFonts w:ascii="Times New Roman" w:hAnsi="Times New Roman" w:cs="宋体" w:hint="eastAsia"/>
          <w:color w:val="000000" w:themeColor="text1"/>
        </w:rPr>
        <w:t>本条的评价方法为：设计评价查阅暖通和电气专业相关设计文件和图纸；运行评价查阅相关竣工图纸，并现场检查。</w:t>
      </w:r>
    </w:p>
    <w:p w:rsidR="004842A6" w:rsidRPr="001D34FD" w:rsidRDefault="004842A6">
      <w:pPr>
        <w:ind w:firstLine="420"/>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8.2.12</w:t>
      </w:r>
      <w:r w:rsidRPr="001D34FD">
        <w:rPr>
          <w:b/>
          <w:bCs/>
          <w:color w:val="000000" w:themeColor="text1"/>
        </w:rPr>
        <w:t xml:space="preserve">　地下车库设置与排风设备联动的一氧化碳浓度监测装置，保证地下车库污染物浓度符合有关标准的规定。</w:t>
      </w:r>
      <w:r w:rsidRPr="001D34FD">
        <w:rPr>
          <w:b/>
          <w:bCs/>
          <w:color w:val="000000" w:themeColor="text1"/>
        </w:rPr>
        <w:br/>
      </w:r>
      <w:r w:rsidRPr="001D34FD">
        <w:rPr>
          <w:b/>
          <w:bCs/>
          <w:color w:val="000000" w:themeColor="text1"/>
        </w:rPr>
        <w:t xml:space="preserve">　　评价分值：</w:t>
      </w:r>
      <w:r w:rsidRPr="001D34FD">
        <w:rPr>
          <w:b/>
          <w:bCs/>
          <w:color w:val="000000" w:themeColor="text1"/>
        </w:rPr>
        <w:t>5</w:t>
      </w:r>
      <w:r w:rsidRPr="001D34FD">
        <w:rPr>
          <w:b/>
          <w:bCs/>
          <w:color w:val="000000" w:themeColor="text1"/>
        </w:rPr>
        <w:t>分。</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【条文说明】</w:t>
      </w:r>
    </w:p>
    <w:p w:rsidR="0037780D" w:rsidRDefault="0037780D" w:rsidP="0037780D">
      <w:pPr>
        <w:rPr>
          <w:rFonts w:ascii="Times New Roman" w:hAnsi="Times New Roman"/>
          <w:color w:val="000000" w:themeColor="text1"/>
        </w:rPr>
      </w:pPr>
      <w:r w:rsidRPr="003C4051">
        <w:rPr>
          <w:rFonts w:ascii="Times New Roman" w:hAnsi="Times New Roman"/>
          <w:color w:val="000000" w:themeColor="text1"/>
        </w:rPr>
        <w:t>8.2.12</w:t>
      </w:r>
      <w:r w:rsidRPr="003C4051">
        <w:rPr>
          <w:rFonts w:ascii="Times New Roman" w:hAnsi="Times New Roman" w:cs="宋体" w:hint="eastAsia"/>
          <w:color w:val="000000" w:themeColor="text1"/>
        </w:rPr>
        <w:t xml:space="preserve">　本条适用于设地下空间的商店建筑的设计、运行阶段评价。</w:t>
      </w:r>
    </w:p>
    <w:p w:rsidR="0037780D" w:rsidRDefault="0037780D" w:rsidP="0037780D">
      <w:pPr>
        <w:ind w:firstLineChars="200" w:firstLine="420"/>
        <w:rPr>
          <w:rFonts w:ascii="Times New Roman" w:hAnsi="Times New Roman"/>
          <w:color w:val="000000" w:themeColor="text1"/>
        </w:rPr>
      </w:pPr>
      <w:r w:rsidRPr="003C4051">
        <w:rPr>
          <w:rFonts w:ascii="Times New Roman" w:hAnsi="Times New Roman" w:cs="宋体" w:hint="eastAsia"/>
          <w:color w:val="000000" w:themeColor="text1"/>
        </w:rPr>
        <w:t>地下车库空气流通不好，容易导致有害气体的堆积，对人体伤害很大。有地下车库的建筑，车库设置与排风设备联动的一氧化碳检测装置，</w:t>
      </w:r>
      <w:r>
        <w:rPr>
          <w:rFonts w:ascii="Times New Roman" w:hAnsi="Times New Roman" w:hint="eastAsia"/>
          <w:color w:val="000000" w:themeColor="text1"/>
        </w:rPr>
        <w:t>一氧化碳</w:t>
      </w:r>
      <w:r w:rsidRPr="003C4051">
        <w:rPr>
          <w:rFonts w:ascii="Times New Roman" w:hAnsi="Times New Roman" w:cs="宋体" w:hint="eastAsia"/>
          <w:color w:val="000000" w:themeColor="text1"/>
        </w:rPr>
        <w:t>的短时间接触容许浓度上限为</w:t>
      </w:r>
      <w:r w:rsidRPr="003C4051">
        <w:rPr>
          <w:rFonts w:ascii="Times New Roman" w:hAnsi="Times New Roman"/>
          <w:color w:val="000000" w:themeColor="text1"/>
        </w:rPr>
        <w:t>30 mg/m</w:t>
      </w:r>
      <w:r w:rsidRPr="00D10653">
        <w:rPr>
          <w:rFonts w:ascii="Times New Roman" w:hAnsi="Times New Roman"/>
          <w:color w:val="000000" w:themeColor="text1"/>
          <w:vertAlign w:val="superscript"/>
        </w:rPr>
        <w:t>3</w:t>
      </w:r>
      <w:r w:rsidRPr="003C4051">
        <w:rPr>
          <w:rFonts w:ascii="Times New Roman" w:hAnsi="Times New Roman" w:cs="宋体" w:hint="eastAsia"/>
          <w:color w:val="000000" w:themeColor="text1"/>
        </w:rPr>
        <w:t>，超过此值报警，然后立刻启动排风系统（根据现行国家标准《室内空气质量标准》</w:t>
      </w:r>
      <w:r w:rsidRPr="003C4051">
        <w:rPr>
          <w:rFonts w:ascii="Times New Roman" w:hAnsi="Times New Roman"/>
          <w:color w:val="000000" w:themeColor="text1"/>
        </w:rPr>
        <w:t>GB/T 18883-2002</w:t>
      </w:r>
      <w:r w:rsidRPr="003C4051">
        <w:rPr>
          <w:rFonts w:ascii="Times New Roman" w:hAnsi="Times New Roman" w:cs="宋体" w:hint="eastAsia"/>
          <w:color w:val="000000" w:themeColor="text1"/>
        </w:rPr>
        <w:t>的规定，</w:t>
      </w:r>
      <w:r>
        <w:rPr>
          <w:rFonts w:ascii="Times New Roman" w:hAnsi="Times New Roman" w:hint="eastAsia"/>
          <w:color w:val="000000" w:themeColor="text1"/>
        </w:rPr>
        <w:t>一氧化碳</w:t>
      </w:r>
      <w:r w:rsidRPr="003C4051">
        <w:rPr>
          <w:rFonts w:ascii="Times New Roman" w:hAnsi="Times New Roman" w:cs="宋体" w:hint="eastAsia"/>
          <w:color w:val="000000" w:themeColor="text1"/>
        </w:rPr>
        <w:t>浓度要求为</w:t>
      </w:r>
      <w:r w:rsidRPr="003C4051">
        <w:rPr>
          <w:rFonts w:ascii="Times New Roman" w:hAnsi="Times New Roman"/>
          <w:color w:val="000000" w:themeColor="text1"/>
        </w:rPr>
        <w:t>10mg/m</w:t>
      </w:r>
      <w:r w:rsidRPr="003C4051">
        <w:rPr>
          <w:rFonts w:ascii="Times New Roman" w:hAnsi="Times New Roman"/>
          <w:color w:val="000000" w:themeColor="text1"/>
          <w:vertAlign w:val="superscript"/>
        </w:rPr>
        <w:t>3</w:t>
      </w:r>
      <w:r w:rsidRPr="003C4051">
        <w:rPr>
          <w:rFonts w:ascii="Times New Roman" w:hAnsi="Times New Roman" w:cs="宋体" w:hint="eastAsia"/>
          <w:color w:val="000000" w:themeColor="text1"/>
        </w:rPr>
        <w:t>（</w:t>
      </w:r>
      <w:r w:rsidRPr="003C4051">
        <w:rPr>
          <w:rFonts w:ascii="Times New Roman" w:hAnsi="Times New Roman"/>
          <w:color w:val="000000" w:themeColor="text1"/>
        </w:rPr>
        <w:t>1</w:t>
      </w:r>
      <w:r w:rsidRPr="003C4051">
        <w:rPr>
          <w:rFonts w:ascii="Times New Roman" w:hAnsi="Times New Roman" w:cs="宋体" w:hint="eastAsia"/>
          <w:color w:val="000000" w:themeColor="text1"/>
        </w:rPr>
        <w:t>小时均值），约合</w:t>
      </w:r>
      <w:r w:rsidRPr="003C4051">
        <w:rPr>
          <w:rFonts w:ascii="Times New Roman" w:hAnsi="Times New Roman"/>
          <w:color w:val="000000" w:themeColor="text1"/>
        </w:rPr>
        <w:t>7.77ppm</w:t>
      </w:r>
      <w:r w:rsidRPr="003C4051">
        <w:rPr>
          <w:rFonts w:ascii="Times New Roman" w:hAnsi="Times New Roman" w:cs="宋体" w:hint="eastAsia"/>
          <w:color w:val="000000" w:themeColor="text1"/>
        </w:rPr>
        <w:t>。因此，以《公共建筑节能设计标准》</w:t>
      </w:r>
      <w:r>
        <w:rPr>
          <w:rFonts w:ascii="Times New Roman" w:hAnsi="Times New Roman" w:cs="宋体" w:hint="eastAsia"/>
          <w:color w:val="000000" w:themeColor="text1"/>
        </w:rPr>
        <w:t>GB50189</w:t>
      </w:r>
      <w:r w:rsidRPr="003C4051">
        <w:rPr>
          <w:rFonts w:ascii="Times New Roman" w:hAnsi="Times New Roman" w:cs="宋体" w:hint="eastAsia"/>
          <w:color w:val="000000" w:themeColor="text1"/>
        </w:rPr>
        <w:t>中给出的控制值，基本能满足卫生标准要求）。</w:t>
      </w:r>
    </w:p>
    <w:p w:rsidR="004842A6" w:rsidRPr="001D34FD" w:rsidRDefault="0037780D" w:rsidP="000A1A2F">
      <w:pPr>
        <w:widowControl/>
        <w:ind w:firstLineChars="200" w:firstLine="420"/>
        <w:jc w:val="left"/>
        <w:rPr>
          <w:rFonts w:ascii="Times New Roman" w:hAnsi="Times New Roman"/>
          <w:color w:val="000000" w:themeColor="text1"/>
          <w:sz w:val="32"/>
          <w:szCs w:val="32"/>
        </w:rPr>
      </w:pPr>
      <w:r w:rsidRPr="003C4051">
        <w:rPr>
          <w:rFonts w:ascii="Times New Roman" w:hAnsi="Times New Roman" w:cs="宋体" w:hint="eastAsia"/>
          <w:color w:val="000000" w:themeColor="text1"/>
        </w:rPr>
        <w:t>本条的评价方法为：设计评价查阅暖通和电气专业相关设计文件和图纸；运行评价查阅相关竣工图纸，并现场检查。</w:t>
      </w:r>
      <w:r w:rsidR="003C4051" w:rsidRPr="001D34FD">
        <w:rPr>
          <w:rFonts w:ascii="Times New Roman" w:hAnsi="Times New Roman"/>
          <w:color w:val="000000" w:themeColor="text1"/>
        </w:rPr>
        <w:br w:type="page"/>
      </w:r>
      <w:bookmarkStart w:id="99" w:name="_Toc321482125"/>
      <w:bookmarkStart w:id="100" w:name="_Toc332121383"/>
      <w:bookmarkStart w:id="101" w:name="_Toc332121445"/>
    </w:p>
    <w:p w:rsidR="004842A6" w:rsidRPr="001D34FD" w:rsidRDefault="004842A6">
      <w:pPr>
        <w:rPr>
          <w:rFonts w:ascii="Times New Roman" w:hAnsi="Times New Roman"/>
          <w:color w:val="000000"/>
          <w:sz w:val="32"/>
          <w:szCs w:val="32"/>
        </w:rPr>
      </w:pPr>
    </w:p>
    <w:p w:rsidR="004842A6" w:rsidRPr="001D34FD" w:rsidRDefault="00D06239">
      <w:pPr>
        <w:jc w:val="center"/>
        <w:outlineLvl w:val="0"/>
        <w:rPr>
          <w:rFonts w:ascii="Times New Roman" w:hAnsi="Times New Roman"/>
          <w:b/>
          <w:bCs/>
          <w:color w:val="000000"/>
          <w:sz w:val="32"/>
          <w:szCs w:val="32"/>
        </w:rPr>
      </w:pPr>
      <w:r w:rsidRPr="001D34FD">
        <w:rPr>
          <w:rFonts w:ascii="Times New Roman" w:hAnsi="Times New Roman"/>
          <w:b/>
          <w:bCs/>
          <w:color w:val="000000"/>
          <w:sz w:val="32"/>
          <w:szCs w:val="32"/>
        </w:rPr>
        <w:t xml:space="preserve">9  </w:t>
      </w:r>
      <w:r w:rsidRPr="001D34FD">
        <w:rPr>
          <w:rFonts w:ascii="Times New Roman" w:hAnsi="Times New Roman"/>
          <w:b/>
          <w:bCs/>
          <w:color w:val="000000"/>
          <w:sz w:val="32"/>
          <w:szCs w:val="32"/>
        </w:rPr>
        <w:t>施工管理</w:t>
      </w:r>
    </w:p>
    <w:p w:rsidR="004842A6" w:rsidRPr="001D34FD" w:rsidRDefault="004842A6">
      <w:pPr>
        <w:rPr>
          <w:rFonts w:ascii="Times New Roman" w:hAnsi="Times New Roman"/>
          <w:color w:val="000000"/>
        </w:rPr>
      </w:pPr>
    </w:p>
    <w:p w:rsidR="004842A6" w:rsidRPr="001D34FD" w:rsidRDefault="00D06239">
      <w:pPr>
        <w:pStyle w:val="ae"/>
        <w:spacing w:beforeLines="0" w:after="312" w:line="240" w:lineRule="auto"/>
        <w:rPr>
          <w:color w:val="000000"/>
        </w:rPr>
      </w:pPr>
      <w:r w:rsidRPr="001D34FD">
        <w:rPr>
          <w:color w:val="000000"/>
        </w:rPr>
        <w:t xml:space="preserve">9.1  </w:t>
      </w:r>
      <w:r w:rsidRPr="001D34FD">
        <w:rPr>
          <w:color w:val="000000"/>
        </w:rPr>
        <w:t>控制项</w:t>
      </w:r>
    </w:p>
    <w:p w:rsidR="004842A6" w:rsidRPr="001D34FD" w:rsidRDefault="004842A6">
      <w:pPr>
        <w:rPr>
          <w:rFonts w:ascii="Times New Roman" w:hAnsi="Times New Roman"/>
          <w:color w:val="000000"/>
        </w:rPr>
      </w:pPr>
    </w:p>
    <w:p w:rsidR="004842A6" w:rsidRPr="001D34FD" w:rsidRDefault="00D06239">
      <w:pPr>
        <w:pStyle w:val="af3"/>
        <w:spacing w:line="240" w:lineRule="auto"/>
        <w:ind w:firstLineChars="0" w:firstLine="0"/>
        <w:rPr>
          <w:b/>
          <w:bCs/>
          <w:color w:val="000000"/>
        </w:rPr>
      </w:pPr>
      <w:smartTag w:uri="urn:schemas-microsoft-com:office:smarttags" w:element="chsdate">
        <w:smartTagPr>
          <w:attr w:name="IsROCDate" w:val="False"/>
          <w:attr w:name="IsLunarDate" w:val="False"/>
          <w:attr w:name="Day" w:val="30"/>
          <w:attr w:name="Month" w:val="12"/>
          <w:attr w:name="Year" w:val="1899"/>
        </w:smartTagPr>
        <w:r w:rsidRPr="001D34FD">
          <w:rPr>
            <w:b/>
            <w:bCs/>
            <w:color w:val="000000"/>
          </w:rPr>
          <w:t>9.1.1</w:t>
        </w:r>
        <w:r w:rsidRPr="001D34FD">
          <w:rPr>
            <w:b/>
            <w:bCs/>
            <w:color w:val="000000"/>
          </w:rPr>
          <w:t xml:space="preserve">　应</w:t>
        </w:r>
      </w:smartTag>
      <w:r w:rsidRPr="001D34FD">
        <w:rPr>
          <w:b/>
          <w:bCs/>
          <w:color w:val="000000"/>
        </w:rPr>
        <w:t>建立绿色商店建筑项目施工管理体系和组织机构，并落实各级责任人。</w:t>
      </w:r>
    </w:p>
    <w:p w:rsidR="004842A6" w:rsidRPr="001D34FD" w:rsidRDefault="00D06239">
      <w:pPr>
        <w:rPr>
          <w:rFonts w:ascii="Times New Roman" w:hAnsi="Times New Roman"/>
          <w:color w:val="000000"/>
        </w:rPr>
      </w:pPr>
      <w:r w:rsidRPr="001D34FD">
        <w:rPr>
          <w:rFonts w:ascii="Times New Roman" w:hAnsi="Times New Roman"/>
          <w:color w:val="000000"/>
        </w:rPr>
        <w:t>【条文说明】</w:t>
      </w:r>
    </w:p>
    <w:p w:rsidR="004842A6" w:rsidRPr="001D34FD" w:rsidRDefault="00D06239">
      <w:pPr>
        <w:rPr>
          <w:rFonts w:ascii="Times New Roman" w:hAnsi="Times New Roman"/>
          <w:color w:val="000000"/>
        </w:rPr>
      </w:pPr>
      <w:smartTag w:uri="urn:schemas-microsoft-com:office:smarttags" w:element="chsdate">
        <w:smartTagPr>
          <w:attr w:name="IsROCDate" w:val="False"/>
          <w:attr w:name="IsLunarDate" w:val="False"/>
          <w:attr w:name="Day" w:val="30"/>
          <w:attr w:name="Month" w:val="12"/>
          <w:attr w:name="Year" w:val="1899"/>
        </w:smartTagPr>
        <w:r w:rsidRPr="001D34FD">
          <w:rPr>
            <w:rFonts w:ascii="Times New Roman" w:hAnsi="Times New Roman"/>
            <w:color w:val="000000"/>
          </w:rPr>
          <w:t>9.1.1</w:t>
        </w:r>
        <w:r w:rsidRPr="001D34FD">
          <w:rPr>
            <w:rFonts w:ascii="Times New Roman" w:hAnsi="Times New Roman"/>
            <w:color w:val="000000"/>
          </w:rPr>
          <w:t xml:space="preserve">　</w:t>
        </w:r>
      </w:smartTag>
      <w:r w:rsidRPr="001D34FD">
        <w:rPr>
          <w:rFonts w:ascii="Times New Roman" w:hAnsi="Times New Roman"/>
          <w:color w:val="000000"/>
        </w:rPr>
        <w:t>本条适用于运行阶段评价。</w:t>
      </w:r>
    </w:p>
    <w:p w:rsidR="004842A6" w:rsidRPr="001D34FD" w:rsidRDefault="00D06239">
      <w:pPr>
        <w:ind w:firstLineChars="200" w:firstLine="420"/>
        <w:rPr>
          <w:rFonts w:ascii="Times New Roman" w:hAnsi="Times New Roman"/>
          <w:color w:val="000000"/>
        </w:rPr>
      </w:pPr>
      <w:r w:rsidRPr="001D34FD">
        <w:rPr>
          <w:rFonts w:ascii="Times New Roman" w:hAnsi="Times New Roman"/>
          <w:color w:val="000000"/>
        </w:rPr>
        <w:t>项目部成立专门的绿色商店建筑施工管理组织机构，完善管理体系和制度建设，根据预先设定的绿色商店建筑施工总目标，进行目标分解、实施和考核活动。比选、优化施工方案，制定相应施工计划并严格执行，要求措施、进度和人员落实，实行过程和目标双控。项目经理为绿色施工第一责任人，负责绿色施工的组织实施及目标实现，并指定绿色商店建筑施工各级管理人员和监督人员。</w:t>
      </w:r>
    </w:p>
    <w:p w:rsidR="004842A6" w:rsidRPr="001D34FD" w:rsidRDefault="00D06239">
      <w:pPr>
        <w:ind w:firstLineChars="200" w:firstLine="420"/>
        <w:rPr>
          <w:rFonts w:ascii="Times New Roman" w:hAnsi="Times New Roman"/>
          <w:color w:val="000000"/>
        </w:rPr>
      </w:pPr>
      <w:r w:rsidRPr="001D34FD">
        <w:rPr>
          <w:rFonts w:ascii="Times New Roman" w:hAnsi="Times New Roman"/>
          <w:color w:val="000000"/>
        </w:rPr>
        <w:t>本条的评价方法为：运行</w:t>
      </w:r>
      <w:r w:rsidR="009A3B84">
        <w:rPr>
          <w:rFonts w:ascii="Times New Roman" w:hAnsi="Times New Roman"/>
          <w:color w:val="000000"/>
        </w:rPr>
        <w:t>评价</w:t>
      </w:r>
      <w:r w:rsidRPr="001D34FD">
        <w:rPr>
          <w:rFonts w:ascii="Times New Roman" w:hAnsi="Times New Roman"/>
          <w:color w:val="000000"/>
        </w:rPr>
        <w:t>查阅该项目组织机构的相关制度文件，在施工过程中各种主要活动的可证明记录，包括可证明时间、人物、事件的纸质和电子文件，影像资料等。</w:t>
      </w:r>
    </w:p>
    <w:p w:rsidR="004842A6" w:rsidRPr="001D34FD" w:rsidRDefault="004842A6">
      <w:pPr>
        <w:rPr>
          <w:rFonts w:ascii="Times New Roman" w:hAnsi="Times New Roman"/>
          <w:color w:val="000000"/>
        </w:rPr>
      </w:pPr>
    </w:p>
    <w:p w:rsidR="004842A6" w:rsidRPr="001D34FD" w:rsidRDefault="00D06239">
      <w:pPr>
        <w:pStyle w:val="af3"/>
        <w:spacing w:line="240" w:lineRule="auto"/>
        <w:ind w:firstLineChars="0" w:firstLine="0"/>
        <w:rPr>
          <w:b/>
          <w:bCs/>
          <w:color w:val="000000"/>
        </w:rPr>
      </w:pPr>
      <w:smartTag w:uri="urn:schemas-microsoft-com:office:smarttags" w:element="chsdate">
        <w:smartTagPr>
          <w:attr w:name="IsROCDate" w:val="False"/>
          <w:attr w:name="IsLunarDate" w:val="False"/>
          <w:attr w:name="Day" w:val="30"/>
          <w:attr w:name="Month" w:val="12"/>
          <w:attr w:name="Year" w:val="1899"/>
        </w:smartTagPr>
        <w:r w:rsidRPr="001D34FD">
          <w:rPr>
            <w:b/>
            <w:bCs/>
            <w:color w:val="000000"/>
          </w:rPr>
          <w:t>9.1.2</w:t>
        </w:r>
        <w:r w:rsidRPr="001D34FD">
          <w:rPr>
            <w:b/>
            <w:bCs/>
            <w:color w:val="000000"/>
          </w:rPr>
          <w:t xml:space="preserve">　</w:t>
        </w:r>
      </w:smartTag>
      <w:r w:rsidRPr="001D34FD">
        <w:rPr>
          <w:b/>
          <w:bCs/>
          <w:color w:val="000000"/>
        </w:rPr>
        <w:t>施工项目部应制定并组织实施施工全过程的环境保护计划。</w:t>
      </w:r>
    </w:p>
    <w:p w:rsidR="004842A6" w:rsidRPr="001D34FD" w:rsidRDefault="00D06239">
      <w:pPr>
        <w:rPr>
          <w:rFonts w:ascii="Times New Roman" w:hAnsi="Times New Roman"/>
          <w:color w:val="000000"/>
        </w:rPr>
      </w:pPr>
      <w:r w:rsidRPr="001D34FD">
        <w:rPr>
          <w:rFonts w:ascii="Times New Roman" w:hAnsi="Times New Roman"/>
          <w:color w:val="000000"/>
        </w:rPr>
        <w:t>【条文说明】</w:t>
      </w:r>
    </w:p>
    <w:p w:rsidR="004842A6" w:rsidRPr="001D34FD" w:rsidRDefault="00D06239">
      <w:pPr>
        <w:rPr>
          <w:rFonts w:ascii="Times New Roman" w:hAnsi="Times New Roman"/>
          <w:color w:val="000000"/>
        </w:rPr>
      </w:pPr>
      <w:smartTag w:uri="urn:schemas-microsoft-com:office:smarttags" w:element="chsdate">
        <w:smartTagPr>
          <w:attr w:name="IsROCDate" w:val="False"/>
          <w:attr w:name="IsLunarDate" w:val="False"/>
          <w:attr w:name="Day" w:val="30"/>
          <w:attr w:name="Month" w:val="12"/>
          <w:attr w:name="Year" w:val="1899"/>
        </w:smartTagPr>
        <w:r w:rsidRPr="001D34FD">
          <w:rPr>
            <w:rFonts w:ascii="Times New Roman" w:hAnsi="Times New Roman"/>
            <w:color w:val="000000"/>
          </w:rPr>
          <w:t>9.1.2</w:t>
        </w:r>
        <w:r w:rsidRPr="001D34FD">
          <w:rPr>
            <w:rFonts w:ascii="Times New Roman" w:hAnsi="Times New Roman"/>
            <w:color w:val="000000"/>
          </w:rPr>
          <w:t xml:space="preserve">　</w:t>
        </w:r>
      </w:smartTag>
      <w:r w:rsidRPr="001D34FD">
        <w:rPr>
          <w:rFonts w:ascii="Times New Roman" w:hAnsi="Times New Roman"/>
          <w:color w:val="000000"/>
        </w:rPr>
        <w:t>本条适用于运行阶段评价。</w:t>
      </w:r>
    </w:p>
    <w:p w:rsidR="004842A6" w:rsidRPr="001D34FD" w:rsidRDefault="00D06239">
      <w:pPr>
        <w:ind w:firstLineChars="200" w:firstLine="420"/>
        <w:rPr>
          <w:rFonts w:ascii="Times New Roman" w:hAnsi="Times New Roman"/>
          <w:color w:val="000000"/>
        </w:rPr>
      </w:pPr>
      <w:r w:rsidRPr="001D34FD">
        <w:rPr>
          <w:rFonts w:ascii="Times New Roman" w:hAnsi="Times New Roman"/>
          <w:color w:val="000000"/>
        </w:rPr>
        <w:t>建筑施工过程是对工程场地的一个改造过程，不但改变了场地的原始状态，而且对周边环境造成影响，包括水土流失、土壤污染、扬尘、噪音、污水排放、光污染等。为了有效减小施工对环境的影响，应制</w:t>
      </w:r>
      <w:proofErr w:type="gramStart"/>
      <w:r w:rsidRPr="001D34FD">
        <w:rPr>
          <w:rFonts w:ascii="Times New Roman" w:hAnsi="Times New Roman"/>
          <w:color w:val="000000"/>
        </w:rPr>
        <w:t>定施工</w:t>
      </w:r>
      <w:proofErr w:type="gramEnd"/>
      <w:r w:rsidRPr="001D34FD">
        <w:rPr>
          <w:rFonts w:ascii="Times New Roman" w:hAnsi="Times New Roman"/>
          <w:color w:val="000000"/>
        </w:rPr>
        <w:t>全过程的环境保护计划，明确施工中各相关方应承担的责任，将环境保护措施落实到具体责任人；实施过程中开展定期检查，保证环境保护计划的实现。</w:t>
      </w:r>
    </w:p>
    <w:p w:rsidR="004842A6" w:rsidRPr="001D34FD" w:rsidRDefault="00D06239">
      <w:pPr>
        <w:ind w:firstLineChars="200" w:firstLine="420"/>
        <w:rPr>
          <w:rFonts w:ascii="Times New Roman" w:hAnsi="Times New Roman"/>
          <w:color w:val="000000"/>
        </w:rPr>
      </w:pPr>
      <w:r w:rsidRPr="001D34FD">
        <w:rPr>
          <w:rFonts w:ascii="Times New Roman" w:hAnsi="Times New Roman"/>
          <w:color w:val="000000"/>
        </w:rPr>
        <w:t>本条的评价方法为：运行</w:t>
      </w:r>
      <w:r w:rsidR="009A3B84">
        <w:rPr>
          <w:rFonts w:ascii="Times New Roman" w:hAnsi="Times New Roman"/>
          <w:color w:val="000000"/>
        </w:rPr>
        <w:t>评价</w:t>
      </w:r>
      <w:r w:rsidRPr="001D34FD">
        <w:rPr>
          <w:rFonts w:ascii="Times New Roman" w:hAnsi="Times New Roman"/>
          <w:color w:val="000000"/>
        </w:rPr>
        <w:t>查阅施工全过程环境保护计划书、施工单位</w:t>
      </w:r>
      <w:r w:rsidRPr="001D34FD">
        <w:rPr>
          <w:rFonts w:ascii="Times New Roman" w:hAnsi="Times New Roman"/>
          <w:color w:val="000000"/>
        </w:rPr>
        <w:t>ISO14001</w:t>
      </w:r>
      <w:r w:rsidRPr="001D34FD">
        <w:rPr>
          <w:rFonts w:ascii="Times New Roman" w:hAnsi="Times New Roman"/>
          <w:color w:val="000000"/>
        </w:rPr>
        <w:t>认证文件、环境保护实施记录文件（包括责任人签字的检查记录、照片或影像等）、可能有的当地环保局或建委等有关主管部门对环境影响因子如扬尘、噪声、污水排放评价的达标证明。</w:t>
      </w:r>
    </w:p>
    <w:p w:rsidR="004842A6" w:rsidRPr="001D34FD" w:rsidRDefault="004842A6">
      <w:pPr>
        <w:ind w:firstLineChars="200" w:firstLine="420"/>
        <w:rPr>
          <w:rFonts w:ascii="Times New Roman" w:hAnsi="Times New Roman"/>
          <w:color w:val="000000"/>
        </w:rPr>
      </w:pPr>
    </w:p>
    <w:p w:rsidR="004842A6" w:rsidRPr="001D34FD" w:rsidRDefault="00D06239">
      <w:pPr>
        <w:pStyle w:val="af3"/>
        <w:spacing w:line="240" w:lineRule="auto"/>
        <w:ind w:firstLineChars="0" w:firstLine="0"/>
        <w:rPr>
          <w:b/>
          <w:bCs/>
          <w:color w:val="000000"/>
        </w:rPr>
      </w:pPr>
      <w:smartTag w:uri="urn:schemas-microsoft-com:office:smarttags" w:element="chsdate">
        <w:smartTagPr>
          <w:attr w:name="IsROCDate" w:val="False"/>
          <w:attr w:name="IsLunarDate" w:val="False"/>
          <w:attr w:name="Day" w:val="30"/>
          <w:attr w:name="Month" w:val="12"/>
          <w:attr w:name="Year" w:val="1899"/>
        </w:smartTagPr>
        <w:r w:rsidRPr="001D34FD">
          <w:rPr>
            <w:b/>
            <w:bCs/>
            <w:color w:val="000000"/>
          </w:rPr>
          <w:t>9.1.3</w:t>
        </w:r>
        <w:r w:rsidRPr="001D34FD">
          <w:rPr>
            <w:b/>
            <w:bCs/>
            <w:color w:val="000000"/>
          </w:rPr>
          <w:t xml:space="preserve">　</w:t>
        </w:r>
      </w:smartTag>
      <w:r w:rsidRPr="001D34FD">
        <w:rPr>
          <w:b/>
          <w:bCs/>
          <w:color w:val="000000"/>
        </w:rPr>
        <w:t>施工项目部应制定并组织实施施工人员职业健康安全管理计划。</w:t>
      </w:r>
    </w:p>
    <w:p w:rsidR="004842A6" w:rsidRPr="001D34FD" w:rsidRDefault="00D06239">
      <w:pPr>
        <w:rPr>
          <w:rFonts w:ascii="Times New Roman" w:hAnsi="Times New Roman"/>
          <w:color w:val="000000"/>
        </w:rPr>
      </w:pPr>
      <w:r w:rsidRPr="001D34FD">
        <w:rPr>
          <w:rFonts w:ascii="Times New Roman" w:hAnsi="Times New Roman"/>
          <w:color w:val="000000"/>
        </w:rPr>
        <w:t>【条文说明】</w:t>
      </w:r>
    </w:p>
    <w:p w:rsidR="004842A6" w:rsidRPr="001D34FD" w:rsidRDefault="00D06239">
      <w:pPr>
        <w:rPr>
          <w:rFonts w:ascii="Times New Roman" w:hAnsi="Times New Roman"/>
          <w:color w:val="000000"/>
        </w:rPr>
      </w:pPr>
      <w:smartTag w:uri="urn:schemas-microsoft-com:office:smarttags" w:element="chsdate">
        <w:smartTagPr>
          <w:attr w:name="IsROCDate" w:val="False"/>
          <w:attr w:name="IsLunarDate" w:val="False"/>
          <w:attr w:name="Day" w:val="30"/>
          <w:attr w:name="Month" w:val="12"/>
          <w:attr w:name="Year" w:val="1899"/>
        </w:smartTagPr>
        <w:r w:rsidRPr="001D34FD">
          <w:rPr>
            <w:rFonts w:ascii="Times New Roman" w:hAnsi="Times New Roman"/>
            <w:color w:val="000000"/>
          </w:rPr>
          <w:t>9.1.3</w:t>
        </w:r>
        <w:r w:rsidRPr="001D34FD">
          <w:rPr>
            <w:rFonts w:ascii="Times New Roman" w:hAnsi="Times New Roman"/>
            <w:color w:val="000000"/>
          </w:rPr>
          <w:t xml:space="preserve">　</w:t>
        </w:r>
      </w:smartTag>
      <w:r w:rsidRPr="001D34FD">
        <w:rPr>
          <w:rFonts w:ascii="Times New Roman" w:hAnsi="Times New Roman"/>
          <w:color w:val="000000"/>
        </w:rPr>
        <w:t>本条适用于运行阶段评价。</w:t>
      </w:r>
    </w:p>
    <w:p w:rsidR="004842A6" w:rsidRPr="001D34FD" w:rsidRDefault="00D06239">
      <w:pPr>
        <w:ind w:firstLineChars="200" w:firstLine="420"/>
        <w:rPr>
          <w:rFonts w:ascii="Times New Roman" w:hAnsi="Times New Roman"/>
          <w:color w:val="000000"/>
        </w:rPr>
      </w:pPr>
      <w:r w:rsidRPr="001D34FD">
        <w:rPr>
          <w:rFonts w:ascii="Times New Roman" w:hAnsi="Times New Roman"/>
          <w:color w:val="000000"/>
        </w:rPr>
        <w:t>建筑施工过程中应加强对施工人员的健康安全保护。建筑施工项目部应编制</w:t>
      </w:r>
      <w:r w:rsidRPr="001D34FD">
        <w:rPr>
          <w:rFonts w:ascii="Times New Roman" w:hAnsi="Times New Roman"/>
          <w:color w:val="000000"/>
        </w:rPr>
        <w:t>“</w:t>
      </w:r>
      <w:r w:rsidRPr="001D34FD">
        <w:rPr>
          <w:rFonts w:ascii="Times New Roman" w:hAnsi="Times New Roman"/>
          <w:color w:val="000000"/>
        </w:rPr>
        <w:t>职业健康安全管理计划</w:t>
      </w:r>
      <w:r w:rsidRPr="001D34FD">
        <w:rPr>
          <w:rFonts w:ascii="Times New Roman" w:hAnsi="Times New Roman"/>
          <w:color w:val="000000"/>
        </w:rPr>
        <w:t>”</w:t>
      </w:r>
      <w:r w:rsidRPr="001D34FD">
        <w:rPr>
          <w:rFonts w:ascii="Times New Roman" w:hAnsi="Times New Roman"/>
          <w:color w:val="000000"/>
        </w:rPr>
        <w:t>，并组织落实，保障施工人员的健康与安全。</w:t>
      </w:r>
    </w:p>
    <w:p w:rsidR="004842A6" w:rsidRPr="001D34FD" w:rsidRDefault="00D06239">
      <w:pPr>
        <w:ind w:firstLineChars="200" w:firstLine="420"/>
        <w:rPr>
          <w:rFonts w:ascii="Times New Roman" w:hAnsi="Times New Roman"/>
          <w:color w:val="000000"/>
        </w:rPr>
      </w:pPr>
      <w:r w:rsidRPr="001D34FD">
        <w:rPr>
          <w:rFonts w:ascii="Times New Roman" w:hAnsi="Times New Roman"/>
          <w:color w:val="000000"/>
        </w:rPr>
        <w:t>本条的评价方法为：运行</w:t>
      </w:r>
      <w:r w:rsidR="009A3B84">
        <w:rPr>
          <w:rFonts w:ascii="Times New Roman" w:hAnsi="Times New Roman"/>
          <w:color w:val="000000"/>
        </w:rPr>
        <w:t>评价</w:t>
      </w:r>
      <w:r w:rsidRPr="001D34FD">
        <w:rPr>
          <w:rFonts w:ascii="Times New Roman" w:hAnsi="Times New Roman"/>
          <w:color w:val="000000"/>
        </w:rPr>
        <w:t>查阅职业健康安全管理计划、施工单位</w:t>
      </w:r>
      <w:r w:rsidRPr="001D34FD">
        <w:rPr>
          <w:rFonts w:ascii="Times New Roman" w:hAnsi="Times New Roman"/>
          <w:color w:val="000000"/>
        </w:rPr>
        <w:t>OHSAS18000</w:t>
      </w:r>
      <w:r w:rsidRPr="001D34FD">
        <w:rPr>
          <w:rFonts w:ascii="Times New Roman" w:hAnsi="Times New Roman"/>
          <w:color w:val="000000"/>
        </w:rPr>
        <w:t>职业健康与安全体系认证文件、现场作业危险源清单及其控制计划、现场作业人员个人防护用品配备及发放台帐，必要时核实劳动保护用品或器具进货单。</w:t>
      </w:r>
    </w:p>
    <w:p w:rsidR="004842A6" w:rsidRPr="001D34FD" w:rsidRDefault="00D06239">
      <w:pPr>
        <w:pStyle w:val="af3"/>
        <w:spacing w:line="240" w:lineRule="auto"/>
        <w:ind w:firstLineChars="0" w:firstLine="0"/>
        <w:rPr>
          <w:b/>
          <w:color w:val="000000"/>
        </w:rPr>
      </w:pPr>
      <w:r w:rsidRPr="001D34FD">
        <w:rPr>
          <w:b/>
          <w:color w:val="000000"/>
        </w:rPr>
        <w:t>9.1.4</w:t>
      </w:r>
      <w:r w:rsidRPr="001D34FD">
        <w:rPr>
          <w:b/>
          <w:color w:val="000000"/>
        </w:rPr>
        <w:t xml:space="preserve">　施工前应对工程项目进行绿色设计专项交底工作。</w:t>
      </w:r>
    </w:p>
    <w:p w:rsidR="004842A6" w:rsidRPr="001D34FD" w:rsidRDefault="00D06239">
      <w:pPr>
        <w:rPr>
          <w:rFonts w:ascii="Times New Roman" w:hAnsi="Times New Roman"/>
          <w:color w:val="000000"/>
        </w:rPr>
      </w:pPr>
      <w:r w:rsidRPr="001D34FD">
        <w:rPr>
          <w:rFonts w:ascii="Times New Roman" w:hAnsi="Times New Roman"/>
          <w:color w:val="000000"/>
        </w:rPr>
        <w:t>【条文说明】</w:t>
      </w:r>
    </w:p>
    <w:p w:rsidR="004842A6" w:rsidRPr="001D34FD" w:rsidRDefault="00D06239">
      <w:pPr>
        <w:rPr>
          <w:rFonts w:ascii="Times New Roman" w:hAnsi="Times New Roman"/>
          <w:color w:val="000000"/>
        </w:rPr>
      </w:pPr>
      <w:r w:rsidRPr="001D34FD">
        <w:rPr>
          <w:rFonts w:ascii="Times New Roman" w:hAnsi="Times New Roman"/>
          <w:color w:val="000000"/>
        </w:rPr>
        <w:t>9.1.4</w:t>
      </w:r>
      <w:r w:rsidRPr="001D34FD">
        <w:rPr>
          <w:rFonts w:ascii="Times New Roman" w:hAnsi="Times New Roman"/>
          <w:color w:val="000000"/>
        </w:rPr>
        <w:t xml:space="preserve">　本条适用于运行阶段评价。</w:t>
      </w:r>
    </w:p>
    <w:p w:rsidR="004842A6" w:rsidRPr="001D34FD" w:rsidRDefault="00D06239">
      <w:pPr>
        <w:ind w:firstLineChars="200" w:firstLine="420"/>
        <w:rPr>
          <w:rFonts w:ascii="Times New Roman" w:hAnsi="Times New Roman"/>
          <w:color w:val="000000"/>
        </w:rPr>
      </w:pPr>
      <w:r w:rsidRPr="001D34FD">
        <w:rPr>
          <w:rFonts w:ascii="Times New Roman" w:hAnsi="Times New Roman"/>
          <w:color w:val="000000"/>
        </w:rPr>
        <w:t>施工准备是为了保证绿色施工生产正常进行而必须做好的工作，是施工过程管理的重要环节，在施工过程中，各责任主体应对设计文件中绿色商店建筑重点内容正确理解与准确把握。施工前进行专业交底时，应对保障绿色商店建筑性能的重点内容逐一交底。</w:t>
      </w:r>
    </w:p>
    <w:p w:rsidR="004842A6" w:rsidRPr="001D34FD" w:rsidRDefault="00D06239">
      <w:pPr>
        <w:ind w:firstLineChars="200" w:firstLine="420"/>
        <w:rPr>
          <w:rFonts w:ascii="Times New Roman" w:hAnsi="Times New Roman"/>
          <w:color w:val="000000"/>
          <w:szCs w:val="28"/>
        </w:rPr>
      </w:pPr>
      <w:r w:rsidRPr="001D34FD">
        <w:rPr>
          <w:rFonts w:ascii="Times New Roman" w:hAnsi="Times New Roman"/>
          <w:color w:val="000000"/>
        </w:rPr>
        <w:t>本条的评价方法为：运行</w:t>
      </w:r>
      <w:r w:rsidR="009A3B84">
        <w:rPr>
          <w:rFonts w:ascii="Times New Roman" w:hAnsi="Times New Roman"/>
          <w:color w:val="000000"/>
        </w:rPr>
        <w:t>评价</w:t>
      </w:r>
      <w:r w:rsidRPr="001D34FD">
        <w:rPr>
          <w:rFonts w:ascii="Times New Roman" w:hAnsi="Times New Roman"/>
          <w:color w:val="000000"/>
        </w:rPr>
        <w:t>查阅</w:t>
      </w:r>
      <w:r w:rsidRPr="001D34FD">
        <w:rPr>
          <w:rFonts w:ascii="Times New Roman" w:hAnsi="Times New Roman"/>
          <w:color w:val="000000"/>
          <w:szCs w:val="28"/>
        </w:rPr>
        <w:t>设计文件，图纸会审记录、交底记录，绿色施工方案，施工日记，竣工验收文件，相关影像资料。</w:t>
      </w:r>
    </w:p>
    <w:p w:rsidR="004842A6" w:rsidRPr="001D34FD" w:rsidRDefault="004842A6">
      <w:pPr>
        <w:rPr>
          <w:rFonts w:ascii="Times New Roman" w:hAnsi="Times New Roman"/>
          <w:color w:val="000000" w:themeColor="text1"/>
        </w:rPr>
      </w:pPr>
    </w:p>
    <w:p w:rsidR="004842A6" w:rsidRPr="001D34FD" w:rsidRDefault="000C6EB1">
      <w:pPr>
        <w:pStyle w:val="ae"/>
        <w:spacing w:beforeLines="0" w:after="312" w:line="240" w:lineRule="auto"/>
        <w:rPr>
          <w:color w:val="000000" w:themeColor="text1"/>
        </w:rPr>
      </w:pPr>
      <w:r w:rsidRPr="001D34FD">
        <w:rPr>
          <w:color w:val="000000" w:themeColor="text1"/>
        </w:rPr>
        <w:t xml:space="preserve">9.2  </w:t>
      </w:r>
      <w:r w:rsidRPr="001D34FD">
        <w:rPr>
          <w:color w:val="000000" w:themeColor="text1"/>
        </w:rPr>
        <w:t>评分项</w:t>
      </w:r>
    </w:p>
    <w:p w:rsidR="004842A6" w:rsidRPr="001D34FD" w:rsidRDefault="004842A6">
      <w:pPr>
        <w:rPr>
          <w:rFonts w:ascii="Times New Roman" w:hAnsi="Times New Roman"/>
        </w:rPr>
      </w:pPr>
    </w:p>
    <w:p w:rsidR="004842A6" w:rsidRPr="001D34FD" w:rsidRDefault="000C6EB1">
      <w:pPr>
        <w:pStyle w:val="af3"/>
        <w:spacing w:line="240" w:lineRule="auto"/>
        <w:ind w:firstLineChars="0" w:firstLine="0"/>
        <w:jc w:val="center"/>
        <w:rPr>
          <w:color w:val="000000" w:themeColor="text1"/>
        </w:rPr>
      </w:pPr>
      <w:r w:rsidRPr="001D34FD">
        <w:rPr>
          <w:color w:val="000000" w:themeColor="text1"/>
        </w:rPr>
        <w:t>Ⅰ</w:t>
      </w:r>
      <w:r w:rsidR="008A0086">
        <w:rPr>
          <w:rFonts w:hint="eastAsia"/>
          <w:color w:val="000000" w:themeColor="text1"/>
        </w:rPr>
        <w:t xml:space="preserve">  </w:t>
      </w:r>
      <w:r w:rsidRPr="001D34FD">
        <w:rPr>
          <w:color w:val="000000" w:themeColor="text1"/>
        </w:rPr>
        <w:t>环境保护</w:t>
      </w:r>
    </w:p>
    <w:p w:rsidR="004842A6" w:rsidRPr="001D34FD" w:rsidRDefault="004842A6">
      <w:pPr>
        <w:rPr>
          <w:rFonts w:ascii="Times New Roman" w:hAnsi="Times New Roman"/>
        </w:rPr>
      </w:pPr>
    </w:p>
    <w:p w:rsidR="004842A6" w:rsidRPr="001D34FD" w:rsidRDefault="000C6EB1">
      <w:pPr>
        <w:pStyle w:val="af3"/>
        <w:spacing w:line="240" w:lineRule="auto"/>
        <w:ind w:firstLineChars="0" w:firstLine="0"/>
        <w:rPr>
          <w:b/>
          <w:bCs/>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1D34FD">
          <w:rPr>
            <w:b/>
            <w:bCs/>
            <w:color w:val="000000" w:themeColor="text1"/>
          </w:rPr>
          <w:t>9.2.1</w:t>
        </w:r>
        <w:r w:rsidRPr="001D34FD">
          <w:rPr>
            <w:b/>
            <w:bCs/>
            <w:color w:val="000000" w:themeColor="text1"/>
          </w:rPr>
          <w:t xml:space="preserve">　</w:t>
        </w:r>
      </w:smartTag>
      <w:r w:rsidRPr="001D34FD">
        <w:rPr>
          <w:b/>
          <w:bCs/>
          <w:color w:val="000000" w:themeColor="text1"/>
        </w:rPr>
        <w:t>采取有效的降尘措施。</w:t>
      </w:r>
      <w:r w:rsidRPr="001D34FD">
        <w:rPr>
          <w:b/>
          <w:color w:val="000000" w:themeColor="text1"/>
        </w:rPr>
        <w:br/>
      </w:r>
      <w:r w:rsidRPr="001D34FD">
        <w:rPr>
          <w:b/>
          <w:color w:val="000000" w:themeColor="text1"/>
        </w:rPr>
        <w:t xml:space="preserve">　　</w:t>
      </w:r>
      <w:r w:rsidRPr="001D34FD">
        <w:rPr>
          <w:b/>
          <w:color w:val="000000" w:themeColor="text1"/>
        </w:rPr>
        <w:t>1</w:t>
      </w:r>
      <w:r w:rsidRPr="001D34FD">
        <w:rPr>
          <w:b/>
          <w:color w:val="000000" w:themeColor="text1"/>
        </w:rPr>
        <w:t xml:space="preserve">　施工方案中包含施工降尘措施，并组织实施，得</w:t>
      </w:r>
      <w:r w:rsidRPr="001D34FD">
        <w:rPr>
          <w:b/>
          <w:color w:val="000000" w:themeColor="text1"/>
        </w:rPr>
        <w:t>3</w:t>
      </w:r>
      <w:r w:rsidRPr="001D34FD">
        <w:rPr>
          <w:b/>
          <w:color w:val="000000" w:themeColor="text1"/>
        </w:rPr>
        <w:t>分；</w:t>
      </w:r>
      <w:r w:rsidRPr="001D34FD">
        <w:rPr>
          <w:b/>
          <w:color w:val="000000" w:themeColor="text1"/>
        </w:rPr>
        <w:br/>
      </w:r>
      <w:r w:rsidRPr="001D34FD">
        <w:rPr>
          <w:b/>
          <w:color w:val="000000" w:themeColor="text1"/>
        </w:rPr>
        <w:t xml:space="preserve">　　</w:t>
      </w:r>
      <w:r w:rsidRPr="001D34FD">
        <w:rPr>
          <w:b/>
          <w:color w:val="000000" w:themeColor="text1"/>
        </w:rPr>
        <w:t>2</w:t>
      </w:r>
      <w:r w:rsidRPr="001D34FD">
        <w:rPr>
          <w:b/>
          <w:color w:val="000000" w:themeColor="text1"/>
        </w:rPr>
        <w:t xml:space="preserve">　施工过程中使用循环水降尘，外脚手架设置密目防尘网或防尘布，得</w:t>
      </w:r>
      <w:r w:rsidRPr="001D34FD">
        <w:rPr>
          <w:b/>
          <w:color w:val="000000" w:themeColor="text1"/>
        </w:rPr>
        <w:t>5</w:t>
      </w:r>
      <w:r w:rsidRPr="001D34FD">
        <w:rPr>
          <w:b/>
          <w:color w:val="000000" w:themeColor="text1"/>
        </w:rPr>
        <w:t>分；</w:t>
      </w:r>
      <w:r w:rsidRPr="001D34FD">
        <w:rPr>
          <w:b/>
          <w:bCs/>
          <w:color w:val="000000" w:themeColor="text1"/>
        </w:rPr>
        <w:br/>
      </w:r>
      <w:r w:rsidRPr="001D34FD">
        <w:rPr>
          <w:b/>
          <w:color w:val="000000" w:themeColor="text1"/>
        </w:rPr>
        <w:t xml:space="preserve">　　　评价分值：</w:t>
      </w:r>
      <w:r w:rsidRPr="001D34FD">
        <w:rPr>
          <w:b/>
          <w:color w:val="000000" w:themeColor="text1"/>
        </w:rPr>
        <w:t>8</w:t>
      </w:r>
      <w:r w:rsidRPr="001D34FD">
        <w:rPr>
          <w:b/>
          <w:color w:val="000000" w:themeColor="text1"/>
        </w:rPr>
        <w:t>分。</w:t>
      </w:r>
    </w:p>
    <w:p w:rsidR="004842A6" w:rsidRPr="001D34FD" w:rsidRDefault="000C6EB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0C6EB1">
      <w:pPr>
        <w:rPr>
          <w:rFonts w:ascii="Times New Roman" w:hAnsi="Times New Roman"/>
          <w:color w:val="000000" w:themeColor="text1"/>
        </w:rPr>
      </w:pPr>
      <w:smartTag w:uri="urn:schemas-microsoft-com:office:smarttags" w:element="chsdate">
        <w:smartTagPr>
          <w:attr w:name="Year" w:val="1899"/>
          <w:attr w:name="Month" w:val="12"/>
          <w:attr w:name="Day" w:val="30"/>
          <w:attr w:name="IsLunarDate" w:val="False"/>
          <w:attr w:name="IsROCDate" w:val="False"/>
        </w:smartTagPr>
        <w:r w:rsidRPr="001D34FD">
          <w:rPr>
            <w:rFonts w:ascii="Times New Roman" w:hAnsi="Times New Roman"/>
            <w:color w:val="000000" w:themeColor="text1"/>
          </w:rPr>
          <w:t>9.2.1</w:t>
        </w:r>
        <w:r w:rsidRPr="001D34FD">
          <w:rPr>
            <w:rFonts w:ascii="Times New Roman" w:hAnsi="Times New Roman"/>
            <w:color w:val="000000" w:themeColor="text1"/>
          </w:rPr>
          <w:t xml:space="preserve">　</w:t>
        </w:r>
      </w:smartTag>
      <w:r w:rsidRPr="001D34FD">
        <w:rPr>
          <w:rFonts w:ascii="Times New Roman" w:hAnsi="Times New Roman"/>
          <w:color w:val="000000" w:themeColor="text1"/>
        </w:rPr>
        <w:t>本条适用于运行阶段评价。</w:t>
      </w:r>
    </w:p>
    <w:p w:rsidR="004842A6" w:rsidRPr="001D34FD" w:rsidRDefault="000C6EB1">
      <w:pPr>
        <w:ind w:firstLineChars="200" w:firstLine="420"/>
        <w:rPr>
          <w:rFonts w:ascii="Times New Roman" w:hAnsi="Times New Roman"/>
          <w:color w:val="000000" w:themeColor="text1"/>
        </w:rPr>
      </w:pPr>
      <w:r w:rsidRPr="001D34FD">
        <w:rPr>
          <w:rFonts w:ascii="Times New Roman" w:hAnsi="Times New Roman"/>
          <w:color w:val="000000" w:themeColor="text1"/>
        </w:rPr>
        <w:t>施工扬尘是最主要的大气污染源之一。施工中应采取降尘措施，降低大气总悬浮颗粒物浓度。施工中的降尘措施包括对易飞扬物质的洒水、覆盖、遮挡，对出入车辆的清洗、封闭，对易产生扬尘施工工艺的降尘措施等。在工地建筑结构脚手架外侧设置密目防尘网或防尘布，具有很好的扬尘控制效果。</w:t>
      </w:r>
    </w:p>
    <w:p w:rsidR="004842A6" w:rsidRPr="001D34FD" w:rsidRDefault="000C6EB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本条的评价方法为：运行</w:t>
      </w:r>
      <w:r w:rsidR="009A3B84">
        <w:rPr>
          <w:rFonts w:ascii="Times New Roman" w:hAnsi="Times New Roman"/>
          <w:color w:val="000000" w:themeColor="text1"/>
        </w:rPr>
        <w:t>评价</w:t>
      </w:r>
      <w:r w:rsidRPr="001D34FD">
        <w:rPr>
          <w:rFonts w:ascii="Times New Roman" w:hAnsi="Times New Roman"/>
          <w:color w:val="000000" w:themeColor="text1"/>
        </w:rPr>
        <w:t>查阅由建设单位、施工单位、监理单位签字确认的降尘措施实施记录。</w:t>
      </w:r>
    </w:p>
    <w:p w:rsidR="004842A6" w:rsidRPr="001D34FD" w:rsidRDefault="004842A6">
      <w:pPr>
        <w:ind w:firstLineChars="200" w:firstLine="420"/>
        <w:rPr>
          <w:rFonts w:ascii="Times New Roman" w:hAnsi="Times New Roman"/>
          <w:color w:val="000000" w:themeColor="text1"/>
        </w:rPr>
      </w:pPr>
    </w:p>
    <w:p w:rsidR="004842A6" w:rsidRPr="001D34FD" w:rsidRDefault="000C6EB1">
      <w:pPr>
        <w:pStyle w:val="af3"/>
        <w:spacing w:line="240" w:lineRule="auto"/>
        <w:ind w:firstLineChars="0" w:firstLine="0"/>
        <w:rPr>
          <w:b/>
          <w:bCs/>
          <w:color w:val="000000" w:themeColor="text1"/>
        </w:rPr>
      </w:pPr>
      <w:smartTag w:uri="urn:schemas-microsoft-com:office:smarttags" w:element="chsdate">
        <w:smartTagPr>
          <w:attr w:name="Year" w:val="1899"/>
          <w:attr w:name="Month" w:val="12"/>
          <w:attr w:name="Day" w:val="30"/>
          <w:attr w:name="IsLunarDate" w:val="False"/>
          <w:attr w:name="IsROCDate" w:val="False"/>
        </w:smartTagPr>
        <w:r w:rsidRPr="001D34FD">
          <w:rPr>
            <w:b/>
            <w:bCs/>
            <w:color w:val="000000" w:themeColor="text1"/>
          </w:rPr>
          <w:t>9.2.2</w:t>
        </w:r>
        <w:r w:rsidRPr="001D34FD">
          <w:rPr>
            <w:b/>
            <w:bCs/>
            <w:color w:val="000000" w:themeColor="text1"/>
          </w:rPr>
          <w:t xml:space="preserve">　</w:t>
        </w:r>
      </w:smartTag>
      <w:r w:rsidRPr="001D34FD">
        <w:rPr>
          <w:b/>
          <w:bCs/>
          <w:color w:val="000000" w:themeColor="text1"/>
        </w:rPr>
        <w:t>采取有效的降噪措施。在施工场界测量并记录噪声，满足现行国家标准《建筑施工场界环境噪声排放标准》</w:t>
      </w:r>
      <w:r w:rsidRPr="001D34FD">
        <w:rPr>
          <w:b/>
          <w:bCs/>
          <w:color w:val="000000" w:themeColor="text1"/>
        </w:rPr>
        <w:t>GB 12523-2011</w:t>
      </w:r>
      <w:r w:rsidRPr="001D34FD">
        <w:rPr>
          <w:b/>
          <w:bCs/>
          <w:color w:val="000000" w:themeColor="text1"/>
        </w:rPr>
        <w:t>的要求。</w:t>
      </w:r>
      <w:r w:rsidRPr="001D34FD">
        <w:rPr>
          <w:b/>
          <w:bCs/>
          <w:color w:val="000000" w:themeColor="text1"/>
        </w:rPr>
        <w:br/>
      </w:r>
      <w:r w:rsidRPr="001D34FD">
        <w:rPr>
          <w:b/>
          <w:bCs/>
          <w:color w:val="000000" w:themeColor="text1"/>
        </w:rPr>
        <w:t xml:space="preserve">　　评价分值：</w:t>
      </w:r>
      <w:r w:rsidRPr="001D34FD">
        <w:rPr>
          <w:b/>
          <w:bCs/>
          <w:color w:val="000000" w:themeColor="text1"/>
        </w:rPr>
        <w:t>8</w:t>
      </w:r>
      <w:r w:rsidRPr="001D34FD">
        <w:rPr>
          <w:b/>
          <w:bCs/>
          <w:color w:val="000000" w:themeColor="text1"/>
        </w:rPr>
        <w:t>分。</w:t>
      </w:r>
    </w:p>
    <w:p w:rsidR="004842A6" w:rsidRPr="001D34FD" w:rsidRDefault="000C6EB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0C6EB1">
      <w:pPr>
        <w:rPr>
          <w:rFonts w:ascii="Times New Roman" w:hAnsi="Times New Roman"/>
          <w:color w:val="000000" w:themeColor="text1"/>
        </w:rPr>
      </w:pPr>
      <w:smartTag w:uri="urn:schemas-microsoft-com:office:smarttags" w:element="chsdate">
        <w:smartTagPr>
          <w:attr w:name="Year" w:val="1899"/>
          <w:attr w:name="Month" w:val="12"/>
          <w:attr w:name="Day" w:val="30"/>
          <w:attr w:name="IsLunarDate" w:val="False"/>
          <w:attr w:name="IsROCDate" w:val="False"/>
        </w:smartTagPr>
        <w:r w:rsidRPr="001D34FD">
          <w:rPr>
            <w:rFonts w:ascii="Times New Roman" w:hAnsi="Times New Roman"/>
            <w:color w:val="000000" w:themeColor="text1"/>
          </w:rPr>
          <w:t>9.2.2</w:t>
        </w:r>
        <w:r w:rsidRPr="001D34FD">
          <w:rPr>
            <w:rFonts w:ascii="Times New Roman" w:hAnsi="Times New Roman"/>
            <w:color w:val="000000" w:themeColor="text1"/>
          </w:rPr>
          <w:t xml:space="preserve">　</w:t>
        </w:r>
      </w:smartTag>
      <w:r w:rsidRPr="001D34FD">
        <w:rPr>
          <w:rFonts w:ascii="Times New Roman" w:hAnsi="Times New Roman"/>
          <w:color w:val="000000" w:themeColor="text1"/>
        </w:rPr>
        <w:t>本条适用于运行阶段评价。</w:t>
      </w:r>
    </w:p>
    <w:p w:rsidR="004842A6" w:rsidRPr="001D34FD" w:rsidRDefault="000C6EB1">
      <w:pPr>
        <w:ind w:firstLineChars="200" w:firstLine="420"/>
        <w:rPr>
          <w:rFonts w:ascii="Times New Roman" w:hAnsi="Times New Roman"/>
          <w:color w:val="000000" w:themeColor="text1"/>
        </w:rPr>
      </w:pPr>
      <w:r w:rsidRPr="001D34FD">
        <w:rPr>
          <w:rFonts w:ascii="Times New Roman" w:hAnsi="Times New Roman"/>
          <w:color w:val="000000" w:themeColor="text1"/>
        </w:rPr>
        <w:t>施工产生的噪声是影响周边居民生活的主要因素之一，也是居民投诉的主要对象。国家标准《建筑施工场界环境噪声排放标准》（</w:t>
      </w:r>
      <w:r w:rsidRPr="001D34FD">
        <w:rPr>
          <w:rFonts w:ascii="Times New Roman" w:hAnsi="Times New Roman"/>
          <w:color w:val="000000" w:themeColor="text1"/>
        </w:rPr>
        <w:t>GB12523-2011</w:t>
      </w:r>
      <w:r w:rsidRPr="001D34FD">
        <w:rPr>
          <w:rFonts w:ascii="Times New Roman" w:hAnsi="Times New Roman"/>
          <w:color w:val="000000" w:themeColor="text1"/>
        </w:rPr>
        <w:t>）对噪声的测量、限值</w:t>
      </w:r>
      <w:proofErr w:type="gramStart"/>
      <w:r w:rsidRPr="001D34FD">
        <w:rPr>
          <w:rFonts w:ascii="Times New Roman" w:hAnsi="Times New Roman"/>
          <w:color w:val="000000" w:themeColor="text1"/>
        </w:rPr>
        <w:t>作出</w:t>
      </w:r>
      <w:proofErr w:type="gramEnd"/>
      <w:r w:rsidRPr="001D34FD">
        <w:rPr>
          <w:rFonts w:ascii="Times New Roman" w:hAnsi="Times New Roman"/>
          <w:color w:val="000000" w:themeColor="text1"/>
        </w:rPr>
        <w:t>了具体的规定，是施工噪声排放管理的依据。为了减低施工噪声排放，应该采取降低噪声和噪声传播的有效措施，包括采用低噪声设备，运用吸声、消声、隔声、隔振等降噪措施，降低施工机械噪声。</w:t>
      </w:r>
    </w:p>
    <w:p w:rsidR="004842A6" w:rsidRPr="001D34FD" w:rsidRDefault="000C6EB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本条的评价方法为：运行</w:t>
      </w:r>
      <w:r w:rsidR="009A3B84">
        <w:rPr>
          <w:rFonts w:ascii="Times New Roman" w:hAnsi="Times New Roman"/>
          <w:color w:val="000000" w:themeColor="text1"/>
        </w:rPr>
        <w:t>评价</w:t>
      </w:r>
      <w:r w:rsidRPr="001D34FD">
        <w:rPr>
          <w:rFonts w:ascii="Times New Roman" w:hAnsi="Times New Roman"/>
          <w:color w:val="000000" w:themeColor="text1"/>
        </w:rPr>
        <w:t>查阅场界噪声测量记录。</w:t>
      </w:r>
    </w:p>
    <w:p w:rsidR="004842A6" w:rsidRPr="001D34FD" w:rsidRDefault="004842A6">
      <w:pPr>
        <w:ind w:firstLineChars="200" w:firstLine="420"/>
        <w:rPr>
          <w:rFonts w:ascii="Times New Roman" w:hAnsi="Times New Roman"/>
          <w:color w:val="000000" w:themeColor="text1"/>
        </w:rPr>
      </w:pPr>
    </w:p>
    <w:p w:rsidR="004842A6" w:rsidRPr="001D34FD" w:rsidRDefault="000C6EB1">
      <w:pPr>
        <w:pStyle w:val="af3"/>
        <w:spacing w:line="240" w:lineRule="auto"/>
        <w:ind w:firstLineChars="0" w:firstLine="0"/>
        <w:rPr>
          <w:b/>
          <w:bCs/>
          <w:color w:val="000000" w:themeColor="text1"/>
        </w:rPr>
      </w:pPr>
      <w:smartTag w:uri="urn:schemas-microsoft-com:office:smarttags" w:element="chsdate">
        <w:smartTagPr>
          <w:attr w:name="Year" w:val="1899"/>
          <w:attr w:name="Month" w:val="12"/>
          <w:attr w:name="Day" w:val="30"/>
          <w:attr w:name="IsLunarDate" w:val="False"/>
          <w:attr w:name="IsROCDate" w:val="False"/>
        </w:smartTagPr>
        <w:r w:rsidRPr="001D34FD">
          <w:rPr>
            <w:b/>
            <w:bCs/>
            <w:color w:val="000000" w:themeColor="text1"/>
          </w:rPr>
          <w:t>9.2.3</w:t>
        </w:r>
        <w:r w:rsidRPr="001D34FD">
          <w:rPr>
            <w:b/>
            <w:bCs/>
            <w:color w:val="000000" w:themeColor="text1"/>
          </w:rPr>
          <w:t xml:space="preserve">　</w:t>
        </w:r>
      </w:smartTag>
      <w:r w:rsidRPr="001D34FD">
        <w:rPr>
          <w:b/>
          <w:bCs/>
          <w:color w:val="000000" w:themeColor="text1"/>
        </w:rPr>
        <w:t>制定并实施施工废弃物减量化资源化计划。评分规则如下：</w:t>
      </w:r>
      <w:r w:rsidRPr="001D34FD">
        <w:rPr>
          <w:b/>
          <w:bCs/>
          <w:color w:val="000000" w:themeColor="text1"/>
        </w:rPr>
        <w:br/>
      </w:r>
      <w:r w:rsidRPr="001D34FD">
        <w:rPr>
          <w:b/>
          <w:bCs/>
          <w:color w:val="000000" w:themeColor="text1"/>
        </w:rPr>
        <w:t xml:space="preserve">　　</w:t>
      </w:r>
      <w:r w:rsidRPr="001D34FD">
        <w:rPr>
          <w:b/>
          <w:bCs/>
          <w:color w:val="000000" w:themeColor="text1"/>
        </w:rPr>
        <w:t>1</w:t>
      </w:r>
      <w:r w:rsidRPr="001D34FD">
        <w:rPr>
          <w:b/>
          <w:bCs/>
          <w:color w:val="000000" w:themeColor="text1"/>
        </w:rPr>
        <w:t xml:space="preserve">　制定施工废弃物减量化资源化计划，得</w:t>
      </w:r>
      <w:r w:rsidRPr="001D34FD">
        <w:rPr>
          <w:b/>
          <w:bCs/>
          <w:color w:val="000000" w:themeColor="text1"/>
        </w:rPr>
        <w:t>2</w:t>
      </w:r>
      <w:r w:rsidRPr="001D34FD">
        <w:rPr>
          <w:b/>
          <w:bCs/>
          <w:color w:val="000000" w:themeColor="text1"/>
        </w:rPr>
        <w:t>分；</w:t>
      </w:r>
      <w:r w:rsidRPr="001D34FD">
        <w:rPr>
          <w:b/>
          <w:bCs/>
          <w:color w:val="000000" w:themeColor="text1"/>
        </w:rPr>
        <w:br/>
      </w:r>
      <w:r w:rsidRPr="001D34FD">
        <w:rPr>
          <w:b/>
          <w:bCs/>
          <w:color w:val="000000" w:themeColor="text1"/>
        </w:rPr>
        <w:t xml:space="preserve">　　</w:t>
      </w:r>
      <w:r w:rsidRPr="001D34FD">
        <w:rPr>
          <w:b/>
          <w:bCs/>
          <w:color w:val="000000" w:themeColor="text1"/>
        </w:rPr>
        <w:t>2</w:t>
      </w:r>
      <w:r w:rsidRPr="001D34FD">
        <w:rPr>
          <w:b/>
          <w:bCs/>
          <w:color w:val="000000" w:themeColor="text1"/>
        </w:rPr>
        <w:t xml:space="preserve">　可回收施工废弃物的回收率不小于</w:t>
      </w:r>
      <w:r w:rsidRPr="001D34FD">
        <w:rPr>
          <w:b/>
          <w:bCs/>
          <w:color w:val="000000" w:themeColor="text1"/>
        </w:rPr>
        <w:t>80%</w:t>
      </w:r>
      <w:r w:rsidRPr="001D34FD">
        <w:rPr>
          <w:b/>
          <w:bCs/>
          <w:color w:val="000000" w:themeColor="text1"/>
        </w:rPr>
        <w:t>，得</w:t>
      </w:r>
      <w:r w:rsidRPr="001D34FD">
        <w:rPr>
          <w:b/>
          <w:bCs/>
          <w:color w:val="000000" w:themeColor="text1"/>
        </w:rPr>
        <w:t>3</w:t>
      </w:r>
      <w:r w:rsidRPr="001D34FD">
        <w:rPr>
          <w:b/>
          <w:bCs/>
          <w:color w:val="000000" w:themeColor="text1"/>
        </w:rPr>
        <w:t>分；</w:t>
      </w:r>
      <w:r w:rsidRPr="001D34FD">
        <w:rPr>
          <w:b/>
          <w:bCs/>
          <w:color w:val="000000" w:themeColor="text1"/>
        </w:rPr>
        <w:br/>
      </w:r>
      <w:r w:rsidRPr="001D34FD">
        <w:rPr>
          <w:b/>
          <w:bCs/>
          <w:color w:val="000000" w:themeColor="text1"/>
        </w:rPr>
        <w:t xml:space="preserve">　　</w:t>
      </w:r>
      <w:r w:rsidRPr="001D34FD">
        <w:rPr>
          <w:b/>
          <w:bCs/>
          <w:color w:val="000000" w:themeColor="text1"/>
        </w:rPr>
        <w:t>3</w:t>
      </w:r>
      <w:r w:rsidRPr="001D34FD">
        <w:rPr>
          <w:b/>
          <w:bCs/>
          <w:color w:val="000000" w:themeColor="text1"/>
        </w:rPr>
        <w:t xml:space="preserve">　每</w:t>
      </w:r>
      <w:smartTag w:uri="urn:schemas-microsoft-com:office:smarttags" w:element="chmetcnv">
        <w:smartTagPr>
          <w:attr w:name="TCSC" w:val="0"/>
          <w:attr w:name="NumberType" w:val="1"/>
          <w:attr w:name="Negative" w:val="False"/>
          <w:attr w:name="HasSpace" w:val="False"/>
          <w:attr w:name="SourceValue" w:val="10000"/>
          <w:attr w:name="UnitName" w:val="m2"/>
        </w:smartTagPr>
        <w:r w:rsidRPr="001D34FD">
          <w:rPr>
            <w:b/>
            <w:bCs/>
            <w:color w:val="000000" w:themeColor="text1"/>
          </w:rPr>
          <w:t>10000m</w:t>
        </w:r>
        <w:r w:rsidRPr="001D34FD">
          <w:rPr>
            <w:b/>
            <w:bCs/>
            <w:color w:val="000000" w:themeColor="text1"/>
            <w:vertAlign w:val="superscript"/>
          </w:rPr>
          <w:t>2</w:t>
        </w:r>
      </w:smartTag>
      <w:r w:rsidRPr="001D34FD">
        <w:rPr>
          <w:b/>
          <w:bCs/>
          <w:color w:val="000000" w:themeColor="text1"/>
        </w:rPr>
        <w:t>建筑面积施工固体废弃物排放量：</w:t>
      </w:r>
      <w:r w:rsidRPr="001D34FD">
        <w:rPr>
          <w:b/>
          <w:bCs/>
          <w:color w:val="000000" w:themeColor="text1"/>
        </w:rPr>
        <w:br/>
      </w:r>
      <w:r w:rsidRPr="001D34FD">
        <w:rPr>
          <w:b/>
          <w:bCs/>
          <w:color w:val="000000" w:themeColor="text1"/>
        </w:rPr>
        <w:t xml:space="preserve">　　　</w:t>
      </w:r>
      <w:r w:rsidRPr="001D34FD">
        <w:rPr>
          <w:b/>
          <w:bCs/>
          <w:color w:val="000000" w:themeColor="text1"/>
        </w:rPr>
        <w:t>1)</w:t>
      </w:r>
      <w:r w:rsidRPr="001D34FD">
        <w:rPr>
          <w:b/>
          <w:bCs/>
          <w:color w:val="000000" w:themeColor="text1"/>
        </w:rPr>
        <w:t xml:space="preserve">　不大于</w:t>
      </w:r>
      <w:r w:rsidRPr="001D34FD">
        <w:rPr>
          <w:b/>
          <w:bCs/>
          <w:color w:val="000000" w:themeColor="text1"/>
        </w:rPr>
        <w:t>400t</w:t>
      </w:r>
      <w:r w:rsidRPr="001D34FD">
        <w:rPr>
          <w:b/>
          <w:bCs/>
          <w:color w:val="000000" w:themeColor="text1"/>
        </w:rPr>
        <w:t>但大于</w:t>
      </w:r>
      <w:r w:rsidRPr="001D34FD">
        <w:rPr>
          <w:b/>
          <w:bCs/>
          <w:color w:val="000000" w:themeColor="text1"/>
        </w:rPr>
        <w:t>350t</w:t>
      </w:r>
      <w:r w:rsidRPr="001D34FD">
        <w:rPr>
          <w:b/>
          <w:bCs/>
          <w:color w:val="000000" w:themeColor="text1"/>
        </w:rPr>
        <w:t>，得</w:t>
      </w:r>
      <w:r w:rsidRPr="001D34FD">
        <w:rPr>
          <w:b/>
          <w:bCs/>
          <w:color w:val="000000" w:themeColor="text1"/>
        </w:rPr>
        <w:t>3</w:t>
      </w:r>
      <w:r w:rsidRPr="001D34FD">
        <w:rPr>
          <w:b/>
          <w:bCs/>
          <w:color w:val="000000" w:themeColor="text1"/>
        </w:rPr>
        <w:t>分；</w:t>
      </w:r>
      <w:r w:rsidRPr="001D34FD">
        <w:rPr>
          <w:b/>
          <w:bCs/>
          <w:color w:val="000000" w:themeColor="text1"/>
        </w:rPr>
        <w:br/>
      </w:r>
      <w:r w:rsidRPr="001D34FD">
        <w:rPr>
          <w:b/>
          <w:bCs/>
          <w:color w:val="000000" w:themeColor="text1"/>
        </w:rPr>
        <w:t xml:space="preserve">　　　</w:t>
      </w:r>
      <w:r w:rsidRPr="001D34FD">
        <w:rPr>
          <w:b/>
          <w:bCs/>
          <w:color w:val="000000" w:themeColor="text1"/>
        </w:rPr>
        <w:t>2)</w:t>
      </w:r>
      <w:r w:rsidRPr="001D34FD">
        <w:rPr>
          <w:b/>
          <w:bCs/>
          <w:color w:val="000000" w:themeColor="text1"/>
        </w:rPr>
        <w:t xml:space="preserve">　不大于</w:t>
      </w:r>
      <w:r w:rsidRPr="001D34FD">
        <w:rPr>
          <w:b/>
          <w:bCs/>
          <w:color w:val="000000" w:themeColor="text1"/>
        </w:rPr>
        <w:t>350t</w:t>
      </w:r>
      <w:r w:rsidRPr="001D34FD">
        <w:rPr>
          <w:b/>
          <w:bCs/>
          <w:color w:val="000000" w:themeColor="text1"/>
        </w:rPr>
        <w:t>但大于</w:t>
      </w:r>
      <w:r w:rsidRPr="001D34FD">
        <w:rPr>
          <w:b/>
          <w:bCs/>
          <w:color w:val="000000" w:themeColor="text1"/>
        </w:rPr>
        <w:t>300t</w:t>
      </w:r>
      <w:r w:rsidRPr="001D34FD">
        <w:rPr>
          <w:b/>
          <w:bCs/>
          <w:color w:val="000000" w:themeColor="text1"/>
        </w:rPr>
        <w:t>，得</w:t>
      </w:r>
      <w:r w:rsidRPr="001D34FD">
        <w:rPr>
          <w:b/>
          <w:bCs/>
          <w:color w:val="000000" w:themeColor="text1"/>
        </w:rPr>
        <w:t>4</w:t>
      </w:r>
      <w:r w:rsidRPr="001D34FD">
        <w:rPr>
          <w:b/>
          <w:bCs/>
          <w:color w:val="000000" w:themeColor="text1"/>
        </w:rPr>
        <w:t>分；</w:t>
      </w:r>
      <w:r w:rsidRPr="001D34FD">
        <w:rPr>
          <w:b/>
          <w:bCs/>
          <w:color w:val="000000" w:themeColor="text1"/>
        </w:rPr>
        <w:br/>
      </w:r>
      <w:r w:rsidRPr="001D34FD">
        <w:rPr>
          <w:b/>
          <w:bCs/>
          <w:color w:val="000000" w:themeColor="text1"/>
        </w:rPr>
        <w:t xml:space="preserve">　　　</w:t>
      </w:r>
      <w:r w:rsidRPr="001D34FD">
        <w:rPr>
          <w:b/>
          <w:bCs/>
          <w:color w:val="000000" w:themeColor="text1"/>
        </w:rPr>
        <w:t>3)</w:t>
      </w:r>
      <w:r w:rsidRPr="001D34FD">
        <w:rPr>
          <w:b/>
          <w:bCs/>
          <w:color w:val="000000" w:themeColor="text1"/>
        </w:rPr>
        <w:t xml:space="preserve">　不大于</w:t>
      </w:r>
      <w:r w:rsidRPr="001D34FD">
        <w:rPr>
          <w:b/>
          <w:bCs/>
          <w:color w:val="000000" w:themeColor="text1"/>
        </w:rPr>
        <w:t>300t</w:t>
      </w:r>
      <w:r w:rsidRPr="001D34FD">
        <w:rPr>
          <w:b/>
          <w:bCs/>
          <w:color w:val="000000" w:themeColor="text1"/>
        </w:rPr>
        <w:t>，得</w:t>
      </w:r>
      <w:r w:rsidRPr="001D34FD">
        <w:rPr>
          <w:b/>
          <w:bCs/>
          <w:color w:val="000000" w:themeColor="text1"/>
        </w:rPr>
        <w:t>5</w:t>
      </w:r>
      <w:r w:rsidRPr="001D34FD">
        <w:rPr>
          <w:b/>
          <w:bCs/>
          <w:color w:val="000000" w:themeColor="text1"/>
        </w:rPr>
        <w:t>分。</w:t>
      </w:r>
      <w:r w:rsidRPr="001D34FD">
        <w:rPr>
          <w:b/>
          <w:bCs/>
          <w:color w:val="000000" w:themeColor="text1"/>
        </w:rPr>
        <w:br/>
      </w:r>
      <w:r w:rsidRPr="001D34FD">
        <w:rPr>
          <w:b/>
          <w:bCs/>
          <w:color w:val="000000" w:themeColor="text1"/>
        </w:rPr>
        <w:t xml:space="preserve">　　评价分值：</w:t>
      </w:r>
      <w:r w:rsidRPr="001D34FD">
        <w:rPr>
          <w:b/>
          <w:bCs/>
          <w:color w:val="000000" w:themeColor="text1"/>
        </w:rPr>
        <w:t>10</w:t>
      </w:r>
      <w:r w:rsidRPr="001D34FD">
        <w:rPr>
          <w:b/>
          <w:bCs/>
          <w:color w:val="000000" w:themeColor="text1"/>
        </w:rPr>
        <w:t>分。</w:t>
      </w:r>
    </w:p>
    <w:p w:rsidR="004842A6" w:rsidRPr="001D34FD" w:rsidRDefault="000C6EB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0C6EB1">
      <w:pPr>
        <w:rPr>
          <w:rFonts w:ascii="Times New Roman" w:hAnsi="Times New Roman"/>
          <w:color w:val="000000" w:themeColor="text1"/>
        </w:rPr>
      </w:pPr>
      <w:smartTag w:uri="urn:schemas-microsoft-com:office:smarttags" w:element="chsdate">
        <w:smartTagPr>
          <w:attr w:name="Year" w:val="1899"/>
          <w:attr w:name="Month" w:val="12"/>
          <w:attr w:name="Day" w:val="30"/>
          <w:attr w:name="IsLunarDate" w:val="False"/>
          <w:attr w:name="IsROCDate" w:val="False"/>
        </w:smartTagPr>
        <w:r w:rsidRPr="001D34FD">
          <w:rPr>
            <w:rFonts w:ascii="Times New Roman" w:hAnsi="Times New Roman"/>
            <w:color w:val="000000" w:themeColor="text1"/>
          </w:rPr>
          <w:t>9.2.3</w:t>
        </w:r>
        <w:r w:rsidRPr="001D34FD">
          <w:rPr>
            <w:rFonts w:ascii="Times New Roman" w:hAnsi="Times New Roman"/>
            <w:color w:val="000000" w:themeColor="text1"/>
          </w:rPr>
          <w:t xml:space="preserve">　</w:t>
        </w:r>
      </w:smartTag>
      <w:r w:rsidRPr="001D34FD">
        <w:rPr>
          <w:rFonts w:ascii="Times New Roman" w:hAnsi="Times New Roman"/>
          <w:color w:val="000000" w:themeColor="text1"/>
        </w:rPr>
        <w:t>本条适用于的运行阶段评价。</w:t>
      </w:r>
    </w:p>
    <w:p w:rsidR="004842A6" w:rsidRPr="001D34FD" w:rsidRDefault="000C6EB1">
      <w:pPr>
        <w:ind w:firstLineChars="200" w:firstLine="420"/>
        <w:rPr>
          <w:rFonts w:ascii="Times New Roman" w:hAnsi="Times New Roman"/>
          <w:color w:val="000000" w:themeColor="text1"/>
        </w:rPr>
      </w:pPr>
      <w:r w:rsidRPr="001D34FD">
        <w:rPr>
          <w:rFonts w:ascii="Times New Roman" w:hAnsi="Times New Roman"/>
          <w:color w:val="000000" w:themeColor="text1"/>
        </w:rPr>
        <w:t>目前建筑施工废弃物的数量很大，堆放或填埋均占用大量的土地；</w:t>
      </w:r>
      <w:r w:rsidR="003C4162">
        <w:rPr>
          <w:rFonts w:ascii="Times New Roman" w:hAnsi="Times New Roman" w:hint="eastAsia"/>
          <w:color w:val="000000" w:themeColor="text1"/>
        </w:rPr>
        <w:t>废弃物</w:t>
      </w:r>
      <w:r w:rsidRPr="001D34FD">
        <w:rPr>
          <w:rFonts w:ascii="Times New Roman" w:hAnsi="Times New Roman"/>
          <w:color w:val="000000" w:themeColor="text1"/>
        </w:rPr>
        <w:t>对环境产生很大的影响，包括建筑垃圾的淋滤液渗入土层和含水层，破坏土壤环境，污染地下水，有机物质发生分解产生有害气体，污染空气；同时建筑施工废弃物的产出，也意味着资源的浪费。因此减少建筑施工废弃物产出，涉及到节地、节能、节材和保护环境这样一个可持续发展的综合性问题。施工废弃物减量化应在材料采购、材料管理、施工管理的全过程实施。施工废弃物应分类收集、集中堆放，尽量回收和再利用。</w:t>
      </w:r>
    </w:p>
    <w:p w:rsidR="004842A6" w:rsidRPr="001D34FD" w:rsidRDefault="000C6EB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本条的评价方法为：运行阶段查阅建筑施工废弃物减量化资源化计划，回收站出具的建筑施工废弃物回收单据，各类建筑材料进货单，各类工程量结算清单，施工单位统计计算的每</w:t>
      </w:r>
      <w:smartTag w:uri="urn:schemas-microsoft-com:office:smarttags" w:element="chmetcnv">
        <w:smartTagPr>
          <w:attr w:name="UnitName" w:val="m2"/>
          <w:attr w:name="SourceValue" w:val="10000"/>
          <w:attr w:name="HasSpace" w:val="True"/>
          <w:attr w:name="Negative" w:val="False"/>
          <w:attr w:name="NumberType" w:val="1"/>
          <w:attr w:name="TCSC" w:val="0"/>
        </w:smartTagPr>
        <w:r w:rsidRPr="001D34FD">
          <w:rPr>
            <w:rFonts w:ascii="Times New Roman" w:hAnsi="Times New Roman"/>
            <w:color w:val="000000" w:themeColor="text1"/>
            <w:sz w:val="24"/>
            <w:szCs w:val="24"/>
          </w:rPr>
          <w:t>10000 m</w:t>
        </w:r>
        <w:r w:rsidRPr="001D34FD">
          <w:rPr>
            <w:rFonts w:ascii="Times New Roman" w:hAnsi="Times New Roman"/>
            <w:color w:val="000000" w:themeColor="text1"/>
            <w:sz w:val="24"/>
            <w:szCs w:val="24"/>
            <w:vertAlign w:val="superscript"/>
          </w:rPr>
          <w:t>2</w:t>
        </w:r>
      </w:smartTag>
      <w:r w:rsidRPr="001D34FD">
        <w:rPr>
          <w:rFonts w:ascii="Times New Roman" w:hAnsi="Times New Roman"/>
          <w:color w:val="000000" w:themeColor="text1"/>
        </w:rPr>
        <w:t>建筑施工固体废弃物排放量。</w:t>
      </w:r>
    </w:p>
    <w:p w:rsidR="004842A6" w:rsidRPr="001D34FD" w:rsidRDefault="004842A6">
      <w:pPr>
        <w:rPr>
          <w:rFonts w:ascii="Times New Roman" w:hAnsi="Times New Roman"/>
        </w:rPr>
      </w:pPr>
    </w:p>
    <w:p w:rsidR="004842A6" w:rsidRPr="001D34FD" w:rsidRDefault="000C6EB1">
      <w:pPr>
        <w:pStyle w:val="af3"/>
        <w:spacing w:line="240" w:lineRule="auto"/>
        <w:ind w:firstLineChars="0" w:firstLine="0"/>
        <w:jc w:val="center"/>
        <w:rPr>
          <w:color w:val="000000" w:themeColor="text1"/>
        </w:rPr>
      </w:pPr>
      <w:r w:rsidRPr="001D34FD">
        <w:rPr>
          <w:color w:val="000000" w:themeColor="text1"/>
        </w:rPr>
        <w:t>Ⅱ</w:t>
      </w:r>
      <w:r w:rsidR="008A0086">
        <w:rPr>
          <w:rFonts w:hint="eastAsia"/>
          <w:color w:val="000000" w:themeColor="text1"/>
        </w:rPr>
        <w:t xml:space="preserve">  </w:t>
      </w:r>
      <w:r w:rsidRPr="001D34FD">
        <w:rPr>
          <w:color w:val="000000" w:themeColor="text1"/>
        </w:rPr>
        <w:t>资源节约</w:t>
      </w:r>
    </w:p>
    <w:p w:rsidR="004842A6" w:rsidRPr="001D34FD" w:rsidRDefault="004842A6">
      <w:pPr>
        <w:rPr>
          <w:rFonts w:ascii="Times New Roman" w:hAnsi="Times New Roman"/>
        </w:rPr>
      </w:pPr>
    </w:p>
    <w:p w:rsidR="004842A6" w:rsidRPr="001D34FD" w:rsidRDefault="000C6EB1">
      <w:pPr>
        <w:pStyle w:val="af3"/>
        <w:spacing w:line="240" w:lineRule="auto"/>
        <w:ind w:firstLineChars="0" w:firstLine="0"/>
        <w:rPr>
          <w:b/>
          <w:color w:val="000000" w:themeColor="text1"/>
        </w:rPr>
      </w:pPr>
      <w:r w:rsidRPr="001D34FD">
        <w:rPr>
          <w:b/>
          <w:color w:val="000000" w:themeColor="text1"/>
        </w:rPr>
        <w:t>9.2.4</w:t>
      </w:r>
      <w:r w:rsidRPr="001D34FD">
        <w:rPr>
          <w:b/>
          <w:color w:val="000000" w:themeColor="text1"/>
        </w:rPr>
        <w:t xml:space="preserve">　制定并实施施工全过程的用能节能管理办法，监测并记录施工能耗。评分规则如下：</w:t>
      </w:r>
      <w:r w:rsidRPr="001D34FD">
        <w:rPr>
          <w:b/>
          <w:color w:val="000000" w:themeColor="text1"/>
        </w:rPr>
        <w:br/>
      </w:r>
      <w:r w:rsidRPr="001D34FD">
        <w:rPr>
          <w:b/>
          <w:color w:val="000000" w:themeColor="text1"/>
        </w:rPr>
        <w:t xml:space="preserve">　　</w:t>
      </w:r>
      <w:r w:rsidRPr="001D34FD">
        <w:rPr>
          <w:b/>
          <w:color w:val="000000" w:themeColor="text1"/>
        </w:rPr>
        <w:t>1</w:t>
      </w:r>
      <w:r w:rsidRPr="001D34FD">
        <w:rPr>
          <w:b/>
          <w:color w:val="000000" w:themeColor="text1"/>
        </w:rPr>
        <w:t xml:space="preserve">　制定并实施施工全过程用能和节能方案，优先采用节能设备，得</w:t>
      </w:r>
      <w:r w:rsidRPr="001D34FD">
        <w:rPr>
          <w:b/>
          <w:color w:val="000000" w:themeColor="text1"/>
        </w:rPr>
        <w:t>3</w:t>
      </w:r>
      <w:r w:rsidRPr="001D34FD">
        <w:rPr>
          <w:b/>
          <w:color w:val="000000" w:themeColor="text1"/>
        </w:rPr>
        <w:t>分；</w:t>
      </w:r>
      <w:r w:rsidRPr="001D34FD">
        <w:rPr>
          <w:b/>
          <w:color w:val="000000" w:themeColor="text1"/>
        </w:rPr>
        <w:br/>
      </w:r>
      <w:r w:rsidRPr="001D34FD">
        <w:rPr>
          <w:b/>
          <w:color w:val="000000" w:themeColor="text1"/>
        </w:rPr>
        <w:t xml:space="preserve">　　</w:t>
      </w:r>
      <w:r w:rsidRPr="001D34FD">
        <w:rPr>
          <w:b/>
          <w:color w:val="000000" w:themeColor="text1"/>
        </w:rPr>
        <w:t>2</w:t>
      </w:r>
      <w:r w:rsidRPr="001D34FD">
        <w:rPr>
          <w:b/>
          <w:color w:val="000000" w:themeColor="text1"/>
        </w:rPr>
        <w:t xml:space="preserve">　监测并记录施工过程中施工区和生活区的能耗，得</w:t>
      </w:r>
      <w:r w:rsidRPr="001D34FD">
        <w:rPr>
          <w:b/>
          <w:color w:val="000000" w:themeColor="text1"/>
        </w:rPr>
        <w:t>3</w:t>
      </w:r>
      <w:r w:rsidRPr="001D34FD">
        <w:rPr>
          <w:b/>
          <w:color w:val="000000" w:themeColor="text1"/>
        </w:rPr>
        <w:t>分；</w:t>
      </w:r>
      <w:r w:rsidRPr="001D34FD">
        <w:rPr>
          <w:b/>
          <w:color w:val="000000" w:themeColor="text1"/>
        </w:rPr>
        <w:br/>
      </w:r>
      <w:r w:rsidRPr="001D34FD">
        <w:rPr>
          <w:b/>
          <w:color w:val="000000" w:themeColor="text1"/>
        </w:rPr>
        <w:t xml:space="preserve">　　</w:t>
      </w:r>
      <w:r w:rsidRPr="001D34FD">
        <w:rPr>
          <w:b/>
          <w:color w:val="000000" w:themeColor="text1"/>
        </w:rPr>
        <w:t>3</w:t>
      </w:r>
      <w:r w:rsidRPr="001D34FD">
        <w:rPr>
          <w:b/>
          <w:color w:val="000000" w:themeColor="text1"/>
        </w:rPr>
        <w:t xml:space="preserve">　监测并记录施工中主要施工机械设备的能耗，得</w:t>
      </w:r>
      <w:r w:rsidRPr="001D34FD">
        <w:rPr>
          <w:b/>
          <w:color w:val="000000" w:themeColor="text1"/>
        </w:rPr>
        <w:t>3</w:t>
      </w:r>
      <w:r w:rsidRPr="001D34FD">
        <w:rPr>
          <w:b/>
          <w:color w:val="000000" w:themeColor="text1"/>
        </w:rPr>
        <w:t>分；</w:t>
      </w:r>
      <w:r w:rsidRPr="001D34FD">
        <w:rPr>
          <w:b/>
          <w:color w:val="000000" w:themeColor="text1"/>
        </w:rPr>
        <w:br/>
      </w:r>
      <w:r w:rsidRPr="001D34FD">
        <w:rPr>
          <w:b/>
          <w:color w:val="000000" w:themeColor="text1"/>
        </w:rPr>
        <w:t xml:space="preserve">　　</w:t>
      </w:r>
      <w:r w:rsidRPr="001D34FD">
        <w:rPr>
          <w:b/>
          <w:color w:val="000000" w:themeColor="text1"/>
        </w:rPr>
        <w:t>4</w:t>
      </w:r>
      <w:r w:rsidRPr="001D34FD">
        <w:rPr>
          <w:b/>
          <w:color w:val="000000" w:themeColor="text1"/>
        </w:rPr>
        <w:t xml:space="preserve">　监测并记录施工材料和废弃物运输的能耗，得</w:t>
      </w:r>
      <w:r w:rsidRPr="001D34FD">
        <w:rPr>
          <w:b/>
          <w:color w:val="000000" w:themeColor="text1"/>
        </w:rPr>
        <w:t>3</w:t>
      </w:r>
      <w:r w:rsidRPr="001D34FD">
        <w:rPr>
          <w:b/>
          <w:color w:val="000000" w:themeColor="text1"/>
        </w:rPr>
        <w:t>分；</w:t>
      </w:r>
      <w:r w:rsidRPr="001D34FD">
        <w:rPr>
          <w:b/>
          <w:color w:val="000000" w:themeColor="text1"/>
        </w:rPr>
        <w:br/>
      </w:r>
      <w:r w:rsidRPr="001D34FD">
        <w:rPr>
          <w:b/>
          <w:color w:val="000000" w:themeColor="text1"/>
        </w:rPr>
        <w:t xml:space="preserve">　　评价分值：</w:t>
      </w:r>
      <w:r w:rsidRPr="001D34FD">
        <w:rPr>
          <w:b/>
          <w:color w:val="000000" w:themeColor="text1"/>
        </w:rPr>
        <w:t>12</w:t>
      </w:r>
      <w:r w:rsidRPr="001D34FD">
        <w:rPr>
          <w:b/>
          <w:color w:val="000000" w:themeColor="text1"/>
        </w:rPr>
        <w:t>分。</w:t>
      </w:r>
    </w:p>
    <w:p w:rsidR="004842A6" w:rsidRPr="001D34FD" w:rsidRDefault="000C6EB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0C6EB1">
      <w:pPr>
        <w:rPr>
          <w:rFonts w:ascii="Times New Roman" w:hAnsi="Times New Roman"/>
          <w:color w:val="000000" w:themeColor="text1"/>
        </w:rPr>
      </w:pPr>
      <w:smartTag w:uri="urn:schemas-microsoft-com:office:smarttags" w:element="chsdate">
        <w:smartTagPr>
          <w:attr w:name="Year" w:val="1899"/>
          <w:attr w:name="Month" w:val="12"/>
          <w:attr w:name="Day" w:val="30"/>
          <w:attr w:name="IsLunarDate" w:val="False"/>
          <w:attr w:name="IsROCDate" w:val="False"/>
        </w:smartTagPr>
        <w:r w:rsidRPr="001D34FD">
          <w:rPr>
            <w:rFonts w:ascii="Times New Roman" w:hAnsi="Times New Roman"/>
            <w:color w:val="000000" w:themeColor="text1"/>
          </w:rPr>
          <w:t>9.2.4</w:t>
        </w:r>
        <w:r w:rsidRPr="001D34FD">
          <w:rPr>
            <w:rFonts w:ascii="Times New Roman" w:hAnsi="Times New Roman"/>
            <w:color w:val="000000" w:themeColor="text1"/>
          </w:rPr>
          <w:t xml:space="preserve">　</w:t>
        </w:r>
      </w:smartTag>
      <w:r w:rsidRPr="001D34FD">
        <w:rPr>
          <w:rFonts w:ascii="Times New Roman" w:hAnsi="Times New Roman"/>
          <w:color w:val="000000" w:themeColor="text1"/>
        </w:rPr>
        <w:t>本条适用于运行阶段评价。</w:t>
      </w:r>
    </w:p>
    <w:p w:rsidR="004842A6" w:rsidRPr="001D34FD" w:rsidRDefault="000C6EB1">
      <w:pPr>
        <w:ind w:firstLineChars="200" w:firstLine="420"/>
        <w:rPr>
          <w:rFonts w:ascii="Times New Roman" w:hAnsi="Times New Roman"/>
          <w:color w:val="000000" w:themeColor="text1"/>
        </w:rPr>
      </w:pPr>
      <w:r w:rsidRPr="001D34FD">
        <w:rPr>
          <w:rFonts w:ascii="Times New Roman" w:hAnsi="Times New Roman"/>
          <w:color w:val="000000" w:themeColor="text1"/>
        </w:rPr>
        <w:t>施工过程中的用能，是建筑全寿命期能耗的组成部分。由于建筑结构、高度、所在地区等的不同，建成每平方米建筑的用能量有显著的差异。施工中应制定节能和用能方案，提出建成每平方米建筑能耗目标值，预算各施工阶段用电负荷，合理配置临时用电设备，尽量避免多台大型设备同时使用。合理安排工序，提高各种机械的使用率和满载率，降低各种设备的单位耗能。做好建筑施工能耗管理，包括现场耗能与运输耗能。为此应该做好能耗监测</w:t>
      </w:r>
      <w:r w:rsidR="003C4162">
        <w:rPr>
          <w:rFonts w:ascii="Times New Roman" w:hAnsi="Times New Roman" w:hint="eastAsia"/>
          <w:color w:val="000000" w:themeColor="text1"/>
        </w:rPr>
        <w:t>和</w:t>
      </w:r>
      <w:r w:rsidRPr="001D34FD">
        <w:rPr>
          <w:rFonts w:ascii="Times New Roman" w:hAnsi="Times New Roman"/>
          <w:color w:val="000000" w:themeColor="text1"/>
        </w:rPr>
        <w:t>记录，用于指导施工过程中的能源节约。竣工时提供施工过程能耗记录和建成每平方米建筑实际能耗值，为施工过程的能耗统计提供基础数据。</w:t>
      </w:r>
    </w:p>
    <w:p w:rsidR="004842A6" w:rsidRPr="001D34FD" w:rsidRDefault="000C6EB1">
      <w:pPr>
        <w:ind w:firstLineChars="200" w:firstLine="420"/>
        <w:rPr>
          <w:rFonts w:ascii="Times New Roman" w:hAnsi="Times New Roman"/>
          <w:color w:val="000000" w:themeColor="text1"/>
        </w:rPr>
      </w:pPr>
      <w:r w:rsidRPr="001D34FD">
        <w:rPr>
          <w:rFonts w:ascii="Times New Roman" w:hAnsi="Times New Roman"/>
          <w:color w:val="000000" w:themeColor="text1"/>
        </w:rPr>
        <w:t>记录主要建筑材料运输耗能，是指有记录的建筑材料占所有建筑材料重量的</w:t>
      </w:r>
      <w:r w:rsidRPr="001D34FD">
        <w:rPr>
          <w:rFonts w:ascii="Times New Roman" w:hAnsi="Times New Roman"/>
          <w:color w:val="000000" w:themeColor="text1"/>
        </w:rPr>
        <w:t>85%</w:t>
      </w:r>
      <w:r w:rsidRPr="001D34FD">
        <w:rPr>
          <w:rFonts w:ascii="Times New Roman" w:hAnsi="Times New Roman"/>
          <w:color w:val="000000" w:themeColor="text1"/>
        </w:rPr>
        <w:t>以上。</w:t>
      </w:r>
    </w:p>
    <w:p w:rsidR="004842A6" w:rsidRPr="001D34FD" w:rsidRDefault="000C6EB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本条的评价方法为：运行</w:t>
      </w:r>
      <w:r w:rsidR="009A3B84">
        <w:rPr>
          <w:rFonts w:ascii="Times New Roman" w:hAnsi="Times New Roman"/>
          <w:color w:val="000000" w:themeColor="text1"/>
        </w:rPr>
        <w:t>评价</w:t>
      </w:r>
      <w:r w:rsidRPr="001D34FD">
        <w:rPr>
          <w:rFonts w:ascii="Times New Roman" w:hAnsi="Times New Roman"/>
          <w:color w:val="000000" w:themeColor="text1"/>
        </w:rPr>
        <w:t>查阅施工节能和用能方案，用能监测记录，建成每平方米建筑能耗值。</w:t>
      </w:r>
    </w:p>
    <w:p w:rsidR="004842A6" w:rsidRPr="001D34FD" w:rsidRDefault="004842A6">
      <w:pPr>
        <w:ind w:firstLineChars="200" w:firstLine="420"/>
        <w:rPr>
          <w:rFonts w:ascii="Times New Roman" w:hAnsi="Times New Roman"/>
          <w:color w:val="000000" w:themeColor="text1"/>
        </w:rPr>
      </w:pPr>
    </w:p>
    <w:p w:rsidR="004842A6" w:rsidRPr="001D34FD" w:rsidRDefault="000C6EB1">
      <w:pPr>
        <w:pStyle w:val="af3"/>
        <w:spacing w:line="240" w:lineRule="auto"/>
        <w:ind w:firstLineChars="0" w:firstLine="0"/>
        <w:rPr>
          <w:b/>
          <w:color w:val="000000" w:themeColor="text1"/>
        </w:rPr>
      </w:pPr>
      <w:r w:rsidRPr="001D34FD">
        <w:rPr>
          <w:b/>
          <w:bCs/>
          <w:color w:val="000000" w:themeColor="text1"/>
        </w:rPr>
        <w:t>9.2.5</w:t>
      </w:r>
      <w:r w:rsidRPr="001D34FD">
        <w:rPr>
          <w:b/>
          <w:bCs/>
          <w:color w:val="000000" w:themeColor="text1"/>
        </w:rPr>
        <w:t xml:space="preserve">　制定并实施施工节水和用水方案，监测并记录施工水耗。评分规则如下：</w:t>
      </w:r>
      <w:r w:rsidRPr="001D34FD">
        <w:rPr>
          <w:b/>
          <w:bCs/>
          <w:color w:val="000000" w:themeColor="text1"/>
        </w:rPr>
        <w:br/>
      </w:r>
      <w:r w:rsidRPr="001D34FD">
        <w:rPr>
          <w:b/>
          <w:bCs/>
          <w:color w:val="000000" w:themeColor="text1"/>
        </w:rPr>
        <w:t xml:space="preserve">　　</w:t>
      </w:r>
      <w:r w:rsidRPr="001D34FD">
        <w:rPr>
          <w:b/>
          <w:bCs/>
          <w:color w:val="000000" w:themeColor="text1"/>
        </w:rPr>
        <w:t>1</w:t>
      </w:r>
      <w:r w:rsidRPr="001D34FD">
        <w:rPr>
          <w:b/>
          <w:bCs/>
          <w:color w:val="000000" w:themeColor="text1"/>
        </w:rPr>
        <w:t xml:space="preserve">　制定并实施施工节水和用水方案，得</w:t>
      </w:r>
      <w:r w:rsidRPr="001D34FD">
        <w:rPr>
          <w:b/>
          <w:bCs/>
          <w:color w:val="000000" w:themeColor="text1"/>
        </w:rPr>
        <w:t>2</w:t>
      </w:r>
      <w:r w:rsidRPr="001D34FD">
        <w:rPr>
          <w:b/>
          <w:bCs/>
          <w:color w:val="000000" w:themeColor="text1"/>
        </w:rPr>
        <w:t>分；</w:t>
      </w:r>
      <w:r w:rsidRPr="001D34FD">
        <w:rPr>
          <w:b/>
          <w:color w:val="000000" w:themeColor="text1"/>
        </w:rPr>
        <w:br/>
      </w:r>
      <w:r w:rsidRPr="001D34FD">
        <w:rPr>
          <w:b/>
          <w:bCs/>
          <w:color w:val="000000" w:themeColor="text1"/>
        </w:rPr>
        <w:t xml:space="preserve">　　</w:t>
      </w:r>
      <w:r w:rsidRPr="001D34FD">
        <w:rPr>
          <w:b/>
          <w:bCs/>
          <w:color w:val="000000" w:themeColor="text1"/>
        </w:rPr>
        <w:t>2</w:t>
      </w:r>
      <w:r w:rsidRPr="001D34FD">
        <w:rPr>
          <w:b/>
          <w:bCs/>
          <w:color w:val="000000" w:themeColor="text1"/>
        </w:rPr>
        <w:t xml:space="preserve">　监测并记录施工区、</w:t>
      </w:r>
      <w:r w:rsidRPr="001D34FD">
        <w:rPr>
          <w:b/>
          <w:color w:val="000000" w:themeColor="text1"/>
        </w:rPr>
        <w:t>生活区的水耗数据，得</w:t>
      </w:r>
      <w:r w:rsidRPr="001D34FD">
        <w:rPr>
          <w:b/>
          <w:color w:val="000000" w:themeColor="text1"/>
        </w:rPr>
        <w:t>2</w:t>
      </w:r>
      <w:r w:rsidRPr="001D34FD">
        <w:rPr>
          <w:b/>
          <w:color w:val="000000" w:themeColor="text1"/>
        </w:rPr>
        <w:t>分；</w:t>
      </w:r>
      <w:r w:rsidRPr="001D34FD">
        <w:rPr>
          <w:b/>
          <w:color w:val="000000" w:themeColor="text1"/>
        </w:rPr>
        <w:br/>
      </w:r>
      <w:r w:rsidRPr="001D34FD">
        <w:rPr>
          <w:b/>
          <w:color w:val="000000" w:themeColor="text1"/>
        </w:rPr>
        <w:t xml:space="preserve">　　</w:t>
      </w:r>
      <w:r w:rsidRPr="001D34FD">
        <w:rPr>
          <w:b/>
          <w:color w:val="000000" w:themeColor="text1"/>
        </w:rPr>
        <w:t>3</w:t>
      </w:r>
      <w:r w:rsidRPr="001D34FD">
        <w:rPr>
          <w:b/>
          <w:color w:val="000000" w:themeColor="text1"/>
        </w:rPr>
        <w:t xml:space="preserve">　监测并记录基坑降水的抽取量、排放量和利用量数据，得</w:t>
      </w:r>
      <w:r w:rsidRPr="001D34FD">
        <w:rPr>
          <w:b/>
          <w:color w:val="000000" w:themeColor="text1"/>
        </w:rPr>
        <w:t>3</w:t>
      </w:r>
      <w:r w:rsidRPr="001D34FD">
        <w:rPr>
          <w:b/>
          <w:color w:val="000000" w:themeColor="text1"/>
        </w:rPr>
        <w:t>分。</w:t>
      </w:r>
    </w:p>
    <w:p w:rsidR="004842A6" w:rsidRPr="001D34FD" w:rsidRDefault="000C6EB1">
      <w:pPr>
        <w:rPr>
          <w:rFonts w:ascii="Times New Roman" w:hAnsi="Times New Roman"/>
          <w:b/>
          <w:color w:val="000000" w:themeColor="text1"/>
          <w:sz w:val="24"/>
          <w:szCs w:val="24"/>
        </w:rPr>
      </w:pPr>
      <w:r w:rsidRPr="001D34FD">
        <w:rPr>
          <w:rFonts w:ascii="Times New Roman" w:hAnsi="Times New Roman"/>
          <w:b/>
          <w:color w:val="000000" w:themeColor="text1"/>
          <w:sz w:val="24"/>
          <w:szCs w:val="24"/>
        </w:rPr>
        <w:t xml:space="preserve">　　</w:t>
      </w:r>
      <w:r w:rsidRPr="001D34FD">
        <w:rPr>
          <w:rFonts w:ascii="Times New Roman" w:hAnsi="Times New Roman"/>
          <w:b/>
          <w:color w:val="000000" w:themeColor="text1"/>
          <w:sz w:val="24"/>
          <w:szCs w:val="24"/>
        </w:rPr>
        <w:t>4</w:t>
      </w:r>
      <w:r w:rsidRPr="001D34FD">
        <w:rPr>
          <w:rFonts w:ascii="Times New Roman" w:hAnsi="Times New Roman"/>
          <w:b/>
          <w:color w:val="000000" w:themeColor="text1"/>
          <w:sz w:val="24"/>
          <w:szCs w:val="24"/>
        </w:rPr>
        <w:t xml:space="preserve">　使用水质合格的非传统水源，利用循环水进行冲洗、降尘及绿化，得</w:t>
      </w:r>
      <w:r w:rsidRPr="001D34FD">
        <w:rPr>
          <w:rFonts w:ascii="Times New Roman" w:hAnsi="Times New Roman"/>
          <w:b/>
          <w:color w:val="000000" w:themeColor="text1"/>
          <w:sz w:val="24"/>
          <w:szCs w:val="24"/>
        </w:rPr>
        <w:t>3</w:t>
      </w:r>
      <w:r w:rsidRPr="001D34FD">
        <w:rPr>
          <w:rFonts w:ascii="Times New Roman" w:hAnsi="Times New Roman"/>
          <w:b/>
          <w:color w:val="000000" w:themeColor="text1"/>
          <w:sz w:val="24"/>
          <w:szCs w:val="24"/>
        </w:rPr>
        <w:t>分。</w:t>
      </w:r>
      <w:r w:rsidRPr="001D34FD">
        <w:rPr>
          <w:rFonts w:ascii="Times New Roman" w:hAnsi="Times New Roman"/>
          <w:b/>
          <w:color w:val="000000" w:themeColor="text1"/>
          <w:sz w:val="24"/>
          <w:szCs w:val="24"/>
        </w:rPr>
        <w:br/>
      </w:r>
      <w:r w:rsidRPr="001D34FD">
        <w:rPr>
          <w:rFonts w:ascii="Times New Roman" w:hAnsi="Times New Roman"/>
          <w:b/>
          <w:color w:val="000000" w:themeColor="text1"/>
          <w:sz w:val="24"/>
          <w:szCs w:val="24"/>
        </w:rPr>
        <w:t>评价分值：</w:t>
      </w:r>
      <w:r w:rsidRPr="001D34FD">
        <w:rPr>
          <w:rFonts w:ascii="Times New Roman" w:hAnsi="Times New Roman"/>
          <w:b/>
          <w:color w:val="000000" w:themeColor="text1"/>
          <w:sz w:val="24"/>
          <w:szCs w:val="24"/>
        </w:rPr>
        <w:t>10</w:t>
      </w:r>
      <w:r w:rsidRPr="001D34FD">
        <w:rPr>
          <w:rFonts w:ascii="Times New Roman" w:hAnsi="Times New Roman"/>
          <w:b/>
          <w:color w:val="000000" w:themeColor="text1"/>
          <w:sz w:val="24"/>
          <w:szCs w:val="24"/>
        </w:rPr>
        <w:t>分。</w:t>
      </w:r>
    </w:p>
    <w:p w:rsidR="004842A6" w:rsidRPr="001D34FD" w:rsidRDefault="000C6EB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0C6EB1">
      <w:pPr>
        <w:rPr>
          <w:rFonts w:ascii="Times New Roman" w:hAnsi="Times New Roman"/>
          <w:color w:val="000000" w:themeColor="text1"/>
        </w:rPr>
      </w:pPr>
      <w:smartTag w:uri="urn:schemas-microsoft-com:office:smarttags" w:element="chsdate">
        <w:smartTagPr>
          <w:attr w:name="Year" w:val="1899"/>
          <w:attr w:name="Month" w:val="12"/>
          <w:attr w:name="Day" w:val="30"/>
          <w:attr w:name="IsLunarDate" w:val="False"/>
          <w:attr w:name="IsROCDate" w:val="False"/>
        </w:smartTagPr>
        <w:r w:rsidRPr="001D34FD">
          <w:rPr>
            <w:rFonts w:ascii="Times New Roman" w:hAnsi="Times New Roman"/>
            <w:color w:val="000000" w:themeColor="text1"/>
          </w:rPr>
          <w:t>9.2.5</w:t>
        </w:r>
        <w:r w:rsidRPr="001D34FD">
          <w:rPr>
            <w:rFonts w:ascii="Times New Roman" w:hAnsi="Times New Roman"/>
            <w:color w:val="000000" w:themeColor="text1"/>
          </w:rPr>
          <w:t xml:space="preserve">　</w:t>
        </w:r>
      </w:smartTag>
      <w:r w:rsidRPr="001D34FD">
        <w:rPr>
          <w:rFonts w:ascii="Times New Roman" w:hAnsi="Times New Roman"/>
          <w:color w:val="000000" w:themeColor="text1"/>
        </w:rPr>
        <w:t>本条适用于运行阶段评价。</w:t>
      </w:r>
    </w:p>
    <w:p w:rsidR="004842A6" w:rsidRPr="001D34FD" w:rsidRDefault="000C6EB1">
      <w:pPr>
        <w:ind w:firstLineChars="200" w:firstLine="420"/>
        <w:rPr>
          <w:rFonts w:ascii="Times New Roman" w:hAnsi="Times New Roman"/>
          <w:color w:val="000000" w:themeColor="text1"/>
        </w:rPr>
      </w:pPr>
      <w:r w:rsidRPr="001D34FD">
        <w:rPr>
          <w:rFonts w:ascii="Times New Roman" w:hAnsi="Times New Roman"/>
          <w:color w:val="000000" w:themeColor="text1"/>
        </w:rPr>
        <w:t>施工过程中的用水，是建筑全寿命期水耗的组成部分。由于建筑结构、高度、所在地区等的不同，建成每平方米建筑的用水量有显著的差异。施工中应制定节水和用水方案，提出建成每平方米建筑水耗目标值。为此应该做好水耗监测、记录，用于指导施工过程中的节水。竣工时提供施工过程水耗记录和建成每平方米建筑实际水耗值，为施工过程的水耗统计提供基础数据。</w:t>
      </w:r>
    </w:p>
    <w:p w:rsidR="004842A6" w:rsidRPr="001D34FD" w:rsidRDefault="000C6EB1">
      <w:pPr>
        <w:ind w:firstLineChars="200" w:firstLine="420"/>
        <w:rPr>
          <w:rFonts w:ascii="Times New Roman" w:hAnsi="Times New Roman"/>
          <w:color w:val="000000" w:themeColor="text1"/>
        </w:rPr>
      </w:pPr>
      <w:r w:rsidRPr="001D34FD">
        <w:rPr>
          <w:rFonts w:ascii="Times New Roman" w:hAnsi="Times New Roman"/>
          <w:color w:val="000000" w:themeColor="text1"/>
        </w:rPr>
        <w:t>基坑降水抽取的地下水量大，要合理设计基坑开挖，减少基坑水排放。配备地下水存储设备，合理利用抽取的基坑水。记录基坑降水的抽取量、排放量和利用量数据。对于洗刷、降尘、绿化、设备冷却等用水来源，应尽量采用非传统水源。具体包括工程项目中使用的中水、基坑降水、工程使用后收集的</w:t>
      </w:r>
      <w:proofErr w:type="gramStart"/>
      <w:r w:rsidRPr="001D34FD">
        <w:rPr>
          <w:rFonts w:ascii="Times New Roman" w:hAnsi="Times New Roman"/>
          <w:color w:val="000000" w:themeColor="text1"/>
        </w:rPr>
        <w:t>沉淀水</w:t>
      </w:r>
      <w:proofErr w:type="gramEnd"/>
      <w:r w:rsidRPr="001D34FD">
        <w:rPr>
          <w:rFonts w:ascii="Times New Roman" w:hAnsi="Times New Roman"/>
          <w:color w:val="000000" w:themeColor="text1"/>
        </w:rPr>
        <w:t>以及雨水等。</w:t>
      </w:r>
    </w:p>
    <w:p w:rsidR="004842A6" w:rsidRPr="001D34FD" w:rsidRDefault="000C6EB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本条的评价方法为：运行</w:t>
      </w:r>
      <w:r w:rsidR="009A3B84">
        <w:rPr>
          <w:rFonts w:ascii="Times New Roman" w:hAnsi="Times New Roman"/>
          <w:color w:val="000000" w:themeColor="text1"/>
        </w:rPr>
        <w:t>评价</w:t>
      </w:r>
      <w:r w:rsidRPr="001D34FD">
        <w:rPr>
          <w:rFonts w:ascii="Times New Roman" w:hAnsi="Times New Roman"/>
          <w:color w:val="000000" w:themeColor="text1"/>
        </w:rPr>
        <w:t>查阅施工节水和用水方案，用水监测记录，建成每平方米建筑水耗值，有监理证明的非传统水源使用记录以及项目配置的施工现场非传统水源使用设施，使用照片、影像等证明资料。</w:t>
      </w:r>
    </w:p>
    <w:p w:rsidR="004842A6" w:rsidRPr="001D34FD" w:rsidRDefault="004842A6">
      <w:pPr>
        <w:ind w:firstLineChars="200" w:firstLine="420"/>
        <w:rPr>
          <w:rFonts w:ascii="Times New Roman" w:hAnsi="Times New Roman"/>
          <w:color w:val="000000" w:themeColor="text1"/>
        </w:rPr>
      </w:pPr>
    </w:p>
    <w:p w:rsidR="004842A6" w:rsidRPr="001D34FD" w:rsidRDefault="000C6EB1">
      <w:pPr>
        <w:pStyle w:val="af3"/>
        <w:spacing w:line="240" w:lineRule="auto"/>
        <w:ind w:firstLineChars="0" w:firstLine="0"/>
        <w:rPr>
          <w:b/>
          <w:color w:val="000000" w:themeColor="text1"/>
        </w:rPr>
      </w:pPr>
      <w:r w:rsidRPr="001D34FD">
        <w:rPr>
          <w:b/>
          <w:color w:val="000000" w:themeColor="text1"/>
        </w:rPr>
        <w:t>9.2.6</w:t>
      </w:r>
      <w:r w:rsidRPr="001D34FD">
        <w:rPr>
          <w:b/>
          <w:color w:val="000000" w:themeColor="text1"/>
        </w:rPr>
        <w:t xml:space="preserve">　减少预拌混凝土损耗。评分规则如下：</w:t>
      </w:r>
      <w:r w:rsidRPr="001D34FD">
        <w:rPr>
          <w:b/>
          <w:color w:val="000000" w:themeColor="text1"/>
        </w:rPr>
        <w:br/>
      </w:r>
      <w:r w:rsidRPr="001D34FD">
        <w:rPr>
          <w:b/>
          <w:color w:val="000000" w:themeColor="text1"/>
        </w:rPr>
        <w:t xml:space="preserve">　　</w:t>
      </w:r>
      <w:r w:rsidRPr="001D34FD">
        <w:rPr>
          <w:b/>
          <w:color w:val="000000" w:themeColor="text1"/>
        </w:rPr>
        <w:t>1</w:t>
      </w:r>
      <w:r w:rsidRPr="001D34FD">
        <w:rPr>
          <w:b/>
          <w:color w:val="000000" w:themeColor="text1"/>
        </w:rPr>
        <w:t xml:space="preserve">　损耗率不大于</w:t>
      </w:r>
      <w:r w:rsidRPr="001D34FD">
        <w:rPr>
          <w:b/>
          <w:color w:val="000000" w:themeColor="text1"/>
        </w:rPr>
        <w:t>1.5%</w:t>
      </w:r>
      <w:r w:rsidRPr="001D34FD">
        <w:rPr>
          <w:b/>
          <w:color w:val="000000" w:themeColor="text1"/>
        </w:rPr>
        <w:t>但大于</w:t>
      </w:r>
      <w:r w:rsidRPr="001D34FD">
        <w:rPr>
          <w:b/>
          <w:color w:val="000000" w:themeColor="text1"/>
        </w:rPr>
        <w:t>1.0%</w:t>
      </w:r>
      <w:r w:rsidRPr="001D34FD">
        <w:rPr>
          <w:b/>
          <w:color w:val="000000" w:themeColor="text1"/>
        </w:rPr>
        <w:t>，得</w:t>
      </w:r>
      <w:r w:rsidRPr="001D34FD">
        <w:rPr>
          <w:b/>
          <w:color w:val="000000" w:themeColor="text1"/>
        </w:rPr>
        <w:t>4</w:t>
      </w:r>
      <w:r w:rsidRPr="001D34FD">
        <w:rPr>
          <w:b/>
          <w:color w:val="000000" w:themeColor="text1"/>
        </w:rPr>
        <w:t>分；</w:t>
      </w:r>
      <w:r w:rsidRPr="001D34FD">
        <w:rPr>
          <w:b/>
          <w:color w:val="000000" w:themeColor="text1"/>
        </w:rPr>
        <w:br/>
      </w:r>
      <w:r w:rsidRPr="001D34FD">
        <w:rPr>
          <w:b/>
          <w:color w:val="000000" w:themeColor="text1"/>
        </w:rPr>
        <w:t xml:space="preserve">　　</w:t>
      </w:r>
      <w:r w:rsidRPr="001D34FD">
        <w:rPr>
          <w:b/>
          <w:color w:val="000000" w:themeColor="text1"/>
        </w:rPr>
        <w:t>2</w:t>
      </w:r>
      <w:r w:rsidRPr="001D34FD">
        <w:rPr>
          <w:b/>
          <w:color w:val="000000" w:themeColor="text1"/>
        </w:rPr>
        <w:t xml:space="preserve">　损耗率不大于</w:t>
      </w:r>
      <w:r w:rsidRPr="001D34FD">
        <w:rPr>
          <w:b/>
          <w:color w:val="000000" w:themeColor="text1"/>
        </w:rPr>
        <w:t>1.0%</w:t>
      </w:r>
      <w:r w:rsidRPr="001D34FD">
        <w:rPr>
          <w:b/>
          <w:color w:val="000000" w:themeColor="text1"/>
        </w:rPr>
        <w:t>，得</w:t>
      </w:r>
      <w:r w:rsidRPr="001D34FD">
        <w:rPr>
          <w:b/>
          <w:color w:val="000000" w:themeColor="text1"/>
        </w:rPr>
        <w:t>6</w:t>
      </w:r>
      <w:r w:rsidRPr="001D34FD">
        <w:rPr>
          <w:b/>
          <w:color w:val="000000" w:themeColor="text1"/>
        </w:rPr>
        <w:t>分。</w:t>
      </w:r>
    </w:p>
    <w:p w:rsidR="004842A6" w:rsidRPr="001D34FD" w:rsidRDefault="000C6EB1">
      <w:pPr>
        <w:tabs>
          <w:tab w:val="left" w:pos="720"/>
        </w:tabs>
        <w:rPr>
          <w:rFonts w:ascii="Times New Roman" w:hAnsi="Times New Roman"/>
          <w:b/>
          <w:color w:val="000000" w:themeColor="text1"/>
          <w:szCs w:val="24"/>
        </w:rPr>
      </w:pPr>
      <w:r w:rsidRPr="001D34FD">
        <w:rPr>
          <w:rFonts w:ascii="Times New Roman" w:hAnsi="Times New Roman"/>
          <w:b/>
          <w:color w:val="000000" w:themeColor="text1"/>
          <w:sz w:val="24"/>
          <w:szCs w:val="24"/>
        </w:rPr>
        <w:t>评价分值：</w:t>
      </w:r>
      <w:r w:rsidRPr="001D34FD">
        <w:rPr>
          <w:rFonts w:ascii="Times New Roman" w:hAnsi="Times New Roman"/>
          <w:b/>
          <w:color w:val="000000" w:themeColor="text1"/>
          <w:sz w:val="24"/>
          <w:szCs w:val="24"/>
        </w:rPr>
        <w:t>6</w:t>
      </w:r>
      <w:r w:rsidRPr="001D34FD">
        <w:rPr>
          <w:rFonts w:ascii="Times New Roman" w:hAnsi="Times New Roman"/>
          <w:b/>
          <w:color w:val="000000" w:themeColor="text1"/>
          <w:sz w:val="24"/>
          <w:szCs w:val="24"/>
        </w:rPr>
        <w:t>分。</w:t>
      </w:r>
      <w:r w:rsidRPr="001D34FD">
        <w:rPr>
          <w:rFonts w:ascii="Times New Roman" w:hAnsi="Times New Roman"/>
          <w:b/>
          <w:color w:val="000000" w:themeColor="text1"/>
          <w:sz w:val="24"/>
          <w:szCs w:val="24"/>
        </w:rPr>
        <w:br/>
      </w:r>
      <w:r w:rsidRPr="001D34FD">
        <w:rPr>
          <w:rFonts w:ascii="Times New Roman" w:hAnsi="Times New Roman"/>
          <w:color w:val="000000" w:themeColor="text1"/>
        </w:rPr>
        <w:t>【条文说明】</w:t>
      </w:r>
    </w:p>
    <w:p w:rsidR="004842A6" w:rsidRPr="001D34FD" w:rsidRDefault="000C6EB1">
      <w:pPr>
        <w:rPr>
          <w:rFonts w:ascii="Times New Roman" w:hAnsi="Times New Roman"/>
          <w:color w:val="000000" w:themeColor="text1"/>
        </w:rPr>
      </w:pPr>
      <w:r w:rsidRPr="001D34FD">
        <w:rPr>
          <w:rFonts w:ascii="Times New Roman" w:hAnsi="Times New Roman"/>
          <w:color w:val="000000" w:themeColor="text1"/>
        </w:rPr>
        <w:t>9.2.6</w:t>
      </w:r>
      <w:r w:rsidRPr="001D34FD">
        <w:rPr>
          <w:rFonts w:ascii="Times New Roman" w:hAnsi="Times New Roman"/>
          <w:color w:val="000000" w:themeColor="text1"/>
        </w:rPr>
        <w:t xml:space="preserve">　本条适用于运行阶段评价。对未使用预拌混凝土的项目，本条</w:t>
      </w:r>
      <w:proofErr w:type="gramStart"/>
      <w:r w:rsidRPr="001D34FD">
        <w:rPr>
          <w:rFonts w:ascii="Times New Roman" w:hAnsi="Times New Roman"/>
          <w:color w:val="000000" w:themeColor="text1"/>
        </w:rPr>
        <w:t>不</w:t>
      </w:r>
      <w:proofErr w:type="gramEnd"/>
      <w:r w:rsidRPr="001D34FD">
        <w:rPr>
          <w:rFonts w:ascii="Times New Roman" w:hAnsi="Times New Roman"/>
          <w:color w:val="000000" w:themeColor="text1"/>
        </w:rPr>
        <w:t>参评。</w:t>
      </w:r>
    </w:p>
    <w:p w:rsidR="004842A6" w:rsidRPr="001D34FD" w:rsidRDefault="000C6EB1">
      <w:pPr>
        <w:ind w:firstLineChars="200" w:firstLine="420"/>
        <w:rPr>
          <w:rFonts w:ascii="Times New Roman" w:hAnsi="Times New Roman"/>
          <w:color w:val="000000" w:themeColor="text1"/>
        </w:rPr>
      </w:pPr>
      <w:r w:rsidRPr="001D34FD">
        <w:rPr>
          <w:rFonts w:ascii="Times New Roman" w:hAnsi="Times New Roman"/>
          <w:color w:val="000000" w:themeColor="text1"/>
        </w:rPr>
        <w:t>减少混凝土损耗、降低混凝土消耗量是施工中节材的重点内容之一。我国各地方的工程量预算定额，一般规定预拌混凝土的损耗率是</w:t>
      </w:r>
      <w:r w:rsidRPr="001D34FD">
        <w:rPr>
          <w:rFonts w:ascii="Times New Roman" w:hAnsi="Times New Roman"/>
          <w:color w:val="000000" w:themeColor="text1"/>
        </w:rPr>
        <w:t>1.5%</w:t>
      </w:r>
      <w:r w:rsidRPr="001D34FD">
        <w:rPr>
          <w:rFonts w:ascii="Times New Roman" w:hAnsi="Times New Roman"/>
          <w:color w:val="000000" w:themeColor="text1"/>
        </w:rPr>
        <w:t>，但在很多工程施工中超过了</w:t>
      </w:r>
      <w:r w:rsidRPr="001D34FD">
        <w:rPr>
          <w:rFonts w:ascii="Times New Roman" w:hAnsi="Times New Roman"/>
          <w:color w:val="000000" w:themeColor="text1"/>
        </w:rPr>
        <w:t>1.5%</w:t>
      </w:r>
      <w:r w:rsidRPr="001D34FD">
        <w:rPr>
          <w:rFonts w:ascii="Times New Roman" w:hAnsi="Times New Roman"/>
          <w:color w:val="000000" w:themeColor="text1"/>
        </w:rPr>
        <w:t>，甚至达到了</w:t>
      </w:r>
      <w:r w:rsidRPr="001D34FD">
        <w:rPr>
          <w:rFonts w:ascii="Times New Roman" w:hAnsi="Times New Roman"/>
          <w:color w:val="000000" w:themeColor="text1"/>
        </w:rPr>
        <w:t>2</w:t>
      </w:r>
      <w:r w:rsidR="003C4162">
        <w:rPr>
          <w:rFonts w:ascii="Times New Roman" w:hAnsi="Times New Roman" w:hint="eastAsia"/>
          <w:color w:val="000000" w:themeColor="text1"/>
        </w:rPr>
        <w:t>%</w:t>
      </w:r>
      <w:r w:rsidRPr="001D34FD">
        <w:rPr>
          <w:rFonts w:ascii="Times New Roman" w:hAnsi="Times New Roman"/>
          <w:color w:val="000000" w:themeColor="text1"/>
        </w:rPr>
        <w:t>~3%</w:t>
      </w:r>
      <w:r w:rsidRPr="001D34FD">
        <w:rPr>
          <w:rFonts w:ascii="Times New Roman" w:hAnsi="Times New Roman"/>
          <w:color w:val="000000" w:themeColor="text1"/>
        </w:rPr>
        <w:t>，因此有必要对预拌混凝土的损耗率提出要求。本条参考有关定额标准及部分实际工程的调查数据，对损耗率分档评分。</w:t>
      </w:r>
    </w:p>
    <w:p w:rsidR="004842A6" w:rsidRPr="001D34FD" w:rsidRDefault="000C6EB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本条的评价方法为：运行</w:t>
      </w:r>
      <w:r w:rsidR="009A3B84">
        <w:rPr>
          <w:rFonts w:ascii="Times New Roman" w:hAnsi="Times New Roman"/>
          <w:color w:val="000000" w:themeColor="text1"/>
        </w:rPr>
        <w:t>评价</w:t>
      </w:r>
      <w:r w:rsidRPr="001D34FD">
        <w:rPr>
          <w:rFonts w:ascii="Times New Roman" w:hAnsi="Times New Roman"/>
          <w:color w:val="000000" w:themeColor="text1"/>
        </w:rPr>
        <w:t>查阅混凝土工程量清单、混凝土用量结算清单、预拌混凝土进货单，施工单位统计计算的预拌混凝土损耗率；</w:t>
      </w:r>
    </w:p>
    <w:p w:rsidR="004842A6" w:rsidRPr="001D34FD" w:rsidRDefault="004842A6">
      <w:pPr>
        <w:rPr>
          <w:rFonts w:ascii="Times New Roman" w:hAnsi="Times New Roman"/>
        </w:rPr>
      </w:pPr>
    </w:p>
    <w:p w:rsidR="004842A6" w:rsidRPr="001D34FD" w:rsidRDefault="000C6EB1">
      <w:pPr>
        <w:pStyle w:val="af3"/>
        <w:spacing w:line="240" w:lineRule="auto"/>
        <w:ind w:firstLineChars="0" w:firstLine="0"/>
        <w:rPr>
          <w:b/>
          <w:color w:val="000000" w:themeColor="text1"/>
        </w:rPr>
      </w:pPr>
      <w:r w:rsidRPr="001D34FD">
        <w:rPr>
          <w:b/>
          <w:color w:val="000000" w:themeColor="text1"/>
        </w:rPr>
        <w:t>9.2.7</w:t>
      </w:r>
      <w:r w:rsidRPr="001D34FD">
        <w:rPr>
          <w:b/>
          <w:color w:val="000000" w:themeColor="text1"/>
        </w:rPr>
        <w:t xml:space="preserve">　</w:t>
      </w:r>
      <w:r w:rsidR="007A79C4" w:rsidRPr="001D34FD">
        <w:rPr>
          <w:b/>
          <w:color w:val="000000" w:themeColor="text1"/>
        </w:rPr>
        <w:t>工程采用预拌砂浆大于</w:t>
      </w:r>
      <w:r w:rsidR="007A79C4" w:rsidRPr="001D34FD">
        <w:rPr>
          <w:b/>
          <w:color w:val="000000" w:themeColor="text1"/>
        </w:rPr>
        <w:t>50%</w:t>
      </w:r>
      <w:r w:rsidR="007A79C4" w:rsidRPr="001D34FD">
        <w:rPr>
          <w:b/>
          <w:color w:val="000000" w:themeColor="text1"/>
        </w:rPr>
        <w:t>，并</w:t>
      </w:r>
      <w:r w:rsidR="00327226" w:rsidRPr="001D34FD">
        <w:rPr>
          <w:b/>
          <w:color w:val="000000" w:themeColor="text1"/>
        </w:rPr>
        <w:t>减少预拌</w:t>
      </w:r>
      <w:r w:rsidR="007A79C4" w:rsidRPr="001D34FD">
        <w:rPr>
          <w:b/>
          <w:color w:val="000000" w:themeColor="text1"/>
        </w:rPr>
        <w:t>砂浆</w:t>
      </w:r>
      <w:r w:rsidR="00327226" w:rsidRPr="001D34FD">
        <w:rPr>
          <w:b/>
          <w:color w:val="000000" w:themeColor="text1"/>
        </w:rPr>
        <w:t>损耗</w:t>
      </w:r>
      <w:r w:rsidRPr="001D34FD">
        <w:rPr>
          <w:b/>
          <w:color w:val="000000" w:themeColor="text1"/>
        </w:rPr>
        <w:t>。评分规则如下：</w:t>
      </w:r>
      <w:r w:rsidRPr="001D34FD">
        <w:rPr>
          <w:b/>
          <w:color w:val="000000" w:themeColor="text1"/>
        </w:rPr>
        <w:br/>
      </w:r>
      <w:r w:rsidRPr="001D34FD">
        <w:rPr>
          <w:b/>
          <w:color w:val="000000" w:themeColor="text1"/>
        </w:rPr>
        <w:t xml:space="preserve">　　</w:t>
      </w:r>
      <w:r w:rsidRPr="001D34FD">
        <w:rPr>
          <w:b/>
          <w:color w:val="000000" w:themeColor="text1"/>
        </w:rPr>
        <w:t>1</w:t>
      </w:r>
      <w:r w:rsidRPr="001D34FD">
        <w:rPr>
          <w:b/>
          <w:color w:val="000000" w:themeColor="text1"/>
        </w:rPr>
        <w:t xml:space="preserve">　</w:t>
      </w:r>
      <w:r w:rsidR="00C5231F" w:rsidRPr="001D34FD">
        <w:rPr>
          <w:b/>
          <w:color w:val="000000" w:themeColor="text1"/>
        </w:rPr>
        <w:t>损耗率</w:t>
      </w:r>
      <w:r w:rsidRPr="001D34FD">
        <w:rPr>
          <w:b/>
          <w:color w:val="000000" w:themeColor="text1"/>
        </w:rPr>
        <w:t>不大于</w:t>
      </w:r>
      <w:r w:rsidRPr="001D34FD">
        <w:rPr>
          <w:b/>
          <w:color w:val="000000" w:themeColor="text1"/>
        </w:rPr>
        <w:t>3.0%</w:t>
      </w:r>
      <w:r w:rsidRPr="001D34FD">
        <w:rPr>
          <w:b/>
          <w:color w:val="000000" w:themeColor="text1"/>
        </w:rPr>
        <w:t>但大于</w:t>
      </w:r>
      <w:r w:rsidRPr="001D34FD">
        <w:rPr>
          <w:b/>
          <w:color w:val="000000" w:themeColor="text1"/>
        </w:rPr>
        <w:t>1.5%</w:t>
      </w:r>
      <w:r w:rsidRPr="001D34FD">
        <w:rPr>
          <w:b/>
          <w:color w:val="000000" w:themeColor="text1"/>
        </w:rPr>
        <w:t>，得</w:t>
      </w:r>
      <w:r w:rsidRPr="001D34FD">
        <w:rPr>
          <w:b/>
          <w:color w:val="000000" w:themeColor="text1"/>
        </w:rPr>
        <w:t>4</w:t>
      </w:r>
      <w:r w:rsidRPr="001D34FD">
        <w:rPr>
          <w:b/>
          <w:color w:val="000000" w:themeColor="text1"/>
        </w:rPr>
        <w:t>分；</w:t>
      </w:r>
      <w:r w:rsidRPr="001D34FD">
        <w:rPr>
          <w:b/>
          <w:color w:val="000000" w:themeColor="text1"/>
        </w:rPr>
        <w:br/>
      </w:r>
      <w:r w:rsidRPr="001D34FD">
        <w:rPr>
          <w:b/>
          <w:color w:val="000000" w:themeColor="text1"/>
        </w:rPr>
        <w:t xml:space="preserve">　　</w:t>
      </w:r>
      <w:r w:rsidRPr="001D34FD">
        <w:rPr>
          <w:b/>
          <w:color w:val="000000" w:themeColor="text1"/>
        </w:rPr>
        <w:t>2</w:t>
      </w:r>
      <w:r w:rsidRPr="001D34FD">
        <w:rPr>
          <w:b/>
          <w:color w:val="000000" w:themeColor="text1"/>
        </w:rPr>
        <w:t xml:space="preserve">　</w:t>
      </w:r>
      <w:r w:rsidR="00C5231F" w:rsidRPr="001D34FD">
        <w:rPr>
          <w:b/>
          <w:color w:val="000000" w:themeColor="text1"/>
        </w:rPr>
        <w:t>损耗率</w:t>
      </w:r>
      <w:r w:rsidRPr="001D34FD">
        <w:rPr>
          <w:b/>
          <w:color w:val="000000" w:themeColor="text1"/>
        </w:rPr>
        <w:t>不大于</w:t>
      </w:r>
      <w:r w:rsidRPr="001D34FD">
        <w:rPr>
          <w:b/>
          <w:color w:val="000000" w:themeColor="text1"/>
        </w:rPr>
        <w:t>1.5%</w:t>
      </w:r>
      <w:r w:rsidRPr="001D34FD">
        <w:rPr>
          <w:b/>
          <w:color w:val="000000" w:themeColor="text1"/>
        </w:rPr>
        <w:t>，得</w:t>
      </w:r>
      <w:r w:rsidRPr="001D34FD">
        <w:rPr>
          <w:b/>
          <w:color w:val="000000" w:themeColor="text1"/>
        </w:rPr>
        <w:t>6</w:t>
      </w:r>
      <w:r w:rsidRPr="001D34FD">
        <w:rPr>
          <w:b/>
          <w:color w:val="000000" w:themeColor="text1"/>
        </w:rPr>
        <w:t>分。</w:t>
      </w:r>
      <w:r w:rsidRPr="001D34FD">
        <w:rPr>
          <w:b/>
          <w:color w:val="000000" w:themeColor="text1"/>
        </w:rPr>
        <w:br/>
      </w:r>
      <w:r w:rsidRPr="001D34FD">
        <w:rPr>
          <w:b/>
          <w:color w:val="000000" w:themeColor="text1"/>
        </w:rPr>
        <w:t xml:space="preserve">　　评价分值：</w:t>
      </w:r>
      <w:r w:rsidRPr="001D34FD">
        <w:rPr>
          <w:b/>
          <w:color w:val="000000" w:themeColor="text1"/>
        </w:rPr>
        <w:t>6</w:t>
      </w:r>
      <w:r w:rsidRPr="001D34FD">
        <w:rPr>
          <w:b/>
          <w:color w:val="000000" w:themeColor="text1"/>
        </w:rPr>
        <w:t>分。</w:t>
      </w:r>
    </w:p>
    <w:p w:rsidR="004842A6" w:rsidRPr="001D34FD" w:rsidRDefault="000C6EB1">
      <w:pPr>
        <w:tabs>
          <w:tab w:val="left" w:pos="720"/>
        </w:tabs>
        <w:rPr>
          <w:rFonts w:ascii="Times New Roman" w:hAnsi="Times New Roman"/>
          <w:b/>
          <w:color w:val="000000" w:themeColor="text1"/>
          <w:szCs w:val="24"/>
        </w:rPr>
      </w:pPr>
      <w:r w:rsidRPr="001D34FD">
        <w:rPr>
          <w:rFonts w:ascii="Times New Roman" w:hAnsi="Times New Roman"/>
          <w:color w:val="000000" w:themeColor="text1"/>
        </w:rPr>
        <w:t>【条文说明】</w:t>
      </w:r>
    </w:p>
    <w:p w:rsidR="004842A6" w:rsidRPr="001D34FD" w:rsidRDefault="000C6EB1">
      <w:pPr>
        <w:rPr>
          <w:rFonts w:ascii="Times New Roman" w:hAnsi="Times New Roman"/>
          <w:color w:val="000000" w:themeColor="text1"/>
        </w:rPr>
      </w:pPr>
      <w:r w:rsidRPr="001D34FD">
        <w:rPr>
          <w:rFonts w:ascii="Times New Roman" w:hAnsi="Times New Roman"/>
          <w:color w:val="000000" w:themeColor="text1"/>
        </w:rPr>
        <w:t>9.2.6</w:t>
      </w:r>
      <w:r w:rsidRPr="001D34FD">
        <w:rPr>
          <w:rFonts w:ascii="Times New Roman" w:hAnsi="Times New Roman"/>
          <w:color w:val="000000" w:themeColor="text1"/>
        </w:rPr>
        <w:t xml:space="preserve">　本条适用于运行阶段评价。对未使用砂浆的项目，本条</w:t>
      </w:r>
      <w:proofErr w:type="gramStart"/>
      <w:r w:rsidRPr="001D34FD">
        <w:rPr>
          <w:rFonts w:ascii="Times New Roman" w:hAnsi="Times New Roman"/>
          <w:color w:val="000000" w:themeColor="text1"/>
        </w:rPr>
        <w:t>不</w:t>
      </w:r>
      <w:proofErr w:type="gramEnd"/>
      <w:r w:rsidRPr="001D34FD">
        <w:rPr>
          <w:rFonts w:ascii="Times New Roman" w:hAnsi="Times New Roman"/>
          <w:color w:val="000000" w:themeColor="text1"/>
        </w:rPr>
        <w:t>参评。</w:t>
      </w:r>
    </w:p>
    <w:p w:rsidR="004842A6" w:rsidRPr="001D34FD" w:rsidRDefault="000C6EB1">
      <w:pPr>
        <w:ind w:firstLineChars="200" w:firstLine="420"/>
        <w:rPr>
          <w:rFonts w:ascii="Times New Roman" w:hAnsi="Times New Roman"/>
          <w:color w:val="000000" w:themeColor="text1"/>
        </w:rPr>
      </w:pPr>
      <w:r w:rsidRPr="001D34FD">
        <w:rPr>
          <w:rFonts w:ascii="Times New Roman" w:hAnsi="Times New Roman"/>
          <w:color w:val="000000" w:themeColor="text1"/>
        </w:rPr>
        <w:t>预拌砂浆具有许多明显的优点，包括产品质量高，可适应不同的用途和性能要求，有利于使用自动化施工机具，可提高施工效率，减少环境污染和材料浪费。预拌砂浆在运输、保管和施工过程中，会造成损耗，应尽量控制损耗，节约资源，对于砂浆的损耗率，各地方的定额标准差距较大，有的是根据不同的构件有不同的损耗率，本标准参考各类定额标准及部分实际工程的调查规定了平均损耗率区间。</w:t>
      </w:r>
    </w:p>
    <w:p w:rsidR="004842A6" w:rsidRPr="001D34FD" w:rsidRDefault="000C6EB1">
      <w:pPr>
        <w:ind w:firstLineChars="200" w:firstLine="420"/>
        <w:rPr>
          <w:rFonts w:ascii="Times New Roman" w:hAnsi="Times New Roman"/>
          <w:color w:val="000000" w:themeColor="text1"/>
          <w:szCs w:val="28"/>
        </w:rPr>
      </w:pPr>
      <w:r w:rsidRPr="001D34FD">
        <w:rPr>
          <w:rFonts w:ascii="Times New Roman" w:hAnsi="Times New Roman"/>
          <w:color w:val="000000" w:themeColor="text1"/>
        </w:rPr>
        <w:t>本条的评价方法为：查阅预拌砂浆使用设计要求文件，砂浆总量清单，预拌砂浆总量清单，预拌砂浆占砂浆总量的比率，查阅预拌砂浆用量结算清单、预拌砂浆进货单，承包商统计计算的预拌砂浆使用率和损耗率；</w:t>
      </w:r>
      <w:r w:rsidRPr="001D34FD">
        <w:rPr>
          <w:rFonts w:ascii="Times New Roman" w:hAnsi="Times New Roman"/>
          <w:color w:val="000000" w:themeColor="text1"/>
          <w:szCs w:val="28"/>
        </w:rPr>
        <w:t>相关现场影像资料。</w:t>
      </w:r>
    </w:p>
    <w:p w:rsidR="004842A6" w:rsidRPr="001D34FD" w:rsidRDefault="004842A6">
      <w:pPr>
        <w:ind w:firstLineChars="200" w:firstLine="420"/>
        <w:rPr>
          <w:rFonts w:ascii="Times New Roman" w:hAnsi="Times New Roman"/>
          <w:color w:val="000000" w:themeColor="text1"/>
        </w:rPr>
      </w:pPr>
    </w:p>
    <w:p w:rsidR="004842A6" w:rsidRPr="001D34FD" w:rsidRDefault="000C6EB1">
      <w:pPr>
        <w:pStyle w:val="af3"/>
        <w:spacing w:line="240" w:lineRule="auto"/>
        <w:ind w:firstLineChars="0" w:firstLine="0"/>
        <w:rPr>
          <w:b/>
          <w:color w:val="000000" w:themeColor="text1"/>
        </w:rPr>
      </w:pPr>
      <w:r w:rsidRPr="001D34FD">
        <w:rPr>
          <w:b/>
          <w:color w:val="000000" w:themeColor="text1"/>
        </w:rPr>
        <w:t>9.2.8</w:t>
      </w:r>
      <w:r w:rsidRPr="001D34FD">
        <w:rPr>
          <w:b/>
          <w:color w:val="000000" w:themeColor="text1"/>
        </w:rPr>
        <w:t xml:space="preserve">　制定施工全过程</w:t>
      </w:r>
      <w:proofErr w:type="gramStart"/>
      <w:r w:rsidRPr="001D34FD">
        <w:rPr>
          <w:b/>
          <w:color w:val="000000" w:themeColor="text1"/>
        </w:rPr>
        <w:t>钢筋算量及</w:t>
      </w:r>
      <w:proofErr w:type="gramEnd"/>
      <w:r w:rsidRPr="001D34FD">
        <w:rPr>
          <w:b/>
          <w:color w:val="000000" w:themeColor="text1"/>
        </w:rPr>
        <w:t>使用计划，采用钢筋连接的建筑新技术，提高钢筋利用率，采用专业化加工的钢筋半成品在现场安装。评分规则如下：</w:t>
      </w:r>
      <w:r w:rsidRPr="001D34FD">
        <w:rPr>
          <w:b/>
          <w:color w:val="000000" w:themeColor="text1"/>
        </w:rPr>
        <w:br/>
      </w:r>
      <w:r w:rsidRPr="001D34FD">
        <w:rPr>
          <w:b/>
          <w:color w:val="000000" w:themeColor="text1"/>
        </w:rPr>
        <w:t xml:space="preserve">　　</w:t>
      </w:r>
      <w:r w:rsidRPr="001D34FD">
        <w:rPr>
          <w:b/>
          <w:color w:val="000000" w:themeColor="text1"/>
        </w:rPr>
        <w:t>1</w:t>
      </w:r>
      <w:r w:rsidRPr="001D34FD">
        <w:rPr>
          <w:b/>
          <w:color w:val="000000" w:themeColor="text1"/>
        </w:rPr>
        <w:t xml:space="preserve">　制定施工全过程</w:t>
      </w:r>
      <w:proofErr w:type="gramStart"/>
      <w:r w:rsidRPr="001D34FD">
        <w:rPr>
          <w:b/>
          <w:color w:val="000000" w:themeColor="text1"/>
        </w:rPr>
        <w:t>钢筋算量及</w:t>
      </w:r>
      <w:proofErr w:type="gramEnd"/>
      <w:r w:rsidRPr="001D34FD">
        <w:rPr>
          <w:b/>
          <w:color w:val="000000" w:themeColor="text1"/>
        </w:rPr>
        <w:t>使用计划，得</w:t>
      </w:r>
      <w:r w:rsidRPr="001D34FD">
        <w:rPr>
          <w:b/>
          <w:color w:val="000000" w:themeColor="text1"/>
        </w:rPr>
        <w:t>3</w:t>
      </w:r>
      <w:r w:rsidRPr="001D34FD">
        <w:rPr>
          <w:b/>
          <w:color w:val="000000" w:themeColor="text1"/>
        </w:rPr>
        <w:t>分；</w:t>
      </w:r>
      <w:r w:rsidRPr="001D34FD">
        <w:rPr>
          <w:b/>
          <w:color w:val="000000" w:themeColor="text1"/>
        </w:rPr>
        <w:br/>
      </w:r>
      <w:r w:rsidRPr="001D34FD">
        <w:rPr>
          <w:b/>
          <w:color w:val="000000" w:themeColor="text1"/>
        </w:rPr>
        <w:t xml:space="preserve">　　</w:t>
      </w:r>
      <w:r w:rsidRPr="001D34FD">
        <w:rPr>
          <w:b/>
          <w:color w:val="000000" w:themeColor="text1"/>
        </w:rPr>
        <w:t>2</w:t>
      </w:r>
      <w:r w:rsidRPr="001D34FD">
        <w:rPr>
          <w:b/>
          <w:color w:val="000000" w:themeColor="text1"/>
        </w:rPr>
        <w:t xml:space="preserve">　采用钢筋连接的建筑新技术，得</w:t>
      </w:r>
      <w:r w:rsidRPr="001D34FD">
        <w:rPr>
          <w:b/>
          <w:color w:val="000000" w:themeColor="text1"/>
        </w:rPr>
        <w:t>3</w:t>
      </w:r>
      <w:r w:rsidRPr="001D34FD">
        <w:rPr>
          <w:b/>
          <w:color w:val="000000" w:themeColor="text1"/>
        </w:rPr>
        <w:t>分；</w:t>
      </w:r>
      <w:r w:rsidRPr="001D34FD">
        <w:rPr>
          <w:b/>
          <w:color w:val="000000" w:themeColor="text1"/>
        </w:rPr>
        <w:br/>
      </w:r>
      <w:r w:rsidRPr="001D34FD">
        <w:rPr>
          <w:b/>
          <w:color w:val="000000" w:themeColor="text1"/>
        </w:rPr>
        <w:t xml:space="preserve">　　</w:t>
      </w:r>
      <w:r w:rsidRPr="001D34FD">
        <w:rPr>
          <w:b/>
          <w:color w:val="000000" w:themeColor="text1"/>
        </w:rPr>
        <w:t>3</w:t>
      </w:r>
      <w:r w:rsidRPr="001D34FD">
        <w:rPr>
          <w:b/>
          <w:color w:val="000000" w:themeColor="text1"/>
        </w:rPr>
        <w:t xml:space="preserve">　现场加工钢筋损耗率：</w:t>
      </w:r>
      <w:r w:rsidRPr="001D34FD">
        <w:rPr>
          <w:b/>
          <w:color w:val="000000" w:themeColor="text1"/>
        </w:rPr>
        <w:br/>
      </w:r>
      <w:r w:rsidRPr="001D34FD">
        <w:rPr>
          <w:b/>
          <w:color w:val="000000" w:themeColor="text1"/>
        </w:rPr>
        <w:t xml:space="preserve">　　　</w:t>
      </w:r>
      <w:r w:rsidRPr="001D34FD">
        <w:rPr>
          <w:b/>
          <w:color w:val="000000" w:themeColor="text1"/>
        </w:rPr>
        <w:t>1)</w:t>
      </w:r>
      <w:r w:rsidRPr="001D34FD">
        <w:rPr>
          <w:b/>
          <w:color w:val="000000" w:themeColor="text1"/>
        </w:rPr>
        <w:t xml:space="preserve">　不大于</w:t>
      </w:r>
      <w:r w:rsidRPr="001D34FD">
        <w:rPr>
          <w:b/>
          <w:color w:val="000000" w:themeColor="text1"/>
        </w:rPr>
        <w:t>4.0%</w:t>
      </w:r>
      <w:r w:rsidRPr="001D34FD">
        <w:rPr>
          <w:b/>
          <w:color w:val="000000" w:themeColor="text1"/>
        </w:rPr>
        <w:t>但大于</w:t>
      </w:r>
      <w:r w:rsidRPr="001D34FD">
        <w:rPr>
          <w:b/>
          <w:color w:val="000000" w:themeColor="text1"/>
        </w:rPr>
        <w:t>3.0%</w:t>
      </w:r>
      <w:r w:rsidRPr="001D34FD">
        <w:rPr>
          <w:b/>
          <w:color w:val="000000" w:themeColor="text1"/>
        </w:rPr>
        <w:t>，得</w:t>
      </w:r>
      <w:r w:rsidRPr="001D34FD">
        <w:rPr>
          <w:b/>
          <w:color w:val="000000" w:themeColor="text1"/>
        </w:rPr>
        <w:t>4</w:t>
      </w:r>
      <w:r w:rsidRPr="001D34FD">
        <w:rPr>
          <w:b/>
          <w:color w:val="000000" w:themeColor="text1"/>
        </w:rPr>
        <w:t>分；</w:t>
      </w:r>
      <w:r w:rsidRPr="001D34FD">
        <w:rPr>
          <w:b/>
          <w:color w:val="000000" w:themeColor="text1"/>
        </w:rPr>
        <w:br/>
      </w:r>
      <w:r w:rsidRPr="001D34FD">
        <w:rPr>
          <w:b/>
          <w:color w:val="000000" w:themeColor="text1"/>
        </w:rPr>
        <w:t xml:space="preserve">　　　</w:t>
      </w:r>
      <w:r w:rsidRPr="001D34FD">
        <w:rPr>
          <w:b/>
          <w:color w:val="000000" w:themeColor="text1"/>
        </w:rPr>
        <w:t>2)</w:t>
      </w:r>
      <w:r w:rsidRPr="001D34FD">
        <w:rPr>
          <w:b/>
          <w:color w:val="000000" w:themeColor="text1"/>
        </w:rPr>
        <w:t xml:space="preserve">　不大于</w:t>
      </w:r>
      <w:r w:rsidRPr="001D34FD">
        <w:rPr>
          <w:b/>
          <w:color w:val="000000" w:themeColor="text1"/>
        </w:rPr>
        <w:t>3.0%</w:t>
      </w:r>
      <w:r w:rsidRPr="001D34FD">
        <w:rPr>
          <w:b/>
          <w:color w:val="000000" w:themeColor="text1"/>
        </w:rPr>
        <w:t>但大于</w:t>
      </w:r>
      <w:r w:rsidRPr="001D34FD">
        <w:rPr>
          <w:b/>
          <w:color w:val="000000" w:themeColor="text1"/>
        </w:rPr>
        <w:t>1.5%</w:t>
      </w:r>
      <w:r w:rsidRPr="001D34FD">
        <w:rPr>
          <w:b/>
          <w:color w:val="000000" w:themeColor="text1"/>
        </w:rPr>
        <w:t>，得</w:t>
      </w:r>
      <w:r w:rsidRPr="001D34FD">
        <w:rPr>
          <w:b/>
          <w:color w:val="000000" w:themeColor="text1"/>
        </w:rPr>
        <w:t>5</w:t>
      </w:r>
      <w:r w:rsidRPr="001D34FD">
        <w:rPr>
          <w:b/>
          <w:color w:val="000000" w:themeColor="text1"/>
        </w:rPr>
        <w:t>分；</w:t>
      </w:r>
      <w:r w:rsidRPr="001D34FD">
        <w:rPr>
          <w:b/>
          <w:color w:val="000000" w:themeColor="text1"/>
        </w:rPr>
        <w:br/>
      </w:r>
      <w:r w:rsidRPr="001D34FD">
        <w:rPr>
          <w:b/>
          <w:color w:val="000000" w:themeColor="text1"/>
        </w:rPr>
        <w:t xml:space="preserve">　　　</w:t>
      </w:r>
      <w:r w:rsidRPr="001D34FD">
        <w:rPr>
          <w:b/>
          <w:color w:val="000000" w:themeColor="text1"/>
        </w:rPr>
        <w:t>3)</w:t>
      </w:r>
      <w:r w:rsidRPr="001D34FD">
        <w:rPr>
          <w:b/>
          <w:color w:val="000000" w:themeColor="text1"/>
        </w:rPr>
        <w:t xml:space="preserve">　不大于</w:t>
      </w:r>
      <w:r w:rsidRPr="001D34FD">
        <w:rPr>
          <w:b/>
          <w:color w:val="000000" w:themeColor="text1"/>
        </w:rPr>
        <w:t>1.5%</w:t>
      </w:r>
      <w:r w:rsidRPr="001D34FD">
        <w:rPr>
          <w:b/>
          <w:color w:val="000000" w:themeColor="text1"/>
        </w:rPr>
        <w:t>，得</w:t>
      </w:r>
      <w:r w:rsidRPr="001D34FD">
        <w:rPr>
          <w:b/>
          <w:color w:val="000000" w:themeColor="text1"/>
        </w:rPr>
        <w:t>6</w:t>
      </w:r>
      <w:r w:rsidRPr="001D34FD">
        <w:rPr>
          <w:b/>
          <w:color w:val="000000" w:themeColor="text1"/>
        </w:rPr>
        <w:t>分。</w:t>
      </w:r>
      <w:r w:rsidRPr="001D34FD">
        <w:rPr>
          <w:b/>
          <w:color w:val="000000" w:themeColor="text1"/>
        </w:rPr>
        <w:br/>
      </w:r>
      <w:r w:rsidRPr="001D34FD">
        <w:rPr>
          <w:b/>
          <w:color w:val="000000" w:themeColor="text1"/>
        </w:rPr>
        <w:t xml:space="preserve">　　评价分值：</w:t>
      </w:r>
      <w:r w:rsidRPr="001D34FD">
        <w:rPr>
          <w:b/>
          <w:color w:val="000000" w:themeColor="text1"/>
        </w:rPr>
        <w:t>12</w:t>
      </w:r>
      <w:r w:rsidRPr="001D34FD">
        <w:rPr>
          <w:b/>
          <w:color w:val="000000" w:themeColor="text1"/>
        </w:rPr>
        <w:t>分。</w:t>
      </w:r>
    </w:p>
    <w:p w:rsidR="004842A6" w:rsidRPr="001D34FD" w:rsidRDefault="000C6EB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0C6EB1">
      <w:pPr>
        <w:rPr>
          <w:rFonts w:ascii="Times New Roman" w:hAnsi="Times New Roman"/>
          <w:color w:val="000000" w:themeColor="text1"/>
        </w:rPr>
      </w:pPr>
      <w:r w:rsidRPr="001D34FD">
        <w:rPr>
          <w:rFonts w:ascii="Times New Roman" w:hAnsi="Times New Roman"/>
          <w:color w:val="000000" w:themeColor="text1"/>
        </w:rPr>
        <w:t>9.2.5</w:t>
      </w:r>
      <w:r w:rsidRPr="001D34FD">
        <w:rPr>
          <w:rFonts w:ascii="Times New Roman" w:hAnsi="Times New Roman"/>
          <w:color w:val="000000" w:themeColor="text1"/>
        </w:rPr>
        <w:t xml:space="preserve">　本条适用于运行阶段评价。</w:t>
      </w:r>
    </w:p>
    <w:p w:rsidR="004842A6" w:rsidRPr="001D34FD" w:rsidRDefault="000C6EB1">
      <w:pPr>
        <w:ind w:firstLineChars="200" w:firstLine="420"/>
        <w:rPr>
          <w:rFonts w:ascii="Times New Roman" w:hAnsi="Times New Roman"/>
          <w:color w:val="000000" w:themeColor="text1"/>
        </w:rPr>
      </w:pPr>
      <w:r w:rsidRPr="001D34FD">
        <w:rPr>
          <w:rFonts w:ascii="Times New Roman" w:hAnsi="Times New Roman"/>
          <w:color w:val="000000" w:themeColor="text1"/>
        </w:rPr>
        <w:t>钢筋是钢筋混凝土结构建筑的大宗消耗材料。钢筋浪费是建筑施工中普遍存在的问题，设计、施工不合理都会造成钢筋浪费。我国各地方的工程量预算定额，根据钢筋的规格不同，一般规定的损耗率为</w:t>
      </w:r>
      <w:r w:rsidRPr="001D34FD">
        <w:rPr>
          <w:rFonts w:ascii="Times New Roman" w:hAnsi="Times New Roman"/>
          <w:color w:val="000000" w:themeColor="text1"/>
        </w:rPr>
        <w:t>2.5-4.5%</w:t>
      </w:r>
      <w:r w:rsidRPr="001D34FD">
        <w:rPr>
          <w:rFonts w:ascii="Times New Roman" w:hAnsi="Times New Roman"/>
          <w:color w:val="000000" w:themeColor="text1"/>
        </w:rPr>
        <w:t>。根据对国内施工项目的初步调查</w:t>
      </w:r>
      <w:r w:rsidRPr="001D34FD">
        <w:rPr>
          <w:rFonts w:ascii="Times New Roman" w:hAnsi="Times New Roman"/>
          <w:color w:val="000000" w:themeColor="text1"/>
        </w:rPr>
        <w:t xml:space="preserve">, </w:t>
      </w:r>
      <w:r w:rsidRPr="001D34FD">
        <w:rPr>
          <w:rFonts w:ascii="Times New Roman" w:hAnsi="Times New Roman"/>
          <w:color w:val="000000" w:themeColor="text1"/>
        </w:rPr>
        <w:t>施工中实际钢筋浪费率约为</w:t>
      </w:r>
      <w:r w:rsidRPr="001D34FD">
        <w:rPr>
          <w:rFonts w:ascii="Times New Roman" w:hAnsi="Times New Roman"/>
          <w:color w:val="000000" w:themeColor="text1"/>
        </w:rPr>
        <w:t>6%</w:t>
      </w:r>
      <w:r w:rsidRPr="001D34FD">
        <w:rPr>
          <w:rFonts w:ascii="Times New Roman" w:hAnsi="Times New Roman"/>
          <w:color w:val="000000" w:themeColor="text1"/>
        </w:rPr>
        <w:t>。因此有必要对钢筋的损耗率提出要求。</w:t>
      </w:r>
    </w:p>
    <w:p w:rsidR="004842A6" w:rsidRPr="001D34FD" w:rsidRDefault="000C6EB1">
      <w:pPr>
        <w:ind w:firstLineChars="200" w:firstLine="420"/>
        <w:rPr>
          <w:rFonts w:ascii="Times New Roman" w:hAnsi="Times New Roman"/>
          <w:color w:val="000000" w:themeColor="text1"/>
        </w:rPr>
      </w:pPr>
      <w:r w:rsidRPr="001D34FD">
        <w:rPr>
          <w:rFonts w:ascii="Times New Roman" w:hAnsi="Times New Roman"/>
          <w:color w:val="000000" w:themeColor="text1"/>
        </w:rPr>
        <w:t>钢筋专业化加工是指在专业工厂，将钢筋原材料用成套设备按设计图纸要求加工成钢筋半成品，并将其运至施工现场进行安装。钢筋专业化加工不仅可以通过统筹套裁节约钢筋</w:t>
      </w:r>
      <w:r w:rsidRPr="001D34FD">
        <w:rPr>
          <w:rFonts w:ascii="Times New Roman" w:hAnsi="Times New Roman"/>
          <w:color w:val="000000" w:themeColor="text1"/>
        </w:rPr>
        <w:t xml:space="preserve">, </w:t>
      </w:r>
      <w:r w:rsidRPr="001D34FD">
        <w:rPr>
          <w:rFonts w:ascii="Times New Roman" w:hAnsi="Times New Roman"/>
          <w:color w:val="000000" w:themeColor="text1"/>
        </w:rPr>
        <w:t>还可减少现场作业、降低加工成本、提高生产效率、改善施工环境和保证工程质量。</w:t>
      </w:r>
    </w:p>
    <w:p w:rsidR="004842A6" w:rsidRPr="001D34FD" w:rsidRDefault="000C6EB1">
      <w:pPr>
        <w:ind w:firstLineChars="200" w:firstLine="420"/>
        <w:rPr>
          <w:rFonts w:ascii="Times New Roman" w:hAnsi="Times New Roman"/>
          <w:color w:val="000000" w:themeColor="text1"/>
        </w:rPr>
      </w:pPr>
      <w:r w:rsidRPr="001D34FD">
        <w:rPr>
          <w:rFonts w:ascii="Times New Roman" w:hAnsi="Times New Roman"/>
          <w:color w:val="000000" w:themeColor="text1"/>
        </w:rPr>
        <w:t>本条参考有关定额标准及部分实际工程的调查数据，对现场加工钢筋损耗率分档评分。</w:t>
      </w:r>
    </w:p>
    <w:p w:rsidR="004842A6" w:rsidRPr="001D34FD" w:rsidRDefault="000C6EB1">
      <w:pPr>
        <w:ind w:firstLineChars="200" w:firstLine="420"/>
        <w:rPr>
          <w:rFonts w:ascii="Times New Roman" w:hAnsi="Times New Roman"/>
          <w:color w:val="000000" w:themeColor="text1"/>
          <w:szCs w:val="28"/>
        </w:rPr>
      </w:pPr>
      <w:r w:rsidRPr="001D34FD">
        <w:rPr>
          <w:rFonts w:ascii="Times New Roman" w:hAnsi="Times New Roman"/>
          <w:color w:val="000000" w:themeColor="text1"/>
        </w:rPr>
        <w:t>本条的评价方法为：运行评价</w:t>
      </w:r>
      <w:r w:rsidR="009A3B84">
        <w:rPr>
          <w:rFonts w:ascii="Times New Roman" w:hAnsi="Times New Roman"/>
          <w:color w:val="000000" w:themeColor="text1"/>
        </w:rPr>
        <w:t>评价</w:t>
      </w:r>
      <w:r w:rsidRPr="001D34FD">
        <w:rPr>
          <w:rFonts w:ascii="Times New Roman" w:hAnsi="Times New Roman"/>
          <w:color w:val="000000" w:themeColor="text1"/>
        </w:rPr>
        <w:t>查阅</w:t>
      </w:r>
      <w:proofErr w:type="gramStart"/>
      <w:r w:rsidRPr="001D34FD">
        <w:rPr>
          <w:rFonts w:ascii="Times New Roman" w:hAnsi="Times New Roman"/>
          <w:color w:val="000000" w:themeColor="text1"/>
          <w:szCs w:val="28"/>
        </w:rPr>
        <w:t>钢筋算量及</w:t>
      </w:r>
      <w:proofErr w:type="gramEnd"/>
      <w:r w:rsidRPr="001D34FD">
        <w:rPr>
          <w:rFonts w:ascii="Times New Roman" w:hAnsi="Times New Roman"/>
          <w:color w:val="000000" w:themeColor="text1"/>
          <w:szCs w:val="28"/>
        </w:rPr>
        <w:t>使用计划，采用钢筋连接的建筑新技术记录，</w:t>
      </w:r>
      <w:r w:rsidRPr="001D34FD">
        <w:rPr>
          <w:rFonts w:ascii="Times New Roman" w:hAnsi="Times New Roman"/>
          <w:color w:val="000000" w:themeColor="text1"/>
        </w:rPr>
        <w:t>专业化加工钢筋用量结算清单、工厂化加工钢筋进货单，施工单位统计计算的工厂化加工钢筋使用率，现场钢筋加工的钢筋工程量清单、钢筋用量结算清单，钢筋进货单，施工单位统计计算的现场加工钢筋损耗率；</w:t>
      </w:r>
      <w:r w:rsidRPr="001D34FD">
        <w:rPr>
          <w:rFonts w:ascii="Times New Roman" w:hAnsi="Times New Roman"/>
          <w:color w:val="000000" w:themeColor="text1"/>
          <w:szCs w:val="28"/>
        </w:rPr>
        <w:t>相关现场影像资料。</w:t>
      </w:r>
    </w:p>
    <w:p w:rsidR="004842A6" w:rsidRPr="001D34FD" w:rsidRDefault="004842A6">
      <w:pPr>
        <w:ind w:firstLineChars="200" w:firstLine="420"/>
        <w:rPr>
          <w:rFonts w:ascii="Times New Roman" w:hAnsi="Times New Roman"/>
          <w:color w:val="000000" w:themeColor="text1"/>
        </w:rPr>
      </w:pPr>
    </w:p>
    <w:p w:rsidR="004842A6" w:rsidRPr="001D34FD" w:rsidRDefault="000C6EB1">
      <w:pPr>
        <w:pStyle w:val="af3"/>
        <w:spacing w:line="240" w:lineRule="auto"/>
        <w:ind w:firstLineChars="0" w:firstLine="0"/>
        <w:rPr>
          <w:b/>
          <w:color w:val="000000" w:themeColor="text1"/>
        </w:rPr>
      </w:pPr>
      <w:r w:rsidRPr="001D34FD">
        <w:rPr>
          <w:b/>
          <w:color w:val="000000" w:themeColor="text1"/>
        </w:rPr>
        <w:t>9.2.9</w:t>
      </w:r>
      <w:r w:rsidRPr="001D34FD">
        <w:rPr>
          <w:b/>
          <w:color w:val="000000" w:themeColor="text1"/>
        </w:rPr>
        <w:t xml:space="preserve">　提高模板的周转次数，采用工具式定型模板。评分规则如下：</w:t>
      </w:r>
      <w:r w:rsidRPr="001D34FD">
        <w:rPr>
          <w:b/>
          <w:color w:val="000000" w:themeColor="text1"/>
        </w:rPr>
        <w:br/>
      </w:r>
      <w:r w:rsidRPr="001D34FD">
        <w:rPr>
          <w:b/>
          <w:color w:val="000000" w:themeColor="text1"/>
        </w:rPr>
        <w:t xml:space="preserve">　　</w:t>
      </w:r>
      <w:r w:rsidRPr="001D34FD">
        <w:rPr>
          <w:b/>
          <w:color w:val="000000" w:themeColor="text1"/>
        </w:rPr>
        <w:t>1</w:t>
      </w:r>
      <w:r w:rsidRPr="001D34FD">
        <w:rPr>
          <w:b/>
          <w:color w:val="000000" w:themeColor="text1"/>
        </w:rPr>
        <w:t xml:space="preserve">　制定模板使用施工方案，提高模板周转次数，得</w:t>
      </w:r>
      <w:r w:rsidRPr="001D34FD">
        <w:rPr>
          <w:b/>
          <w:color w:val="000000" w:themeColor="text1"/>
        </w:rPr>
        <w:t>2</w:t>
      </w:r>
      <w:r w:rsidRPr="001D34FD">
        <w:rPr>
          <w:b/>
          <w:color w:val="000000" w:themeColor="text1"/>
        </w:rPr>
        <w:t>分；</w:t>
      </w:r>
      <w:r w:rsidRPr="001D34FD">
        <w:rPr>
          <w:b/>
          <w:color w:val="000000" w:themeColor="text1"/>
        </w:rPr>
        <w:br/>
      </w:r>
      <w:r w:rsidRPr="001D34FD">
        <w:rPr>
          <w:b/>
          <w:color w:val="000000" w:themeColor="text1"/>
        </w:rPr>
        <w:t xml:space="preserve">　　</w:t>
      </w:r>
      <w:r w:rsidRPr="001D34FD">
        <w:rPr>
          <w:b/>
          <w:color w:val="000000" w:themeColor="text1"/>
        </w:rPr>
        <w:t>2</w:t>
      </w:r>
      <w:r w:rsidRPr="001D34FD">
        <w:rPr>
          <w:b/>
          <w:color w:val="000000" w:themeColor="text1"/>
        </w:rPr>
        <w:t xml:space="preserve">　采用工具式定型模板使用面积占模板工程总面积的比例：</w:t>
      </w:r>
      <w:r w:rsidRPr="001D34FD">
        <w:rPr>
          <w:b/>
          <w:color w:val="000000" w:themeColor="text1"/>
        </w:rPr>
        <w:br/>
      </w:r>
      <w:r w:rsidRPr="001D34FD">
        <w:rPr>
          <w:b/>
          <w:color w:val="000000" w:themeColor="text1"/>
        </w:rPr>
        <w:t xml:space="preserve">　　　</w:t>
      </w:r>
      <w:r w:rsidRPr="001D34FD">
        <w:rPr>
          <w:b/>
          <w:color w:val="000000" w:themeColor="text1"/>
        </w:rPr>
        <w:t>1)</w:t>
      </w:r>
      <w:r w:rsidRPr="001D34FD">
        <w:rPr>
          <w:b/>
          <w:color w:val="000000" w:themeColor="text1"/>
        </w:rPr>
        <w:t xml:space="preserve">　不小于</w:t>
      </w:r>
      <w:r w:rsidRPr="001D34FD">
        <w:rPr>
          <w:b/>
          <w:color w:val="000000" w:themeColor="text1"/>
        </w:rPr>
        <w:t>50%</w:t>
      </w:r>
      <w:r w:rsidRPr="001D34FD">
        <w:rPr>
          <w:b/>
          <w:color w:val="000000" w:themeColor="text1"/>
        </w:rPr>
        <w:t>但小于</w:t>
      </w:r>
      <w:r w:rsidRPr="001D34FD">
        <w:rPr>
          <w:b/>
          <w:color w:val="000000" w:themeColor="text1"/>
        </w:rPr>
        <w:t>70%</w:t>
      </w:r>
      <w:r w:rsidRPr="001D34FD">
        <w:rPr>
          <w:b/>
          <w:color w:val="000000" w:themeColor="text1"/>
        </w:rPr>
        <w:t>，得</w:t>
      </w:r>
      <w:r w:rsidRPr="001D34FD">
        <w:rPr>
          <w:b/>
          <w:color w:val="000000" w:themeColor="text1"/>
        </w:rPr>
        <w:t>4</w:t>
      </w:r>
      <w:r w:rsidRPr="001D34FD">
        <w:rPr>
          <w:b/>
          <w:color w:val="000000" w:themeColor="text1"/>
        </w:rPr>
        <w:t>分；</w:t>
      </w:r>
      <w:r w:rsidRPr="001D34FD">
        <w:rPr>
          <w:b/>
          <w:color w:val="000000" w:themeColor="text1"/>
        </w:rPr>
        <w:br/>
      </w:r>
      <w:r w:rsidRPr="001D34FD">
        <w:rPr>
          <w:b/>
          <w:color w:val="000000" w:themeColor="text1"/>
        </w:rPr>
        <w:t xml:space="preserve">　　　</w:t>
      </w:r>
      <w:r w:rsidRPr="001D34FD">
        <w:rPr>
          <w:b/>
          <w:color w:val="000000" w:themeColor="text1"/>
        </w:rPr>
        <w:t>2)</w:t>
      </w:r>
      <w:r w:rsidRPr="001D34FD">
        <w:rPr>
          <w:b/>
          <w:color w:val="000000" w:themeColor="text1"/>
        </w:rPr>
        <w:t xml:space="preserve">　不小于</w:t>
      </w:r>
      <w:r w:rsidRPr="001D34FD">
        <w:rPr>
          <w:b/>
          <w:color w:val="000000" w:themeColor="text1"/>
        </w:rPr>
        <w:t>70%</w:t>
      </w:r>
      <w:r w:rsidRPr="001D34FD">
        <w:rPr>
          <w:b/>
          <w:color w:val="000000" w:themeColor="text1"/>
        </w:rPr>
        <w:t>但小于</w:t>
      </w:r>
      <w:r w:rsidRPr="001D34FD">
        <w:rPr>
          <w:b/>
          <w:color w:val="000000" w:themeColor="text1"/>
        </w:rPr>
        <w:t>85%</w:t>
      </w:r>
      <w:r w:rsidRPr="001D34FD">
        <w:rPr>
          <w:b/>
          <w:color w:val="000000" w:themeColor="text1"/>
        </w:rPr>
        <w:t>，得</w:t>
      </w:r>
      <w:r w:rsidRPr="001D34FD">
        <w:rPr>
          <w:b/>
          <w:color w:val="000000" w:themeColor="text1"/>
        </w:rPr>
        <w:t>6</w:t>
      </w:r>
      <w:r w:rsidRPr="001D34FD">
        <w:rPr>
          <w:b/>
          <w:color w:val="000000" w:themeColor="text1"/>
        </w:rPr>
        <w:t>分；</w:t>
      </w:r>
      <w:r w:rsidRPr="001D34FD">
        <w:rPr>
          <w:b/>
          <w:color w:val="000000" w:themeColor="text1"/>
        </w:rPr>
        <w:br/>
      </w:r>
      <w:r w:rsidRPr="001D34FD">
        <w:rPr>
          <w:b/>
          <w:color w:val="000000" w:themeColor="text1"/>
        </w:rPr>
        <w:t xml:space="preserve">　　　</w:t>
      </w:r>
      <w:r w:rsidRPr="001D34FD">
        <w:rPr>
          <w:b/>
          <w:color w:val="000000" w:themeColor="text1"/>
        </w:rPr>
        <w:t>3)</w:t>
      </w:r>
      <w:r w:rsidRPr="001D34FD">
        <w:rPr>
          <w:b/>
          <w:color w:val="000000" w:themeColor="text1"/>
        </w:rPr>
        <w:t xml:space="preserve">　不小于</w:t>
      </w:r>
      <w:r w:rsidRPr="001D34FD">
        <w:rPr>
          <w:b/>
          <w:color w:val="000000" w:themeColor="text1"/>
        </w:rPr>
        <w:t>85%</w:t>
      </w:r>
      <w:r w:rsidRPr="001D34FD">
        <w:rPr>
          <w:b/>
          <w:color w:val="000000" w:themeColor="text1"/>
        </w:rPr>
        <w:t>，得</w:t>
      </w:r>
      <w:r w:rsidRPr="001D34FD">
        <w:rPr>
          <w:b/>
          <w:color w:val="000000" w:themeColor="text1"/>
        </w:rPr>
        <w:t>8</w:t>
      </w:r>
      <w:r w:rsidRPr="001D34FD">
        <w:rPr>
          <w:b/>
          <w:color w:val="000000" w:themeColor="text1"/>
        </w:rPr>
        <w:t>分。</w:t>
      </w:r>
      <w:r w:rsidRPr="001D34FD">
        <w:rPr>
          <w:b/>
          <w:color w:val="000000" w:themeColor="text1"/>
        </w:rPr>
        <w:br/>
      </w:r>
      <w:r w:rsidRPr="001D34FD">
        <w:rPr>
          <w:b/>
          <w:color w:val="000000" w:themeColor="text1"/>
        </w:rPr>
        <w:t xml:space="preserve">　　评价分值：</w:t>
      </w:r>
      <w:r w:rsidRPr="001D34FD">
        <w:rPr>
          <w:b/>
          <w:color w:val="000000" w:themeColor="text1"/>
        </w:rPr>
        <w:t>10</w:t>
      </w:r>
      <w:r w:rsidRPr="001D34FD">
        <w:rPr>
          <w:b/>
          <w:color w:val="000000" w:themeColor="text1"/>
        </w:rPr>
        <w:t>分。</w:t>
      </w:r>
    </w:p>
    <w:p w:rsidR="004842A6" w:rsidRPr="001D34FD" w:rsidRDefault="000C6EB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0C6EB1">
      <w:pPr>
        <w:rPr>
          <w:rFonts w:ascii="Times New Roman" w:hAnsi="Times New Roman"/>
          <w:color w:val="000000" w:themeColor="text1"/>
        </w:rPr>
      </w:pPr>
      <w:smartTag w:uri="urn:schemas-microsoft-com:office:smarttags" w:element="chsdate">
        <w:smartTagPr>
          <w:attr w:name="Year" w:val="1899"/>
          <w:attr w:name="Month" w:val="12"/>
          <w:attr w:name="Day" w:val="30"/>
          <w:attr w:name="IsLunarDate" w:val="False"/>
          <w:attr w:name="IsROCDate" w:val="False"/>
        </w:smartTagPr>
        <w:r w:rsidRPr="001D34FD">
          <w:rPr>
            <w:rFonts w:ascii="Times New Roman" w:hAnsi="Times New Roman"/>
            <w:color w:val="000000" w:themeColor="text1"/>
          </w:rPr>
          <w:t>9.2.8</w:t>
        </w:r>
        <w:r w:rsidRPr="001D34FD">
          <w:rPr>
            <w:rFonts w:ascii="Times New Roman" w:hAnsi="Times New Roman"/>
            <w:color w:val="000000" w:themeColor="text1"/>
          </w:rPr>
          <w:t xml:space="preserve">　</w:t>
        </w:r>
      </w:smartTag>
      <w:r w:rsidRPr="001D34FD">
        <w:rPr>
          <w:rFonts w:ascii="Times New Roman" w:hAnsi="Times New Roman"/>
          <w:color w:val="000000" w:themeColor="text1"/>
        </w:rPr>
        <w:t>本条适用于运行阶段评价。</w:t>
      </w:r>
    </w:p>
    <w:p w:rsidR="004842A6" w:rsidRPr="001D34FD" w:rsidRDefault="000C6EB1">
      <w:pPr>
        <w:ind w:firstLineChars="200" w:firstLine="420"/>
        <w:rPr>
          <w:rFonts w:ascii="Times New Roman" w:hAnsi="Times New Roman"/>
          <w:color w:val="000000" w:themeColor="text1"/>
        </w:rPr>
      </w:pPr>
      <w:r w:rsidRPr="001D34FD">
        <w:rPr>
          <w:rFonts w:ascii="Times New Roman" w:hAnsi="Times New Roman"/>
          <w:color w:val="000000" w:themeColor="text1"/>
        </w:rPr>
        <w:t>建筑模板是混凝土结构工程施工的重要工具。我国的木胶合板模板和</w:t>
      </w:r>
      <w:proofErr w:type="gramStart"/>
      <w:r w:rsidRPr="001D34FD">
        <w:rPr>
          <w:rFonts w:ascii="Times New Roman" w:hAnsi="Times New Roman"/>
          <w:color w:val="000000" w:themeColor="text1"/>
        </w:rPr>
        <w:t>竹胶合板</w:t>
      </w:r>
      <w:proofErr w:type="gramEnd"/>
      <w:r w:rsidRPr="001D34FD">
        <w:rPr>
          <w:rFonts w:ascii="Times New Roman" w:hAnsi="Times New Roman"/>
          <w:color w:val="000000" w:themeColor="text1"/>
        </w:rPr>
        <w:t>模板发展迅速，目前与钢模板已成三足鼎立之势。</w:t>
      </w:r>
    </w:p>
    <w:p w:rsidR="004842A6" w:rsidRPr="001D34FD" w:rsidRDefault="000C6EB1">
      <w:pPr>
        <w:ind w:firstLineChars="200" w:firstLine="420"/>
        <w:rPr>
          <w:rFonts w:ascii="Times New Roman" w:hAnsi="Times New Roman"/>
          <w:color w:val="000000" w:themeColor="text1"/>
        </w:rPr>
      </w:pPr>
      <w:r w:rsidRPr="001D34FD">
        <w:rPr>
          <w:rFonts w:ascii="Times New Roman" w:hAnsi="Times New Roman"/>
          <w:color w:val="000000" w:themeColor="text1"/>
        </w:rPr>
        <w:t>散装、</w:t>
      </w:r>
      <w:proofErr w:type="gramStart"/>
      <w:r w:rsidRPr="001D34FD">
        <w:rPr>
          <w:rFonts w:ascii="Times New Roman" w:hAnsi="Times New Roman"/>
          <w:color w:val="000000" w:themeColor="text1"/>
        </w:rPr>
        <w:t>散拆的</w:t>
      </w:r>
      <w:proofErr w:type="gramEnd"/>
      <w:r w:rsidRPr="001D34FD">
        <w:rPr>
          <w:rFonts w:ascii="Times New Roman" w:hAnsi="Times New Roman"/>
          <w:color w:val="000000" w:themeColor="text1"/>
        </w:rPr>
        <w:t>木</w:t>
      </w:r>
      <w:r w:rsidRPr="001D34FD">
        <w:rPr>
          <w:rFonts w:ascii="Times New Roman" w:hAnsi="Times New Roman"/>
          <w:color w:val="000000" w:themeColor="text1"/>
        </w:rPr>
        <w:t>(</w:t>
      </w:r>
      <w:r w:rsidRPr="001D34FD">
        <w:rPr>
          <w:rFonts w:ascii="Times New Roman" w:hAnsi="Times New Roman"/>
          <w:color w:val="000000" w:themeColor="text1"/>
        </w:rPr>
        <w:t>竹</w:t>
      </w:r>
      <w:r w:rsidRPr="001D34FD">
        <w:rPr>
          <w:rFonts w:ascii="Times New Roman" w:hAnsi="Times New Roman"/>
          <w:color w:val="000000" w:themeColor="text1"/>
        </w:rPr>
        <w:t>)</w:t>
      </w:r>
      <w:r w:rsidRPr="001D34FD">
        <w:rPr>
          <w:rFonts w:ascii="Times New Roman" w:hAnsi="Times New Roman"/>
          <w:color w:val="000000" w:themeColor="text1"/>
        </w:rPr>
        <w:t>胶合板模板施工技术落后，模板周转次数少，费工费料，造成资源的大量浪费。同时废模板形成大量的废弃物，对环境造成负面影响。</w:t>
      </w:r>
    </w:p>
    <w:p w:rsidR="004842A6" w:rsidRPr="001D34FD" w:rsidRDefault="000C6EB1">
      <w:pPr>
        <w:ind w:firstLineChars="200" w:firstLine="420"/>
        <w:rPr>
          <w:rFonts w:ascii="Times New Roman" w:hAnsi="Times New Roman"/>
          <w:color w:val="000000" w:themeColor="text1"/>
        </w:rPr>
      </w:pPr>
      <w:r w:rsidRPr="001D34FD">
        <w:rPr>
          <w:rFonts w:ascii="Times New Roman" w:hAnsi="Times New Roman"/>
          <w:color w:val="000000" w:themeColor="text1"/>
        </w:rPr>
        <w:t>工具式定型模板，采用模数制设计，可以通过定型单元，包括平面模板、内角、外角模板以及连接件等，在施工现场拼装成多种形式的混凝土模板。它既可以一次拼装，多次重复使用；又可以灵活拼装，随时变化拼装模板的尺寸。定型模板的使用，提高了周转次数，减少了废弃物的产出，是模板工程绿色技术的发展方向。</w:t>
      </w:r>
    </w:p>
    <w:p w:rsidR="004842A6" w:rsidRPr="001D34FD" w:rsidRDefault="000C6EB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本条的评价方法为：运行</w:t>
      </w:r>
      <w:r w:rsidR="009A3B84">
        <w:rPr>
          <w:rFonts w:ascii="Times New Roman" w:hAnsi="Times New Roman"/>
          <w:color w:val="000000" w:themeColor="text1"/>
        </w:rPr>
        <w:t>评价</w:t>
      </w:r>
      <w:r w:rsidRPr="001D34FD">
        <w:rPr>
          <w:rFonts w:ascii="Times New Roman" w:hAnsi="Times New Roman"/>
          <w:color w:val="000000" w:themeColor="text1"/>
        </w:rPr>
        <w:t>查阅模板工程施工方案，定型模板进货单或租赁合同，模板工程量清单，以及施工单位统计计算的定型模板使用率。</w:t>
      </w:r>
    </w:p>
    <w:p w:rsidR="004842A6" w:rsidRPr="001D34FD" w:rsidRDefault="004842A6">
      <w:pPr>
        <w:rPr>
          <w:rFonts w:ascii="Times New Roman" w:hAnsi="Times New Roman"/>
          <w:color w:val="000000" w:themeColor="text1"/>
        </w:rPr>
      </w:pPr>
    </w:p>
    <w:p w:rsidR="004842A6" w:rsidRPr="001D34FD" w:rsidRDefault="000C6EB1">
      <w:pPr>
        <w:pStyle w:val="af3"/>
        <w:spacing w:line="240" w:lineRule="auto"/>
        <w:ind w:firstLineChars="0" w:firstLine="0"/>
        <w:jc w:val="center"/>
        <w:rPr>
          <w:color w:val="000000" w:themeColor="text1"/>
        </w:rPr>
      </w:pPr>
      <w:r w:rsidRPr="001D34FD">
        <w:rPr>
          <w:color w:val="000000" w:themeColor="text1"/>
        </w:rPr>
        <w:t>Ⅲ</w:t>
      </w:r>
      <w:r w:rsidR="008A0086">
        <w:rPr>
          <w:rFonts w:hint="eastAsia"/>
          <w:color w:val="000000" w:themeColor="text1"/>
        </w:rPr>
        <w:t xml:space="preserve">  </w:t>
      </w:r>
      <w:r w:rsidRPr="001D34FD">
        <w:rPr>
          <w:color w:val="000000" w:themeColor="text1"/>
        </w:rPr>
        <w:t>过程管理</w:t>
      </w:r>
    </w:p>
    <w:p w:rsidR="004842A6" w:rsidRPr="001D34FD" w:rsidRDefault="004842A6">
      <w:pPr>
        <w:rPr>
          <w:rFonts w:ascii="Times New Roman" w:hAnsi="Times New Roman"/>
          <w:color w:val="000000" w:themeColor="text1"/>
        </w:rPr>
      </w:pPr>
    </w:p>
    <w:p w:rsidR="004842A6" w:rsidRPr="001D34FD" w:rsidRDefault="000C6EB1">
      <w:pPr>
        <w:outlineLvl w:val="2"/>
        <w:rPr>
          <w:rFonts w:ascii="Times New Roman" w:hAnsi="Times New Roman"/>
          <w:b/>
          <w:bCs/>
          <w:color w:val="000000" w:themeColor="text1"/>
          <w:sz w:val="24"/>
          <w:szCs w:val="24"/>
        </w:rPr>
      </w:pPr>
      <w:r w:rsidRPr="001D34FD">
        <w:rPr>
          <w:rFonts w:ascii="Times New Roman" w:hAnsi="Times New Roman"/>
          <w:b/>
          <w:bCs/>
          <w:color w:val="000000" w:themeColor="text1"/>
          <w:sz w:val="24"/>
          <w:szCs w:val="24"/>
        </w:rPr>
        <w:t>9.2.10</w:t>
      </w:r>
      <w:r w:rsidRPr="001D34FD">
        <w:rPr>
          <w:rFonts w:ascii="Times New Roman" w:hAnsi="Times New Roman"/>
          <w:b/>
          <w:bCs/>
          <w:color w:val="000000" w:themeColor="text1"/>
          <w:sz w:val="24"/>
          <w:szCs w:val="24"/>
        </w:rPr>
        <w:t xml:space="preserve">　实施设计文件中绿色商店建筑重点内容。评分规则如下：</w:t>
      </w:r>
      <w:r w:rsidRPr="001D34FD">
        <w:rPr>
          <w:rFonts w:ascii="Times New Roman" w:hAnsi="Times New Roman"/>
          <w:b/>
          <w:bCs/>
          <w:color w:val="000000" w:themeColor="text1"/>
          <w:sz w:val="24"/>
          <w:szCs w:val="24"/>
        </w:rPr>
        <w:br/>
      </w:r>
      <w:r w:rsidRPr="001D34FD">
        <w:rPr>
          <w:rFonts w:ascii="Times New Roman" w:hAnsi="Times New Roman"/>
          <w:b/>
          <w:bCs/>
          <w:color w:val="000000" w:themeColor="text1"/>
          <w:sz w:val="24"/>
          <w:szCs w:val="24"/>
        </w:rPr>
        <w:t xml:space="preserve">　　</w:t>
      </w:r>
      <w:r w:rsidRPr="001D34FD">
        <w:rPr>
          <w:rFonts w:ascii="Times New Roman" w:hAnsi="Times New Roman"/>
          <w:b/>
          <w:bCs/>
          <w:color w:val="000000" w:themeColor="text1"/>
          <w:sz w:val="24"/>
          <w:szCs w:val="24"/>
        </w:rPr>
        <w:t>1</w:t>
      </w:r>
      <w:r w:rsidRPr="001D34FD">
        <w:rPr>
          <w:rFonts w:ascii="Times New Roman" w:hAnsi="Times New Roman"/>
          <w:b/>
          <w:bCs/>
          <w:color w:val="000000" w:themeColor="text1"/>
          <w:sz w:val="24"/>
          <w:szCs w:val="24"/>
        </w:rPr>
        <w:t xml:space="preserve">　参加各方进行绿色商店建筑重点内容的专项会审，得</w:t>
      </w:r>
      <w:r w:rsidRPr="001D34FD">
        <w:rPr>
          <w:rFonts w:ascii="Times New Roman" w:hAnsi="Times New Roman"/>
          <w:b/>
          <w:bCs/>
          <w:color w:val="000000" w:themeColor="text1"/>
          <w:sz w:val="24"/>
          <w:szCs w:val="24"/>
        </w:rPr>
        <w:t>2</w:t>
      </w:r>
      <w:r w:rsidRPr="001D34FD">
        <w:rPr>
          <w:rFonts w:ascii="Times New Roman" w:hAnsi="Times New Roman"/>
          <w:b/>
          <w:bCs/>
          <w:color w:val="000000" w:themeColor="text1"/>
          <w:sz w:val="24"/>
          <w:szCs w:val="24"/>
        </w:rPr>
        <w:t>分；</w:t>
      </w:r>
      <w:r w:rsidRPr="001D34FD">
        <w:rPr>
          <w:rFonts w:ascii="Times New Roman" w:hAnsi="Times New Roman"/>
          <w:b/>
          <w:bCs/>
          <w:color w:val="000000" w:themeColor="text1"/>
          <w:sz w:val="24"/>
          <w:szCs w:val="24"/>
        </w:rPr>
        <w:br/>
      </w:r>
      <w:r w:rsidRPr="001D34FD">
        <w:rPr>
          <w:rFonts w:ascii="Times New Roman" w:hAnsi="Times New Roman"/>
          <w:b/>
          <w:bCs/>
          <w:color w:val="000000" w:themeColor="text1"/>
          <w:sz w:val="24"/>
          <w:szCs w:val="24"/>
        </w:rPr>
        <w:t xml:space="preserve">　　</w:t>
      </w:r>
      <w:r w:rsidRPr="001D34FD">
        <w:rPr>
          <w:rFonts w:ascii="Times New Roman" w:hAnsi="Times New Roman"/>
          <w:b/>
          <w:bCs/>
          <w:color w:val="000000" w:themeColor="text1"/>
          <w:sz w:val="24"/>
          <w:szCs w:val="24"/>
        </w:rPr>
        <w:t>2</w:t>
      </w:r>
      <w:r w:rsidRPr="001D34FD">
        <w:rPr>
          <w:rFonts w:ascii="Times New Roman" w:hAnsi="Times New Roman"/>
          <w:b/>
          <w:bCs/>
          <w:color w:val="000000" w:themeColor="text1"/>
          <w:sz w:val="24"/>
          <w:szCs w:val="24"/>
        </w:rPr>
        <w:t xml:space="preserve">　施工过程中以施工日志记录绿色商店建筑重点内容的实施情况，得</w:t>
      </w:r>
      <w:r w:rsidRPr="001D34FD">
        <w:rPr>
          <w:rFonts w:ascii="Times New Roman" w:hAnsi="Times New Roman"/>
          <w:b/>
          <w:bCs/>
          <w:color w:val="000000" w:themeColor="text1"/>
          <w:sz w:val="24"/>
          <w:szCs w:val="24"/>
        </w:rPr>
        <w:t>2</w:t>
      </w:r>
      <w:r w:rsidRPr="001D34FD">
        <w:rPr>
          <w:rFonts w:ascii="Times New Roman" w:hAnsi="Times New Roman"/>
          <w:b/>
          <w:bCs/>
          <w:color w:val="000000" w:themeColor="text1"/>
          <w:sz w:val="24"/>
          <w:szCs w:val="24"/>
        </w:rPr>
        <w:t>分。</w:t>
      </w:r>
      <w:r w:rsidRPr="001D34FD">
        <w:rPr>
          <w:rFonts w:ascii="Times New Roman" w:hAnsi="Times New Roman"/>
          <w:b/>
          <w:bCs/>
          <w:color w:val="000000" w:themeColor="text1"/>
          <w:sz w:val="24"/>
          <w:szCs w:val="24"/>
        </w:rPr>
        <w:br/>
      </w:r>
      <w:r w:rsidRPr="001D34FD">
        <w:rPr>
          <w:rFonts w:ascii="Times New Roman" w:hAnsi="Times New Roman"/>
          <w:b/>
          <w:bCs/>
          <w:color w:val="000000" w:themeColor="text1"/>
        </w:rPr>
        <w:t xml:space="preserve">　　</w:t>
      </w:r>
      <w:r w:rsidRPr="001D34FD">
        <w:rPr>
          <w:rFonts w:ascii="Times New Roman" w:hAnsi="Times New Roman"/>
          <w:b/>
          <w:bCs/>
          <w:color w:val="000000" w:themeColor="text1"/>
          <w:sz w:val="24"/>
          <w:szCs w:val="24"/>
        </w:rPr>
        <w:t>评价分值：</w:t>
      </w:r>
      <w:r w:rsidRPr="001D34FD">
        <w:rPr>
          <w:rFonts w:ascii="Times New Roman" w:hAnsi="Times New Roman"/>
          <w:b/>
          <w:bCs/>
          <w:color w:val="000000" w:themeColor="text1"/>
          <w:sz w:val="24"/>
          <w:szCs w:val="24"/>
        </w:rPr>
        <w:t>4</w:t>
      </w:r>
      <w:r w:rsidRPr="001D34FD">
        <w:rPr>
          <w:rFonts w:ascii="Times New Roman" w:hAnsi="Times New Roman"/>
          <w:b/>
          <w:bCs/>
          <w:color w:val="000000" w:themeColor="text1"/>
          <w:sz w:val="24"/>
          <w:szCs w:val="24"/>
        </w:rPr>
        <w:t>分。</w:t>
      </w:r>
    </w:p>
    <w:p w:rsidR="004842A6" w:rsidRPr="001D34FD" w:rsidRDefault="000C6EB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0C6EB1">
      <w:pPr>
        <w:rPr>
          <w:rFonts w:ascii="Times New Roman" w:hAnsi="Times New Roman"/>
          <w:color w:val="000000" w:themeColor="text1"/>
        </w:rPr>
      </w:pPr>
      <w:r w:rsidRPr="001D34FD">
        <w:rPr>
          <w:rFonts w:ascii="Times New Roman" w:hAnsi="Times New Roman"/>
          <w:color w:val="000000" w:themeColor="text1"/>
        </w:rPr>
        <w:t>9.2.10</w:t>
      </w:r>
      <w:r w:rsidRPr="001D34FD">
        <w:rPr>
          <w:rFonts w:ascii="Times New Roman" w:hAnsi="Times New Roman"/>
          <w:color w:val="000000" w:themeColor="text1"/>
        </w:rPr>
        <w:t xml:space="preserve">　本条适用于运行阶段评价。</w:t>
      </w:r>
    </w:p>
    <w:p w:rsidR="004842A6" w:rsidRPr="001D34FD" w:rsidRDefault="000C6EB1">
      <w:pPr>
        <w:ind w:firstLine="471"/>
        <w:rPr>
          <w:rFonts w:ascii="Times New Roman" w:hAnsi="Times New Roman"/>
          <w:color w:val="000000" w:themeColor="text1"/>
        </w:rPr>
      </w:pPr>
      <w:r w:rsidRPr="001D34FD">
        <w:rPr>
          <w:rFonts w:ascii="Times New Roman" w:hAnsi="Times New Roman"/>
          <w:color w:val="000000" w:themeColor="text1"/>
        </w:rPr>
        <w:t>施工是把绿色商店建筑由设计转化为实体的重要过程，在这一过程中除施工应采取相应措施降低施工生产能耗、保护环境外，设计文件会审也是关于能否实现绿色商店建筑的一个重要环节。各方责任主体的专业技术人员都应该认真理解设计文件，以保证绿色商店建筑的设计通过施工得以实现。</w:t>
      </w:r>
    </w:p>
    <w:p w:rsidR="004842A6" w:rsidRPr="001D34FD" w:rsidRDefault="000C6EB1">
      <w:pPr>
        <w:pStyle w:val="af3"/>
        <w:spacing w:line="240" w:lineRule="auto"/>
        <w:ind w:firstLineChars="196" w:firstLine="412"/>
        <w:outlineLvl w:val="9"/>
        <w:rPr>
          <w:color w:val="000000" w:themeColor="text1"/>
          <w:sz w:val="21"/>
          <w:szCs w:val="21"/>
        </w:rPr>
      </w:pPr>
      <w:r w:rsidRPr="001D34FD">
        <w:rPr>
          <w:color w:val="000000" w:themeColor="text1"/>
          <w:sz w:val="21"/>
          <w:szCs w:val="21"/>
        </w:rPr>
        <w:t>本条的评价方法为：运行</w:t>
      </w:r>
      <w:r w:rsidR="009A3B84">
        <w:rPr>
          <w:color w:val="000000" w:themeColor="text1"/>
          <w:sz w:val="21"/>
          <w:szCs w:val="21"/>
        </w:rPr>
        <w:t>评价</w:t>
      </w:r>
      <w:r w:rsidRPr="001D34FD">
        <w:rPr>
          <w:color w:val="000000" w:themeColor="text1"/>
          <w:sz w:val="21"/>
          <w:szCs w:val="21"/>
        </w:rPr>
        <w:t>查阅各专业设计文件会审记录、施工日志记录。</w:t>
      </w:r>
    </w:p>
    <w:p w:rsidR="004842A6" w:rsidRPr="001D34FD" w:rsidRDefault="004842A6">
      <w:pPr>
        <w:pStyle w:val="af3"/>
        <w:spacing w:line="240" w:lineRule="auto"/>
        <w:ind w:firstLineChars="196" w:firstLine="412"/>
        <w:outlineLvl w:val="9"/>
        <w:rPr>
          <w:color w:val="000000" w:themeColor="text1"/>
          <w:sz w:val="21"/>
          <w:szCs w:val="21"/>
        </w:rPr>
      </w:pPr>
    </w:p>
    <w:p w:rsidR="004842A6" w:rsidRPr="001D34FD" w:rsidRDefault="000C6EB1">
      <w:pPr>
        <w:pStyle w:val="af3"/>
        <w:spacing w:line="240" w:lineRule="auto"/>
        <w:ind w:firstLineChars="0" w:firstLine="0"/>
        <w:rPr>
          <w:b/>
          <w:color w:val="000000" w:themeColor="text1"/>
        </w:rPr>
      </w:pPr>
      <w:bookmarkStart w:id="102" w:name="_Toc338841262"/>
      <w:r w:rsidRPr="001D34FD">
        <w:rPr>
          <w:b/>
          <w:color w:val="000000" w:themeColor="text1"/>
        </w:rPr>
        <w:t>9.2.11</w:t>
      </w:r>
      <w:r w:rsidRPr="001D34FD">
        <w:rPr>
          <w:b/>
          <w:color w:val="000000" w:themeColor="text1"/>
        </w:rPr>
        <w:t xml:space="preserve">　施工过程中应对设计变更进行严格管理，影响绿色商店建筑相关指标变化的重大变更应报原审图单位审查。</w:t>
      </w:r>
      <w:bookmarkEnd w:id="102"/>
      <w:r w:rsidRPr="001D34FD">
        <w:rPr>
          <w:b/>
          <w:bCs/>
          <w:color w:val="000000" w:themeColor="text1"/>
        </w:rPr>
        <w:br/>
      </w:r>
      <w:r w:rsidRPr="001D34FD">
        <w:rPr>
          <w:b/>
          <w:color w:val="000000" w:themeColor="text1"/>
        </w:rPr>
        <w:t xml:space="preserve">　　评分分值：</w:t>
      </w:r>
      <w:r w:rsidRPr="001D34FD">
        <w:rPr>
          <w:b/>
          <w:color w:val="000000" w:themeColor="text1"/>
        </w:rPr>
        <w:t>6</w:t>
      </w:r>
      <w:r w:rsidRPr="001D34FD">
        <w:rPr>
          <w:b/>
          <w:color w:val="000000" w:themeColor="text1"/>
        </w:rPr>
        <w:t>分。</w:t>
      </w:r>
    </w:p>
    <w:p w:rsidR="004842A6" w:rsidRPr="001D34FD" w:rsidRDefault="000C6EB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0C6EB1">
      <w:pPr>
        <w:rPr>
          <w:rFonts w:ascii="Times New Roman" w:hAnsi="Times New Roman"/>
          <w:color w:val="000000" w:themeColor="text1"/>
        </w:rPr>
      </w:pPr>
      <w:r w:rsidRPr="001D34FD">
        <w:rPr>
          <w:rFonts w:ascii="Times New Roman" w:hAnsi="Times New Roman"/>
          <w:color w:val="000000" w:themeColor="text1"/>
        </w:rPr>
        <w:t>9.2.</w:t>
      </w:r>
      <w:r w:rsidR="003C4162">
        <w:rPr>
          <w:rFonts w:ascii="Times New Roman" w:hAnsi="Times New Roman" w:hint="eastAsia"/>
          <w:color w:val="000000" w:themeColor="text1"/>
        </w:rPr>
        <w:t>11</w:t>
      </w:r>
      <w:r w:rsidR="003C4162" w:rsidRPr="001D34FD">
        <w:rPr>
          <w:rFonts w:ascii="Times New Roman" w:hAnsi="Times New Roman"/>
          <w:color w:val="000000" w:themeColor="text1"/>
        </w:rPr>
        <w:t xml:space="preserve">　</w:t>
      </w:r>
      <w:r w:rsidRPr="001D34FD">
        <w:rPr>
          <w:rFonts w:ascii="Times New Roman" w:hAnsi="Times New Roman"/>
          <w:color w:val="000000" w:themeColor="text1"/>
        </w:rPr>
        <w:t>本条适用于运行阶段评价。</w:t>
      </w:r>
    </w:p>
    <w:p w:rsidR="004842A6" w:rsidRPr="001D34FD" w:rsidRDefault="000C6EB1">
      <w:pPr>
        <w:ind w:firstLineChars="200" w:firstLine="420"/>
        <w:rPr>
          <w:rFonts w:ascii="Times New Roman" w:hAnsi="Times New Roman"/>
          <w:color w:val="000000" w:themeColor="text1"/>
        </w:rPr>
      </w:pPr>
      <w:r w:rsidRPr="001D34FD">
        <w:rPr>
          <w:rFonts w:ascii="Times New Roman" w:hAnsi="Times New Roman"/>
          <w:color w:val="000000" w:themeColor="text1"/>
        </w:rPr>
        <w:t>绿色商店建筑设计文件经审查后，在建造过程中往往可能需要进行变更，这样有可能使绿色商店建筑的相关指标发生变化。本条旨在强调在建造过程中严格执行审批后的设计文件，若在施工过程中出于整体建筑功能要求，对绿色商店建筑设计文件进行变更，但不显著影响该建筑绿色性能，其变更可按照正常的程序进行。设计变更应存留完整的资料档案，作为最终评审时的依据。</w:t>
      </w:r>
    </w:p>
    <w:p w:rsidR="004842A6" w:rsidRPr="001D34FD" w:rsidRDefault="000C6EB1">
      <w:pPr>
        <w:ind w:firstLineChars="200" w:firstLine="420"/>
        <w:rPr>
          <w:rFonts w:ascii="Times New Roman" w:hAnsi="Times New Roman"/>
          <w:color w:val="000000" w:themeColor="text1"/>
          <w:szCs w:val="28"/>
        </w:rPr>
      </w:pPr>
      <w:r w:rsidRPr="001D34FD">
        <w:rPr>
          <w:rFonts w:ascii="Times New Roman" w:hAnsi="Times New Roman"/>
          <w:color w:val="000000" w:themeColor="text1"/>
        </w:rPr>
        <w:t>本条的评价方法为：运行</w:t>
      </w:r>
      <w:r w:rsidR="009A3B84">
        <w:rPr>
          <w:rFonts w:ascii="Times New Roman" w:hAnsi="Times New Roman"/>
          <w:color w:val="000000" w:themeColor="text1"/>
        </w:rPr>
        <w:t>评价</w:t>
      </w:r>
      <w:r w:rsidRPr="001D34FD">
        <w:rPr>
          <w:rFonts w:ascii="Times New Roman" w:hAnsi="Times New Roman"/>
          <w:color w:val="000000" w:themeColor="text1"/>
        </w:rPr>
        <w:t>查阅各专业设计文件变更记录、洽商记录、会议纪要、施工日志记录和</w:t>
      </w:r>
      <w:r w:rsidRPr="001D34FD">
        <w:rPr>
          <w:rFonts w:ascii="Times New Roman" w:hAnsi="Times New Roman"/>
          <w:color w:val="000000" w:themeColor="text1"/>
          <w:szCs w:val="28"/>
        </w:rPr>
        <w:t>竣工验收文件，相关影像资料。</w:t>
      </w:r>
    </w:p>
    <w:p w:rsidR="004842A6" w:rsidRPr="001D34FD" w:rsidRDefault="004842A6">
      <w:pPr>
        <w:ind w:firstLineChars="200" w:firstLine="480"/>
        <w:rPr>
          <w:rFonts w:ascii="Times New Roman" w:hAnsi="Times New Roman"/>
          <w:color w:val="000000" w:themeColor="text1"/>
          <w:sz w:val="24"/>
          <w:szCs w:val="24"/>
        </w:rPr>
      </w:pPr>
    </w:p>
    <w:p w:rsidR="004842A6" w:rsidRPr="001D34FD" w:rsidRDefault="000C6EB1">
      <w:pPr>
        <w:pStyle w:val="af3"/>
        <w:spacing w:line="240" w:lineRule="auto"/>
        <w:ind w:firstLineChars="0" w:firstLine="0"/>
        <w:rPr>
          <w:rStyle w:val="af"/>
          <w:color w:val="000000" w:themeColor="text1"/>
        </w:rPr>
      </w:pPr>
      <w:r w:rsidRPr="001D34FD">
        <w:rPr>
          <w:b/>
          <w:bCs/>
          <w:color w:val="000000" w:themeColor="text1"/>
        </w:rPr>
        <w:t>9.2.12</w:t>
      </w:r>
      <w:r w:rsidRPr="001D34FD">
        <w:rPr>
          <w:b/>
          <w:bCs/>
          <w:color w:val="000000" w:themeColor="text1"/>
        </w:rPr>
        <w:t xml:space="preserve">　工程竣工验收前，由建设单位组织有关责任单位，进行机电系统的综合调试和联合试运转，结果符合设计要求。</w:t>
      </w:r>
    </w:p>
    <w:p w:rsidR="004842A6" w:rsidRPr="001D34FD" w:rsidRDefault="000C6EB1">
      <w:pPr>
        <w:rPr>
          <w:rFonts w:ascii="Times New Roman" w:hAnsi="Times New Roman"/>
          <w:b/>
          <w:bCs/>
          <w:color w:val="000000" w:themeColor="text1"/>
          <w:sz w:val="24"/>
          <w:szCs w:val="24"/>
        </w:rPr>
      </w:pPr>
      <w:r w:rsidRPr="001D34FD">
        <w:rPr>
          <w:rFonts w:ascii="Times New Roman" w:hAnsi="Times New Roman"/>
          <w:b/>
          <w:color w:val="000000" w:themeColor="text1"/>
          <w:sz w:val="24"/>
          <w:szCs w:val="24"/>
        </w:rPr>
        <w:t xml:space="preserve">　　评价分值：</w:t>
      </w:r>
      <w:r w:rsidRPr="001D34FD">
        <w:rPr>
          <w:rFonts w:ascii="Times New Roman" w:hAnsi="Times New Roman"/>
          <w:b/>
          <w:color w:val="000000" w:themeColor="text1"/>
          <w:sz w:val="24"/>
          <w:szCs w:val="24"/>
        </w:rPr>
        <w:t>8</w:t>
      </w:r>
      <w:r w:rsidRPr="001D34FD">
        <w:rPr>
          <w:rFonts w:ascii="Times New Roman" w:hAnsi="Times New Roman"/>
          <w:b/>
          <w:color w:val="000000" w:themeColor="text1"/>
          <w:sz w:val="24"/>
          <w:szCs w:val="24"/>
        </w:rPr>
        <w:t>分。</w:t>
      </w:r>
    </w:p>
    <w:p w:rsidR="004842A6" w:rsidRPr="001D34FD" w:rsidRDefault="000C6EB1">
      <w:pPr>
        <w:rPr>
          <w:rFonts w:ascii="Times New Roman" w:hAnsi="Times New Roman"/>
          <w:color w:val="000000" w:themeColor="text1"/>
        </w:rPr>
      </w:pPr>
      <w:r w:rsidRPr="001D34FD">
        <w:rPr>
          <w:rFonts w:ascii="Times New Roman" w:hAnsi="Times New Roman"/>
          <w:color w:val="000000" w:themeColor="text1"/>
        </w:rPr>
        <w:t>【条文说明】</w:t>
      </w:r>
    </w:p>
    <w:p w:rsidR="004842A6" w:rsidRPr="001D34FD" w:rsidRDefault="000C6EB1">
      <w:pPr>
        <w:rPr>
          <w:rFonts w:ascii="Times New Roman" w:hAnsi="Times New Roman"/>
          <w:color w:val="000000" w:themeColor="text1"/>
        </w:rPr>
      </w:pPr>
      <w:r w:rsidRPr="001D34FD">
        <w:rPr>
          <w:rFonts w:ascii="Times New Roman" w:hAnsi="Times New Roman"/>
          <w:color w:val="000000" w:themeColor="text1"/>
        </w:rPr>
        <w:t>9.2.12</w:t>
      </w:r>
      <w:r w:rsidRPr="001D34FD">
        <w:rPr>
          <w:rFonts w:ascii="Times New Roman" w:hAnsi="Times New Roman"/>
          <w:color w:val="000000" w:themeColor="text1"/>
        </w:rPr>
        <w:t xml:space="preserve">　本条适用于运行阶段评价。</w:t>
      </w:r>
    </w:p>
    <w:p w:rsidR="004842A6" w:rsidRPr="001D34FD" w:rsidRDefault="000C6EB1">
      <w:pPr>
        <w:ind w:firstLineChars="150" w:firstLine="315"/>
        <w:rPr>
          <w:rFonts w:ascii="Times New Roman" w:hAnsi="Times New Roman"/>
          <w:color w:val="000000" w:themeColor="text1"/>
        </w:rPr>
      </w:pPr>
      <w:r w:rsidRPr="001D34FD">
        <w:rPr>
          <w:rFonts w:ascii="Times New Roman" w:hAnsi="Times New Roman"/>
          <w:color w:val="000000" w:themeColor="text1"/>
        </w:rPr>
        <w:t>随着技术的发展，现代建筑的机电系统越来越复杂。本条强调系统综合调试和联合试运转的目的，就是让建筑机电系统的设计、安装和运行达到设计目标，保证绿色商店建筑的运行效果。主要内容包括制定完整的机电系统综合调试和联合试运转方案，对通风空调系统、空调水系统、给排水系统、热水系统、电气照明系统、动力系统的综合调试过程以及联合试运转过程。建设单位是机电系统综合调试和联合试运转的组织者，根据工程类别、承包形式，建设单位也可以委托代建公司和施工总承包单位组织机电系统综合调试和联合试运转。</w:t>
      </w:r>
    </w:p>
    <w:p w:rsidR="004842A6" w:rsidRPr="001D34FD" w:rsidRDefault="000C6EB1">
      <w:pPr>
        <w:ind w:firstLineChars="200" w:firstLine="420"/>
        <w:rPr>
          <w:rFonts w:ascii="Times New Roman" w:hAnsi="Times New Roman"/>
          <w:color w:val="000000"/>
          <w:szCs w:val="28"/>
        </w:rPr>
      </w:pPr>
      <w:r w:rsidRPr="001D34FD">
        <w:rPr>
          <w:rFonts w:ascii="Times New Roman" w:hAnsi="Times New Roman"/>
          <w:color w:val="000000" w:themeColor="text1"/>
        </w:rPr>
        <w:t>本条的评价方法为：</w:t>
      </w:r>
      <w:r w:rsidR="00A2498E" w:rsidRPr="001D34FD">
        <w:rPr>
          <w:rFonts w:ascii="Times New Roman" w:hAnsi="Times New Roman"/>
          <w:color w:val="000000" w:themeColor="text1"/>
        </w:rPr>
        <w:t>运行</w:t>
      </w:r>
      <w:r w:rsidR="00A2498E">
        <w:rPr>
          <w:rFonts w:ascii="Times New Roman" w:hAnsi="Times New Roman"/>
          <w:color w:val="000000" w:themeColor="text1"/>
        </w:rPr>
        <w:t>评价</w:t>
      </w:r>
      <w:r w:rsidRPr="001D34FD">
        <w:rPr>
          <w:rFonts w:ascii="Times New Roman" w:hAnsi="Times New Roman"/>
          <w:color w:val="000000" w:themeColor="text1"/>
        </w:rPr>
        <w:t>查阅设计文件中机电系统综合调试和联合试运转方案和技术要点，施工日志、调试运转记录。</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br w:type="page"/>
      </w:r>
      <w:bookmarkStart w:id="103" w:name="_Toc338841275"/>
      <w:bookmarkEnd w:id="99"/>
      <w:bookmarkEnd w:id="100"/>
      <w:bookmarkEnd w:id="101"/>
    </w:p>
    <w:p w:rsidR="004842A6" w:rsidRPr="001D34FD" w:rsidRDefault="004842A6" w:rsidP="004842A6">
      <w:pPr>
        <w:rPr>
          <w:rFonts w:ascii="Times New Roman" w:hAnsi="Times New Roman"/>
        </w:rPr>
      </w:pPr>
    </w:p>
    <w:p w:rsidR="004842A6" w:rsidRPr="001D34FD" w:rsidRDefault="00E044CC">
      <w:pPr>
        <w:jc w:val="center"/>
        <w:outlineLvl w:val="0"/>
        <w:rPr>
          <w:rFonts w:ascii="Times New Roman" w:hAnsi="Times New Roman"/>
          <w:b/>
          <w:bCs/>
          <w:sz w:val="32"/>
          <w:szCs w:val="32"/>
        </w:rPr>
      </w:pPr>
      <w:r w:rsidRPr="001D34FD">
        <w:rPr>
          <w:rFonts w:ascii="Times New Roman" w:hAnsi="Times New Roman"/>
          <w:b/>
          <w:bCs/>
          <w:sz w:val="32"/>
          <w:szCs w:val="32"/>
        </w:rPr>
        <w:t xml:space="preserve">10  </w:t>
      </w:r>
      <w:r w:rsidR="00483F31" w:rsidRPr="001D34FD">
        <w:rPr>
          <w:rFonts w:ascii="Times New Roman" w:hAnsi="Times New Roman"/>
          <w:b/>
          <w:bCs/>
          <w:sz w:val="32"/>
          <w:szCs w:val="32"/>
        </w:rPr>
        <w:t>运行</w:t>
      </w:r>
      <w:r w:rsidRPr="001D34FD">
        <w:rPr>
          <w:rFonts w:ascii="Times New Roman" w:hAnsi="Times New Roman"/>
          <w:b/>
          <w:bCs/>
          <w:sz w:val="32"/>
          <w:szCs w:val="32"/>
        </w:rPr>
        <w:t>管理</w:t>
      </w:r>
    </w:p>
    <w:p w:rsidR="004842A6" w:rsidRPr="001D34FD" w:rsidRDefault="004842A6">
      <w:pPr>
        <w:rPr>
          <w:rFonts w:ascii="Times New Roman" w:hAnsi="Times New Roman"/>
          <w:color w:val="000000"/>
        </w:rPr>
      </w:pPr>
    </w:p>
    <w:p w:rsidR="004842A6" w:rsidRPr="001D34FD" w:rsidRDefault="00E044CC">
      <w:pPr>
        <w:pStyle w:val="ae"/>
        <w:spacing w:beforeLines="0" w:afterLines="0" w:line="240" w:lineRule="auto"/>
        <w:rPr>
          <w:color w:val="000000"/>
        </w:rPr>
      </w:pPr>
      <w:r w:rsidRPr="001D34FD">
        <w:rPr>
          <w:color w:val="000000"/>
        </w:rPr>
        <w:t xml:space="preserve">10.1  </w:t>
      </w:r>
      <w:r w:rsidRPr="001D34FD">
        <w:rPr>
          <w:color w:val="000000"/>
        </w:rPr>
        <w:t>控制项</w:t>
      </w:r>
    </w:p>
    <w:p w:rsidR="004842A6" w:rsidRPr="001D34FD" w:rsidRDefault="004842A6">
      <w:pPr>
        <w:tabs>
          <w:tab w:val="left" w:pos="720"/>
        </w:tabs>
        <w:rPr>
          <w:rFonts w:ascii="Times New Roman" w:hAnsi="Times New Roman"/>
          <w:b/>
          <w:color w:val="000000"/>
          <w:szCs w:val="28"/>
        </w:rPr>
      </w:pPr>
    </w:p>
    <w:p w:rsidR="004842A6" w:rsidRPr="001D34FD" w:rsidRDefault="00E044CC">
      <w:pPr>
        <w:pStyle w:val="af3"/>
        <w:spacing w:line="240" w:lineRule="auto"/>
        <w:ind w:firstLineChars="0" w:firstLine="0"/>
        <w:rPr>
          <w:b/>
          <w:bCs/>
          <w:color w:val="000000"/>
        </w:rPr>
      </w:pPr>
      <w:r w:rsidRPr="001D34FD">
        <w:rPr>
          <w:b/>
          <w:bCs/>
          <w:color w:val="000000"/>
        </w:rPr>
        <w:t>10.1.1</w:t>
      </w:r>
      <w:r w:rsidRPr="001D34FD">
        <w:rPr>
          <w:b/>
          <w:bCs/>
          <w:color w:val="000000"/>
        </w:rPr>
        <w:t xml:space="preserve">　应制定并实施节能、节水、节材等资源节约与绿化管理制度。</w:t>
      </w:r>
    </w:p>
    <w:p w:rsidR="004842A6" w:rsidRPr="001D34FD" w:rsidRDefault="00E044CC">
      <w:pPr>
        <w:rPr>
          <w:rFonts w:ascii="Times New Roman" w:hAnsi="Times New Roman"/>
          <w:color w:val="000000"/>
          <w:kern w:val="44"/>
        </w:rPr>
      </w:pPr>
      <w:r w:rsidRPr="001D34FD">
        <w:rPr>
          <w:rFonts w:ascii="Times New Roman" w:hAnsi="Times New Roman"/>
          <w:color w:val="000000"/>
          <w:kern w:val="44"/>
        </w:rPr>
        <w:t>【条文说明】</w:t>
      </w:r>
    </w:p>
    <w:p w:rsidR="004842A6" w:rsidRPr="001D34FD" w:rsidRDefault="00E044CC">
      <w:pPr>
        <w:rPr>
          <w:rFonts w:ascii="Times New Roman" w:hAnsi="Times New Roman"/>
          <w:color w:val="000000"/>
          <w:kern w:val="44"/>
        </w:rPr>
      </w:pPr>
      <w:r w:rsidRPr="001D34FD">
        <w:rPr>
          <w:rFonts w:ascii="Times New Roman" w:hAnsi="Times New Roman"/>
          <w:color w:val="000000"/>
        </w:rPr>
        <w:t>10.1.1</w:t>
      </w:r>
      <w:r w:rsidRPr="001D34FD">
        <w:rPr>
          <w:rFonts w:ascii="Times New Roman" w:hAnsi="Times New Roman"/>
          <w:color w:val="000000"/>
        </w:rPr>
        <w:t xml:space="preserve">　</w:t>
      </w:r>
      <w:r w:rsidRPr="001D34FD">
        <w:rPr>
          <w:rFonts w:ascii="Times New Roman" w:hAnsi="Times New Roman"/>
          <w:color w:val="000000"/>
          <w:kern w:val="44"/>
        </w:rPr>
        <w:t>本条适用于运行阶段评价。</w:t>
      </w:r>
    </w:p>
    <w:p w:rsidR="004842A6" w:rsidRPr="001D34FD" w:rsidRDefault="00E044CC">
      <w:pPr>
        <w:ind w:firstLine="420"/>
        <w:rPr>
          <w:rFonts w:ascii="Times New Roman" w:hAnsi="Times New Roman"/>
          <w:color w:val="000000"/>
          <w:kern w:val="44"/>
        </w:rPr>
      </w:pPr>
      <w:r w:rsidRPr="001D34FD">
        <w:rPr>
          <w:rFonts w:ascii="Times New Roman" w:hAnsi="Times New Roman"/>
          <w:color w:val="000000"/>
          <w:kern w:val="44"/>
        </w:rPr>
        <w:t>物业管理单位应提交节能、节水、节材与绿化管理制度</w:t>
      </w:r>
      <w:r w:rsidR="003C4162">
        <w:rPr>
          <w:rFonts w:ascii="Times New Roman" w:hAnsi="Times New Roman" w:hint="eastAsia"/>
          <w:color w:val="000000"/>
          <w:kern w:val="44"/>
        </w:rPr>
        <w:t>细则</w:t>
      </w:r>
      <w:r w:rsidRPr="001D34FD">
        <w:rPr>
          <w:rFonts w:ascii="Times New Roman" w:hAnsi="Times New Roman"/>
          <w:color w:val="000000"/>
          <w:kern w:val="44"/>
        </w:rPr>
        <w:t>，并说明实施效果。节能管理制度主要包括节能方案、节能管理模式和机制、分户分项计量收费等。节水管理制度主要包括节水方案、分户分类计量收费、节水管理机制等。耗材管理制度主要包括维护和物业耗材管理。绿化管理制度主要包括苗木养护、用水计量和化学药品的使用制度等。</w:t>
      </w:r>
    </w:p>
    <w:p w:rsidR="004842A6" w:rsidRPr="001D34FD" w:rsidRDefault="00E044CC">
      <w:pPr>
        <w:ind w:firstLine="420"/>
        <w:rPr>
          <w:rFonts w:ascii="Times New Roman" w:hAnsi="Times New Roman"/>
          <w:color w:val="000000"/>
          <w:kern w:val="44"/>
        </w:rPr>
      </w:pPr>
      <w:r w:rsidRPr="001D34FD">
        <w:rPr>
          <w:rFonts w:ascii="Times New Roman" w:hAnsi="Times New Roman"/>
          <w:color w:val="000000"/>
          <w:kern w:val="44"/>
        </w:rPr>
        <w:t>本条的评价方法为</w:t>
      </w:r>
      <w:r w:rsidR="000A1A2F">
        <w:rPr>
          <w:rFonts w:ascii="Times New Roman" w:hAnsi="Times New Roman" w:hint="eastAsia"/>
          <w:color w:val="000000"/>
          <w:kern w:val="44"/>
        </w:rPr>
        <w:t>：</w:t>
      </w:r>
      <w:r w:rsidR="00A2498E" w:rsidRPr="001D34FD">
        <w:rPr>
          <w:rFonts w:ascii="Times New Roman" w:hAnsi="Times New Roman"/>
          <w:color w:val="000000" w:themeColor="text1"/>
        </w:rPr>
        <w:t>运行</w:t>
      </w:r>
      <w:r w:rsidR="00A2498E">
        <w:rPr>
          <w:rFonts w:ascii="Times New Roman" w:hAnsi="Times New Roman"/>
          <w:color w:val="000000" w:themeColor="text1"/>
        </w:rPr>
        <w:t>评价</w:t>
      </w:r>
      <w:r w:rsidRPr="001D34FD">
        <w:rPr>
          <w:rFonts w:ascii="Times New Roman" w:hAnsi="Times New Roman"/>
          <w:color w:val="000000"/>
          <w:kern w:val="44"/>
        </w:rPr>
        <w:t>查阅物业管理单位节能、节水、节材与绿化管理制度文件、日常管理记录，并现场核查。</w:t>
      </w:r>
    </w:p>
    <w:p w:rsidR="004842A6" w:rsidRPr="001D34FD" w:rsidRDefault="004842A6">
      <w:pPr>
        <w:ind w:firstLine="420"/>
        <w:rPr>
          <w:rFonts w:ascii="Times New Roman" w:hAnsi="Times New Roman"/>
          <w:color w:val="000000"/>
          <w:kern w:val="44"/>
        </w:rPr>
      </w:pPr>
    </w:p>
    <w:p w:rsidR="004842A6" w:rsidRPr="001D34FD" w:rsidRDefault="00E044CC">
      <w:pPr>
        <w:pStyle w:val="af3"/>
        <w:spacing w:line="240" w:lineRule="auto"/>
        <w:ind w:firstLineChars="0" w:firstLine="0"/>
        <w:rPr>
          <w:b/>
          <w:bCs/>
          <w:color w:val="000000"/>
        </w:rPr>
      </w:pPr>
      <w:r w:rsidRPr="001D34FD">
        <w:rPr>
          <w:b/>
          <w:bCs/>
          <w:color w:val="000000"/>
        </w:rPr>
        <w:t>10.1.2</w:t>
      </w:r>
      <w:r w:rsidRPr="001D34FD">
        <w:rPr>
          <w:b/>
          <w:bCs/>
          <w:color w:val="000000"/>
        </w:rPr>
        <w:t xml:space="preserve">　应制定垃圾管理制度，有效控制垃圾物流，对废弃物进行分类收集，垃圾容器设置规范。</w:t>
      </w:r>
    </w:p>
    <w:p w:rsidR="004842A6" w:rsidRPr="001D34FD" w:rsidRDefault="00E044CC">
      <w:pPr>
        <w:rPr>
          <w:rFonts w:ascii="Times New Roman" w:hAnsi="Times New Roman"/>
          <w:color w:val="000000"/>
        </w:rPr>
      </w:pPr>
      <w:r w:rsidRPr="001D34FD">
        <w:rPr>
          <w:rFonts w:ascii="Times New Roman" w:hAnsi="Times New Roman"/>
          <w:color w:val="000000"/>
        </w:rPr>
        <w:t>【条文说明】</w:t>
      </w:r>
    </w:p>
    <w:p w:rsidR="004842A6" w:rsidRPr="001D34FD" w:rsidRDefault="00E044CC">
      <w:pPr>
        <w:rPr>
          <w:rFonts w:ascii="Times New Roman" w:hAnsi="Times New Roman"/>
          <w:color w:val="000000"/>
          <w:kern w:val="44"/>
        </w:rPr>
      </w:pPr>
      <w:r w:rsidRPr="001D34FD">
        <w:rPr>
          <w:rFonts w:ascii="Times New Roman" w:hAnsi="Times New Roman"/>
          <w:color w:val="000000"/>
        </w:rPr>
        <w:t>10.1.2</w:t>
      </w:r>
      <w:r w:rsidRPr="001D34FD">
        <w:rPr>
          <w:rFonts w:ascii="Times New Roman" w:hAnsi="Times New Roman"/>
          <w:color w:val="000000"/>
        </w:rPr>
        <w:t xml:space="preserve">　</w:t>
      </w:r>
      <w:r w:rsidRPr="001D34FD">
        <w:rPr>
          <w:rFonts w:ascii="Times New Roman" w:hAnsi="Times New Roman"/>
          <w:color w:val="000000"/>
          <w:kern w:val="44"/>
        </w:rPr>
        <w:t>本条适用于运行阶段评价。</w:t>
      </w:r>
    </w:p>
    <w:p w:rsidR="004842A6" w:rsidRPr="001D34FD" w:rsidRDefault="00E044CC">
      <w:pPr>
        <w:ind w:firstLine="420"/>
        <w:rPr>
          <w:rFonts w:ascii="Times New Roman" w:hAnsi="Times New Roman"/>
          <w:color w:val="000000"/>
        </w:rPr>
      </w:pPr>
      <w:r w:rsidRPr="001D34FD">
        <w:rPr>
          <w:rFonts w:ascii="Times New Roman" w:hAnsi="Times New Roman"/>
          <w:color w:val="000000"/>
          <w:kern w:val="44"/>
        </w:rPr>
        <w:t>商店</w:t>
      </w:r>
      <w:r w:rsidRPr="001D34FD">
        <w:rPr>
          <w:rFonts w:ascii="Times New Roman" w:hAnsi="Times New Roman"/>
          <w:color w:val="000000"/>
        </w:rPr>
        <w:t>建筑运行过程中产生的生活垃圾有纸张、塑料、玻璃、金属、布料等可回收利用垃圾</w:t>
      </w:r>
      <w:r w:rsidR="003C4162">
        <w:rPr>
          <w:rFonts w:ascii="Times New Roman" w:hAnsi="Times New Roman" w:hint="eastAsia"/>
          <w:color w:val="000000"/>
        </w:rPr>
        <w:t>，</w:t>
      </w:r>
      <w:r w:rsidRPr="001D34FD">
        <w:rPr>
          <w:rFonts w:ascii="Times New Roman" w:hAnsi="Times New Roman"/>
          <w:color w:val="000000"/>
        </w:rPr>
        <w:t>有剩菜剩饭、骨头、菜根菜叶、果皮</w:t>
      </w:r>
      <w:proofErr w:type="gramStart"/>
      <w:r w:rsidRPr="001D34FD">
        <w:rPr>
          <w:rFonts w:ascii="Times New Roman" w:hAnsi="Times New Roman"/>
          <w:color w:val="000000"/>
        </w:rPr>
        <w:t>等厨余垃圾</w:t>
      </w:r>
      <w:proofErr w:type="gramEnd"/>
      <w:r w:rsidR="003C4162">
        <w:rPr>
          <w:rFonts w:ascii="Times New Roman" w:hAnsi="Times New Roman" w:hint="eastAsia"/>
          <w:color w:val="000000"/>
        </w:rPr>
        <w:t>，</w:t>
      </w:r>
      <w:r w:rsidRPr="001D34FD">
        <w:rPr>
          <w:rFonts w:ascii="Times New Roman" w:hAnsi="Times New Roman"/>
          <w:color w:val="000000"/>
        </w:rPr>
        <w:t>有含有重金属的电池、废弃灯管等有害垃圾</w:t>
      </w:r>
      <w:r w:rsidR="003C4162">
        <w:rPr>
          <w:rFonts w:ascii="Times New Roman" w:hAnsi="Times New Roman" w:hint="eastAsia"/>
          <w:color w:val="000000"/>
        </w:rPr>
        <w:t>，</w:t>
      </w:r>
      <w:r w:rsidRPr="001D34FD">
        <w:rPr>
          <w:rFonts w:ascii="Times New Roman" w:hAnsi="Times New Roman"/>
          <w:color w:val="000000"/>
        </w:rPr>
        <w:t>还有装修或维护过程中产生的渣土、砖石和混凝土碎块、金属、竹木材等废料。首先，根据垃圾的来源、</w:t>
      </w:r>
      <w:proofErr w:type="gramStart"/>
      <w:r w:rsidRPr="001D34FD">
        <w:rPr>
          <w:rFonts w:ascii="Times New Roman" w:hAnsi="Times New Roman"/>
          <w:color w:val="000000"/>
        </w:rPr>
        <w:t>可否回</w:t>
      </w:r>
      <w:proofErr w:type="gramEnd"/>
      <w:r w:rsidRPr="001D34FD">
        <w:rPr>
          <w:rFonts w:ascii="Times New Roman" w:hAnsi="Times New Roman"/>
          <w:color w:val="000000"/>
        </w:rPr>
        <w:t>用、处理要求等确立分类管理制度和必要的收集设施，并对垃圾的收集、运输等进行整体的合理规划，如果设置小型</w:t>
      </w:r>
      <w:proofErr w:type="gramStart"/>
      <w:r w:rsidRPr="001D34FD">
        <w:rPr>
          <w:rFonts w:ascii="Times New Roman" w:hAnsi="Times New Roman"/>
          <w:color w:val="000000"/>
        </w:rPr>
        <w:t>有机厨余垃圾处理</w:t>
      </w:r>
      <w:proofErr w:type="gramEnd"/>
      <w:r w:rsidRPr="001D34FD">
        <w:rPr>
          <w:rFonts w:ascii="Times New Roman" w:hAnsi="Times New Roman"/>
          <w:color w:val="000000"/>
        </w:rPr>
        <w:t>设施，应考虑其合理性。其次，制定包括垃圾管理运行操作手册、管理设施、管理经费、人员配备及机构分工、监督机制、定期的岗位业务培训和突发事件的应急处理系统等内容的垃圾管理制度。最后，垃圾容器应具有密闭性能，其规格和位置应符合国家有关标准的规定，其数量、外观色彩及标志应符合垃圾分类收集的要求，并置于隐蔽、避风处，与周围景观相协调，坚固耐用，不易倾倒，防止垃圾无序倾倒和二次污染。</w:t>
      </w:r>
    </w:p>
    <w:p w:rsidR="004842A6" w:rsidRPr="001D34FD" w:rsidRDefault="00E044CC">
      <w:pPr>
        <w:ind w:firstLine="420"/>
        <w:rPr>
          <w:rFonts w:ascii="Times New Roman" w:hAnsi="Times New Roman"/>
          <w:color w:val="000000"/>
        </w:rPr>
      </w:pPr>
      <w:r w:rsidRPr="001D34FD">
        <w:rPr>
          <w:rFonts w:ascii="Times New Roman" w:hAnsi="Times New Roman"/>
          <w:color w:val="000000"/>
        </w:rPr>
        <w:t>本条的评价方法为</w:t>
      </w:r>
      <w:r w:rsidR="000A1A2F">
        <w:rPr>
          <w:rFonts w:ascii="Times New Roman" w:hAnsi="Times New Roman" w:hint="eastAsia"/>
          <w:color w:val="000000"/>
        </w:rPr>
        <w:t>：</w:t>
      </w:r>
      <w:r w:rsidR="00A2498E" w:rsidRPr="001D34FD">
        <w:rPr>
          <w:rFonts w:ascii="Times New Roman" w:hAnsi="Times New Roman"/>
          <w:color w:val="000000" w:themeColor="text1"/>
        </w:rPr>
        <w:t>运行</w:t>
      </w:r>
      <w:r w:rsidR="00A2498E">
        <w:rPr>
          <w:rFonts w:ascii="Times New Roman" w:hAnsi="Times New Roman"/>
          <w:color w:val="000000" w:themeColor="text1"/>
        </w:rPr>
        <w:t>评价</w:t>
      </w:r>
      <w:r w:rsidRPr="001D34FD">
        <w:rPr>
          <w:rFonts w:ascii="Times New Roman" w:hAnsi="Times New Roman"/>
          <w:color w:val="000000"/>
        </w:rPr>
        <w:t>查阅建筑、环卫等专业的垃圾收集、处理的竣工文件和设施清单，垃圾管理制度文件，垃圾收集、运输等的整体规划，并现场核查。</w:t>
      </w:r>
    </w:p>
    <w:p w:rsidR="004842A6" w:rsidRPr="001D34FD" w:rsidRDefault="004842A6">
      <w:pPr>
        <w:ind w:firstLine="420"/>
        <w:rPr>
          <w:rFonts w:ascii="Times New Roman" w:hAnsi="Times New Roman"/>
          <w:color w:val="000000"/>
        </w:rPr>
      </w:pPr>
    </w:p>
    <w:p w:rsidR="004842A6" w:rsidRPr="001D34FD" w:rsidRDefault="00E044CC">
      <w:pPr>
        <w:pStyle w:val="af3"/>
        <w:spacing w:line="240" w:lineRule="auto"/>
        <w:ind w:firstLineChars="0" w:firstLine="0"/>
        <w:rPr>
          <w:b/>
          <w:bCs/>
          <w:color w:val="000000"/>
        </w:rPr>
      </w:pPr>
      <w:r w:rsidRPr="001D34FD">
        <w:rPr>
          <w:b/>
          <w:bCs/>
          <w:color w:val="000000"/>
        </w:rPr>
        <w:t>10.1.3</w:t>
      </w:r>
      <w:r w:rsidRPr="001D34FD">
        <w:rPr>
          <w:b/>
          <w:bCs/>
          <w:color w:val="000000"/>
        </w:rPr>
        <w:t xml:space="preserve">　运行过程中产生的废气、污水等污染物应达标排放。</w:t>
      </w:r>
    </w:p>
    <w:p w:rsidR="004842A6" w:rsidRPr="001D34FD" w:rsidRDefault="00E044CC">
      <w:pPr>
        <w:rPr>
          <w:rFonts w:ascii="Times New Roman" w:hAnsi="Times New Roman"/>
          <w:color w:val="000000"/>
        </w:rPr>
      </w:pPr>
      <w:r w:rsidRPr="001D34FD">
        <w:rPr>
          <w:rFonts w:ascii="Times New Roman" w:hAnsi="Times New Roman"/>
          <w:color w:val="000000"/>
        </w:rPr>
        <w:t>【条文说明】</w:t>
      </w:r>
    </w:p>
    <w:p w:rsidR="004842A6" w:rsidRPr="001D34FD" w:rsidRDefault="00E044CC">
      <w:pPr>
        <w:rPr>
          <w:rFonts w:ascii="Times New Roman" w:hAnsi="Times New Roman"/>
          <w:color w:val="000000"/>
          <w:kern w:val="44"/>
        </w:rPr>
      </w:pPr>
      <w:r w:rsidRPr="001D34FD">
        <w:rPr>
          <w:rFonts w:ascii="Times New Roman" w:hAnsi="Times New Roman"/>
          <w:color w:val="000000"/>
        </w:rPr>
        <w:t>10.1.3</w:t>
      </w:r>
      <w:r w:rsidRPr="001D34FD">
        <w:rPr>
          <w:rFonts w:ascii="Times New Roman" w:hAnsi="Times New Roman"/>
          <w:color w:val="000000"/>
        </w:rPr>
        <w:t xml:space="preserve">　</w:t>
      </w:r>
      <w:r w:rsidRPr="001D34FD">
        <w:rPr>
          <w:rFonts w:ascii="Times New Roman" w:hAnsi="Times New Roman"/>
          <w:color w:val="000000"/>
          <w:kern w:val="44"/>
        </w:rPr>
        <w:t>本条适用于运行阶段评价。</w:t>
      </w:r>
    </w:p>
    <w:p w:rsidR="004842A6" w:rsidRPr="001D34FD" w:rsidRDefault="00E044CC">
      <w:pPr>
        <w:ind w:firstLine="420"/>
        <w:rPr>
          <w:rFonts w:ascii="Times New Roman" w:hAnsi="Times New Roman"/>
          <w:color w:val="000000"/>
        </w:rPr>
      </w:pPr>
      <w:r w:rsidRPr="001D34FD">
        <w:rPr>
          <w:rFonts w:ascii="Times New Roman" w:hAnsi="Times New Roman"/>
          <w:color w:val="000000"/>
          <w:kern w:val="44"/>
        </w:rPr>
        <w:t>本条主要考察商店建筑的运行</w:t>
      </w:r>
      <w:r w:rsidR="003C4162">
        <w:rPr>
          <w:rFonts w:ascii="Times New Roman" w:hAnsi="Times New Roman" w:hint="eastAsia"/>
          <w:color w:val="000000"/>
          <w:kern w:val="44"/>
        </w:rPr>
        <w:t>。</w:t>
      </w:r>
      <w:r w:rsidRPr="001D34FD">
        <w:rPr>
          <w:rFonts w:ascii="Times New Roman" w:hAnsi="Times New Roman"/>
          <w:color w:val="000000"/>
          <w:kern w:val="44"/>
        </w:rPr>
        <w:t>除了本标准第</w:t>
      </w:r>
      <w:r w:rsidRPr="001D34FD">
        <w:rPr>
          <w:rFonts w:ascii="Times New Roman" w:hAnsi="Times New Roman"/>
          <w:color w:val="000000"/>
          <w:kern w:val="44"/>
        </w:rPr>
        <w:t>10.1.2</w:t>
      </w:r>
      <w:r w:rsidRPr="001D34FD">
        <w:rPr>
          <w:rFonts w:ascii="Times New Roman" w:hAnsi="Times New Roman"/>
          <w:color w:val="000000"/>
          <w:kern w:val="44"/>
        </w:rPr>
        <w:t>条已</w:t>
      </w:r>
      <w:proofErr w:type="gramStart"/>
      <w:r w:rsidRPr="001D34FD">
        <w:rPr>
          <w:rFonts w:ascii="Times New Roman" w:hAnsi="Times New Roman"/>
          <w:color w:val="000000"/>
          <w:kern w:val="44"/>
        </w:rPr>
        <w:t>作出</w:t>
      </w:r>
      <w:proofErr w:type="gramEnd"/>
      <w:r w:rsidRPr="001D34FD">
        <w:rPr>
          <w:rFonts w:ascii="Times New Roman" w:hAnsi="Times New Roman"/>
          <w:color w:val="000000"/>
          <w:kern w:val="44"/>
        </w:rPr>
        <w:t>要求的固体污染物之外，</w:t>
      </w:r>
      <w:r w:rsidRPr="001D34FD">
        <w:rPr>
          <w:rFonts w:ascii="Times New Roman" w:hAnsi="Times New Roman"/>
          <w:color w:val="000000"/>
        </w:rPr>
        <w:t>建筑运行过程中还会产生各类废气和污水，可能造成多种有机和无机的化学污染，噪声、电磁辐射和放射性等物理污染，病原体等生物污染。为此需要通过合理的技术措施和排放管理手段，杜绝商店建筑运行过程中相关污染物的不达标排放。相关污染物的排放应符合《大气污染物综合排放标准》（</w:t>
      </w:r>
      <w:r w:rsidRPr="001D34FD">
        <w:rPr>
          <w:rFonts w:ascii="Times New Roman" w:hAnsi="Times New Roman"/>
          <w:color w:val="000000"/>
        </w:rPr>
        <w:t>GB16297-1996</w:t>
      </w:r>
      <w:r w:rsidRPr="001D34FD">
        <w:rPr>
          <w:rFonts w:ascii="Times New Roman" w:hAnsi="Times New Roman"/>
          <w:color w:val="000000"/>
        </w:rPr>
        <w:t>）、《锅炉大气污染物排放标准》（</w:t>
      </w:r>
      <w:r w:rsidRPr="001D34FD">
        <w:rPr>
          <w:rFonts w:ascii="Times New Roman" w:hAnsi="Times New Roman"/>
          <w:color w:val="000000"/>
        </w:rPr>
        <w:t>GB13271-2001</w:t>
      </w:r>
      <w:r w:rsidRPr="001D34FD">
        <w:rPr>
          <w:rFonts w:ascii="Times New Roman" w:hAnsi="Times New Roman"/>
          <w:color w:val="000000"/>
        </w:rPr>
        <w:t>）、《饮食业油烟排放标准》（</w:t>
      </w:r>
      <w:r w:rsidRPr="001D34FD">
        <w:rPr>
          <w:rFonts w:ascii="Times New Roman" w:hAnsi="Times New Roman"/>
          <w:color w:val="000000"/>
        </w:rPr>
        <w:t>GB18483-2001</w:t>
      </w:r>
      <w:r w:rsidRPr="001D34FD">
        <w:rPr>
          <w:rFonts w:ascii="Times New Roman" w:hAnsi="Times New Roman"/>
          <w:color w:val="000000"/>
        </w:rPr>
        <w:t>）、《污水综合排放标准》（</w:t>
      </w:r>
      <w:r w:rsidRPr="001D34FD">
        <w:rPr>
          <w:rFonts w:ascii="Times New Roman" w:hAnsi="Times New Roman"/>
          <w:color w:val="000000"/>
        </w:rPr>
        <w:t>GB8978-1996</w:t>
      </w:r>
      <w:r w:rsidRPr="001D34FD">
        <w:rPr>
          <w:rFonts w:ascii="Times New Roman" w:hAnsi="Times New Roman"/>
          <w:color w:val="000000"/>
        </w:rPr>
        <w:t>）、《医疗机构水污染物排放标准》（</w:t>
      </w:r>
      <w:r w:rsidRPr="001D34FD">
        <w:rPr>
          <w:rFonts w:ascii="Times New Roman" w:hAnsi="Times New Roman"/>
          <w:color w:val="000000"/>
        </w:rPr>
        <w:t>GB18466-2005</w:t>
      </w:r>
      <w:r w:rsidRPr="001D34FD">
        <w:rPr>
          <w:rFonts w:ascii="Times New Roman" w:hAnsi="Times New Roman"/>
          <w:color w:val="000000"/>
        </w:rPr>
        <w:t>）、《污水排入城镇下水道水质标准》（</w:t>
      </w:r>
      <w:r w:rsidRPr="001D34FD">
        <w:rPr>
          <w:rFonts w:ascii="Times New Roman" w:hAnsi="Times New Roman"/>
          <w:color w:val="000000"/>
        </w:rPr>
        <w:t>CJ343-2010</w:t>
      </w:r>
      <w:r w:rsidRPr="001D34FD">
        <w:rPr>
          <w:rFonts w:ascii="Times New Roman" w:hAnsi="Times New Roman"/>
          <w:color w:val="000000"/>
        </w:rPr>
        <w:t>）、《社会生活环境噪声排放标准》（</w:t>
      </w:r>
      <w:r w:rsidRPr="001D34FD">
        <w:rPr>
          <w:rFonts w:ascii="Times New Roman" w:hAnsi="Times New Roman"/>
          <w:color w:val="000000"/>
        </w:rPr>
        <w:t>GB22337-2008</w:t>
      </w:r>
      <w:r w:rsidRPr="001D34FD">
        <w:rPr>
          <w:rFonts w:ascii="Times New Roman" w:hAnsi="Times New Roman"/>
          <w:color w:val="000000"/>
        </w:rPr>
        <w:t>）、《制冷空调设备和系统减少卤代制冷剂排放规范》（</w:t>
      </w:r>
      <w:r w:rsidRPr="001D34FD">
        <w:rPr>
          <w:rFonts w:ascii="Times New Roman" w:hAnsi="Times New Roman"/>
          <w:color w:val="000000"/>
        </w:rPr>
        <w:t>GB/T26205-2010</w:t>
      </w:r>
      <w:r w:rsidRPr="001D34FD">
        <w:rPr>
          <w:rFonts w:ascii="Times New Roman" w:hAnsi="Times New Roman"/>
          <w:color w:val="000000"/>
        </w:rPr>
        <w:t>）等国家现行标准的规定。</w:t>
      </w:r>
    </w:p>
    <w:p w:rsidR="004842A6" w:rsidRPr="001D34FD" w:rsidRDefault="00E044CC">
      <w:pPr>
        <w:ind w:firstLine="420"/>
        <w:rPr>
          <w:rFonts w:ascii="Times New Roman" w:hAnsi="Times New Roman"/>
          <w:color w:val="000000"/>
        </w:rPr>
      </w:pPr>
      <w:r w:rsidRPr="001D34FD">
        <w:rPr>
          <w:rFonts w:ascii="Times New Roman" w:hAnsi="Times New Roman"/>
          <w:color w:val="000000"/>
        </w:rPr>
        <w:t>本条的评价方法为</w:t>
      </w:r>
      <w:r w:rsidR="003C4162">
        <w:rPr>
          <w:rFonts w:ascii="Times New Roman" w:hAnsi="Times New Roman" w:hint="eastAsia"/>
          <w:color w:val="000000"/>
        </w:rPr>
        <w:t>：</w:t>
      </w:r>
      <w:r w:rsidR="00A2498E" w:rsidRPr="001D34FD">
        <w:rPr>
          <w:rFonts w:ascii="Times New Roman" w:hAnsi="Times New Roman"/>
          <w:color w:val="000000" w:themeColor="text1"/>
        </w:rPr>
        <w:t>运行</w:t>
      </w:r>
      <w:r w:rsidR="00A2498E">
        <w:rPr>
          <w:rFonts w:ascii="Times New Roman" w:hAnsi="Times New Roman"/>
          <w:color w:val="000000" w:themeColor="text1"/>
        </w:rPr>
        <w:t>评价</w:t>
      </w:r>
      <w:r w:rsidRPr="001D34FD">
        <w:rPr>
          <w:rFonts w:ascii="Times New Roman" w:hAnsi="Times New Roman"/>
          <w:color w:val="000000"/>
        </w:rPr>
        <w:t>查阅污染物排放管理制度文件，项目运行期排放废气、污水等污染物的排放检测报告，并现场核查。</w:t>
      </w:r>
    </w:p>
    <w:p w:rsidR="006D193D" w:rsidRPr="001D34FD" w:rsidRDefault="006D193D">
      <w:pPr>
        <w:ind w:firstLine="420"/>
        <w:rPr>
          <w:rFonts w:ascii="Times New Roman" w:hAnsi="Times New Roman"/>
          <w:color w:val="000000"/>
        </w:rPr>
      </w:pPr>
    </w:p>
    <w:p w:rsidR="004842A6" w:rsidRPr="001D34FD" w:rsidRDefault="00E044CC">
      <w:pPr>
        <w:pStyle w:val="af3"/>
        <w:spacing w:line="240" w:lineRule="auto"/>
        <w:ind w:firstLineChars="0" w:firstLine="0"/>
        <w:rPr>
          <w:b/>
          <w:bCs/>
          <w:color w:val="000000"/>
        </w:rPr>
      </w:pPr>
      <w:r w:rsidRPr="001D34FD">
        <w:rPr>
          <w:b/>
          <w:bCs/>
          <w:color w:val="000000"/>
        </w:rPr>
        <w:t>10.1.4</w:t>
      </w:r>
      <w:r w:rsidRPr="001D34FD">
        <w:rPr>
          <w:b/>
          <w:bCs/>
          <w:color w:val="000000"/>
        </w:rPr>
        <w:t xml:space="preserve">　节能、节水设施应工作正常，并符合设计要求。</w:t>
      </w:r>
    </w:p>
    <w:p w:rsidR="004842A6" w:rsidRPr="001D34FD" w:rsidRDefault="00E044CC">
      <w:pPr>
        <w:rPr>
          <w:rFonts w:ascii="Times New Roman" w:hAnsi="Times New Roman"/>
          <w:color w:val="000000"/>
        </w:rPr>
      </w:pPr>
      <w:r w:rsidRPr="001D34FD">
        <w:rPr>
          <w:rFonts w:ascii="Times New Roman" w:hAnsi="Times New Roman"/>
          <w:color w:val="000000"/>
        </w:rPr>
        <w:t>【条文说明】</w:t>
      </w:r>
    </w:p>
    <w:p w:rsidR="004842A6" w:rsidRPr="001D34FD" w:rsidRDefault="00E044CC">
      <w:pPr>
        <w:rPr>
          <w:rFonts w:ascii="Times New Roman" w:hAnsi="Times New Roman"/>
          <w:color w:val="000000"/>
          <w:kern w:val="44"/>
        </w:rPr>
      </w:pPr>
      <w:r w:rsidRPr="001D34FD">
        <w:rPr>
          <w:rFonts w:ascii="Times New Roman" w:hAnsi="Times New Roman"/>
          <w:color w:val="000000"/>
        </w:rPr>
        <w:t>10.1.4</w:t>
      </w:r>
      <w:r w:rsidRPr="001D34FD">
        <w:rPr>
          <w:rFonts w:ascii="Times New Roman" w:hAnsi="Times New Roman"/>
          <w:color w:val="000000"/>
        </w:rPr>
        <w:t xml:space="preserve">　</w:t>
      </w:r>
      <w:r w:rsidRPr="001D34FD">
        <w:rPr>
          <w:rFonts w:ascii="Times New Roman" w:hAnsi="Times New Roman"/>
          <w:color w:val="000000"/>
          <w:kern w:val="44"/>
        </w:rPr>
        <w:t>本条适用于运行阶段评价。</w:t>
      </w:r>
    </w:p>
    <w:p w:rsidR="004842A6" w:rsidRPr="001D34FD" w:rsidRDefault="00E044CC">
      <w:pPr>
        <w:ind w:firstLine="420"/>
        <w:rPr>
          <w:rFonts w:ascii="Times New Roman" w:hAnsi="Times New Roman"/>
          <w:color w:val="000000"/>
        </w:rPr>
      </w:pPr>
      <w:r w:rsidRPr="001D34FD">
        <w:rPr>
          <w:rFonts w:ascii="Times New Roman" w:hAnsi="Times New Roman"/>
          <w:color w:val="000000"/>
        </w:rPr>
        <w:t>绿色商店建筑设置的节能、节水设施，如热能回收设备、地源</w:t>
      </w:r>
      <w:r w:rsidRPr="001D34FD">
        <w:rPr>
          <w:rFonts w:ascii="Times New Roman" w:hAnsi="Times New Roman"/>
          <w:color w:val="000000"/>
        </w:rPr>
        <w:t>/</w:t>
      </w:r>
      <w:r w:rsidRPr="001D34FD">
        <w:rPr>
          <w:rFonts w:ascii="Times New Roman" w:hAnsi="Times New Roman"/>
          <w:color w:val="000000"/>
        </w:rPr>
        <w:t>水源热泵、太阳能光伏发电设备、太阳能光热水设备、遮阳设备、雨水收集处理设备等，均应工作正常，才能使预期的目标得以实现。本条主要考察其运营情况。</w:t>
      </w:r>
    </w:p>
    <w:p w:rsidR="004842A6" w:rsidRPr="001D34FD" w:rsidRDefault="00E044CC">
      <w:pPr>
        <w:ind w:firstLine="420"/>
        <w:rPr>
          <w:rFonts w:ascii="Times New Roman" w:hAnsi="Times New Roman"/>
          <w:color w:val="000000"/>
        </w:rPr>
      </w:pPr>
      <w:r w:rsidRPr="001D34FD">
        <w:rPr>
          <w:rFonts w:ascii="Times New Roman" w:hAnsi="Times New Roman"/>
          <w:color w:val="000000"/>
        </w:rPr>
        <w:t>本条的评价方法</w:t>
      </w:r>
      <w:r w:rsidR="000A1A2F">
        <w:rPr>
          <w:rFonts w:ascii="Times New Roman" w:hAnsi="Times New Roman" w:hint="eastAsia"/>
          <w:color w:val="000000"/>
        </w:rPr>
        <w:t>为：</w:t>
      </w:r>
      <w:r w:rsidR="00A2498E" w:rsidRPr="001D34FD">
        <w:rPr>
          <w:rFonts w:ascii="Times New Roman" w:hAnsi="Times New Roman"/>
          <w:color w:val="000000" w:themeColor="text1"/>
        </w:rPr>
        <w:t>运行</w:t>
      </w:r>
      <w:r w:rsidR="00A2498E">
        <w:rPr>
          <w:rFonts w:ascii="Times New Roman" w:hAnsi="Times New Roman"/>
          <w:color w:val="000000" w:themeColor="text1"/>
        </w:rPr>
        <w:t>评价</w:t>
      </w:r>
      <w:r w:rsidRPr="001D34FD">
        <w:rPr>
          <w:rFonts w:ascii="Times New Roman" w:hAnsi="Times New Roman"/>
          <w:color w:val="000000"/>
        </w:rPr>
        <w:t>查阅节能、节水设施的竣工文件、运行记录，并现场核查设备系统的工作情况。</w:t>
      </w:r>
    </w:p>
    <w:p w:rsidR="004842A6" w:rsidRPr="001D34FD" w:rsidRDefault="004842A6">
      <w:pPr>
        <w:ind w:firstLine="420"/>
        <w:rPr>
          <w:rFonts w:ascii="Times New Roman" w:hAnsi="Times New Roman"/>
          <w:color w:val="000000"/>
        </w:rPr>
      </w:pPr>
    </w:p>
    <w:p w:rsidR="004842A6" w:rsidRPr="001D34FD" w:rsidRDefault="00E044CC">
      <w:pPr>
        <w:pStyle w:val="af3"/>
        <w:spacing w:line="240" w:lineRule="auto"/>
        <w:ind w:firstLineChars="0" w:firstLine="0"/>
        <w:rPr>
          <w:b/>
          <w:bCs/>
          <w:color w:val="000000"/>
        </w:rPr>
      </w:pPr>
      <w:r w:rsidRPr="001D34FD">
        <w:rPr>
          <w:b/>
          <w:bCs/>
          <w:color w:val="000000"/>
        </w:rPr>
        <w:t>10.1.5</w:t>
      </w:r>
      <w:r w:rsidRPr="001D34FD">
        <w:rPr>
          <w:b/>
          <w:bCs/>
          <w:color w:val="000000"/>
        </w:rPr>
        <w:t xml:space="preserve">　供暖、通风、空调、照明等设备的自动监控系统应工作正常，且运行记录完整。</w:t>
      </w:r>
    </w:p>
    <w:p w:rsidR="004842A6" w:rsidRPr="001D34FD" w:rsidRDefault="00E044CC">
      <w:pPr>
        <w:rPr>
          <w:rFonts w:ascii="Times New Roman" w:hAnsi="Times New Roman"/>
          <w:color w:val="000000"/>
        </w:rPr>
      </w:pPr>
      <w:r w:rsidRPr="001D34FD">
        <w:rPr>
          <w:rFonts w:ascii="Times New Roman" w:hAnsi="Times New Roman"/>
          <w:color w:val="000000"/>
        </w:rPr>
        <w:t>【条文说明】</w:t>
      </w:r>
    </w:p>
    <w:p w:rsidR="004842A6" w:rsidRPr="001D34FD" w:rsidRDefault="00E044CC">
      <w:pPr>
        <w:rPr>
          <w:rFonts w:ascii="Times New Roman" w:hAnsi="Times New Roman"/>
          <w:color w:val="000000"/>
          <w:kern w:val="44"/>
        </w:rPr>
      </w:pPr>
      <w:r w:rsidRPr="001D34FD">
        <w:rPr>
          <w:rFonts w:ascii="Times New Roman" w:hAnsi="Times New Roman"/>
          <w:color w:val="000000"/>
        </w:rPr>
        <w:t>10.1.5</w:t>
      </w:r>
      <w:r w:rsidRPr="001D34FD">
        <w:rPr>
          <w:rFonts w:ascii="Times New Roman" w:hAnsi="Times New Roman"/>
          <w:color w:val="000000"/>
        </w:rPr>
        <w:t xml:space="preserve">　</w:t>
      </w:r>
      <w:r w:rsidRPr="001D34FD">
        <w:rPr>
          <w:rFonts w:ascii="Times New Roman" w:hAnsi="Times New Roman"/>
          <w:color w:val="000000"/>
          <w:kern w:val="44"/>
        </w:rPr>
        <w:t>本条适用于运行阶段评价。</w:t>
      </w:r>
    </w:p>
    <w:p w:rsidR="004842A6" w:rsidRPr="001D34FD" w:rsidRDefault="00E044CC">
      <w:pPr>
        <w:ind w:firstLine="420"/>
        <w:rPr>
          <w:rFonts w:ascii="Times New Roman" w:hAnsi="Times New Roman"/>
          <w:color w:val="000000"/>
        </w:rPr>
      </w:pPr>
      <w:r w:rsidRPr="001D34FD">
        <w:rPr>
          <w:rFonts w:ascii="Times New Roman" w:hAnsi="Times New Roman"/>
          <w:color w:val="000000"/>
        </w:rPr>
        <w:t>供暖、通风、空调、照明系统是商店建筑的主要用能设备，</w:t>
      </w:r>
      <w:r w:rsidRPr="001D34FD">
        <w:rPr>
          <w:rFonts w:ascii="Times New Roman" w:hAnsi="Times New Roman"/>
          <w:color w:val="000000"/>
          <w:kern w:val="44"/>
        </w:rPr>
        <w:t>本条主要考察其实际工作正常，及其运行数据。因此，需</w:t>
      </w:r>
      <w:r w:rsidRPr="001D34FD">
        <w:rPr>
          <w:rFonts w:ascii="Times New Roman" w:hAnsi="Times New Roman"/>
          <w:color w:val="000000"/>
        </w:rPr>
        <w:t>对绿色商店建筑的上述系统及主要设备进行有效的监测，对主要运行数据进行实时采集并记录；并对上述设备系统按照设计要求进行自动控制，通过在各种不同运行工况下的自动调节来降低能耗。对于建筑面积</w:t>
      </w:r>
      <w:r w:rsidRPr="001D34FD">
        <w:rPr>
          <w:rFonts w:ascii="Times New Roman" w:hAnsi="Times New Roman"/>
          <w:color w:val="000000"/>
        </w:rPr>
        <w:t>2</w:t>
      </w:r>
      <w:r w:rsidR="003C4162">
        <w:rPr>
          <w:rFonts w:ascii="Times New Roman" w:hAnsi="Times New Roman" w:hint="eastAsia"/>
          <w:color w:val="000000"/>
        </w:rPr>
        <w:t>0000</w:t>
      </w:r>
      <w:r w:rsidRPr="001D34FD">
        <w:rPr>
          <w:rFonts w:ascii="Times New Roman" w:hAnsi="Times New Roman"/>
          <w:color w:val="000000"/>
        </w:rPr>
        <w:t>m</w:t>
      </w:r>
      <w:r w:rsidRPr="001D34FD">
        <w:rPr>
          <w:rFonts w:ascii="Times New Roman" w:hAnsi="Times New Roman"/>
          <w:color w:val="000000"/>
          <w:vertAlign w:val="superscript"/>
        </w:rPr>
        <w:t>2</w:t>
      </w:r>
      <w:r w:rsidRPr="001D34FD">
        <w:rPr>
          <w:rFonts w:ascii="Times New Roman" w:hAnsi="Times New Roman"/>
          <w:color w:val="000000"/>
        </w:rPr>
        <w:t>以下的商店建筑应设简易有效的控制措施。</w:t>
      </w:r>
    </w:p>
    <w:p w:rsidR="004842A6" w:rsidRPr="001D34FD" w:rsidRDefault="00E044CC">
      <w:pPr>
        <w:ind w:firstLine="420"/>
        <w:rPr>
          <w:rFonts w:ascii="Times New Roman" w:hAnsi="Times New Roman"/>
          <w:color w:val="000000"/>
        </w:rPr>
      </w:pPr>
      <w:r w:rsidRPr="001D34FD">
        <w:rPr>
          <w:rFonts w:ascii="Times New Roman" w:hAnsi="Times New Roman"/>
          <w:color w:val="000000"/>
        </w:rPr>
        <w:t>本条的评价方法</w:t>
      </w:r>
      <w:r w:rsidR="003C4162">
        <w:rPr>
          <w:rFonts w:ascii="Times New Roman" w:hAnsi="Times New Roman" w:hint="eastAsia"/>
          <w:color w:val="000000"/>
        </w:rPr>
        <w:t>为：</w:t>
      </w:r>
      <w:r w:rsidR="00A2498E" w:rsidRPr="001D34FD">
        <w:rPr>
          <w:rFonts w:ascii="Times New Roman" w:hAnsi="Times New Roman"/>
          <w:color w:val="000000" w:themeColor="text1"/>
        </w:rPr>
        <w:t>运行</w:t>
      </w:r>
      <w:r w:rsidR="00A2498E">
        <w:rPr>
          <w:rFonts w:ascii="Times New Roman" w:hAnsi="Times New Roman"/>
          <w:color w:val="000000" w:themeColor="text1"/>
        </w:rPr>
        <w:t>评价</w:t>
      </w:r>
      <w:r w:rsidRPr="001D34FD">
        <w:rPr>
          <w:rFonts w:ascii="Times New Roman" w:hAnsi="Times New Roman"/>
          <w:color w:val="000000"/>
        </w:rPr>
        <w:t>查阅设备自控系统竣工文件、运行记录，并现场核查设备及其自控系统的工作情况。</w:t>
      </w:r>
    </w:p>
    <w:p w:rsidR="004842A6" w:rsidRPr="001D34FD" w:rsidRDefault="004842A6">
      <w:pPr>
        <w:ind w:firstLine="420"/>
        <w:rPr>
          <w:rFonts w:ascii="Times New Roman" w:hAnsi="Times New Roman"/>
          <w:color w:val="000000"/>
        </w:rPr>
      </w:pPr>
    </w:p>
    <w:p w:rsidR="004842A6" w:rsidRPr="001D34FD" w:rsidRDefault="00E044CC">
      <w:pPr>
        <w:pStyle w:val="af3"/>
        <w:spacing w:line="240" w:lineRule="auto"/>
        <w:ind w:firstLineChars="0" w:firstLine="0"/>
        <w:rPr>
          <w:b/>
          <w:bCs/>
          <w:color w:val="000000"/>
        </w:rPr>
      </w:pPr>
      <w:r w:rsidRPr="001D34FD">
        <w:rPr>
          <w:b/>
          <w:bCs/>
          <w:color w:val="000000"/>
        </w:rPr>
        <w:t>10.1.6</w:t>
      </w:r>
      <w:r w:rsidRPr="001D34FD">
        <w:rPr>
          <w:b/>
          <w:color w:val="000000"/>
        </w:rPr>
        <w:t xml:space="preserve">　应</w:t>
      </w:r>
      <w:r w:rsidRPr="001D34FD">
        <w:rPr>
          <w:b/>
          <w:bCs/>
          <w:color w:val="000000"/>
        </w:rPr>
        <w:t>制定并实施二次装修管理制度。</w:t>
      </w:r>
    </w:p>
    <w:p w:rsidR="004842A6" w:rsidRPr="001D34FD" w:rsidRDefault="00E044CC">
      <w:pPr>
        <w:rPr>
          <w:rFonts w:ascii="Times New Roman" w:hAnsi="Times New Roman"/>
          <w:color w:val="000000"/>
        </w:rPr>
      </w:pPr>
      <w:r w:rsidRPr="001D34FD">
        <w:rPr>
          <w:rFonts w:ascii="Times New Roman" w:hAnsi="Times New Roman"/>
          <w:color w:val="000000"/>
        </w:rPr>
        <w:t>【条文说明】</w:t>
      </w:r>
    </w:p>
    <w:p w:rsidR="004842A6" w:rsidRPr="001D34FD" w:rsidRDefault="00E044CC">
      <w:pPr>
        <w:rPr>
          <w:rFonts w:ascii="Times New Roman" w:hAnsi="Times New Roman"/>
          <w:color w:val="000000"/>
          <w:kern w:val="44"/>
        </w:rPr>
      </w:pPr>
      <w:r w:rsidRPr="001D34FD">
        <w:rPr>
          <w:rFonts w:ascii="Times New Roman" w:hAnsi="Times New Roman"/>
          <w:color w:val="000000"/>
        </w:rPr>
        <w:t>10.1.6</w:t>
      </w:r>
      <w:r w:rsidRPr="001D34FD">
        <w:rPr>
          <w:rFonts w:ascii="Times New Roman" w:hAnsi="Times New Roman"/>
          <w:color w:val="000000"/>
        </w:rPr>
        <w:t xml:space="preserve">　</w:t>
      </w:r>
      <w:r w:rsidRPr="001D34FD">
        <w:rPr>
          <w:rFonts w:ascii="Times New Roman" w:hAnsi="Times New Roman"/>
          <w:color w:val="000000"/>
          <w:kern w:val="44"/>
        </w:rPr>
        <w:t>本条适用于运行阶段评价。</w:t>
      </w:r>
    </w:p>
    <w:p w:rsidR="004842A6" w:rsidRPr="001D34FD" w:rsidRDefault="00E044CC">
      <w:pPr>
        <w:ind w:firstLine="420"/>
        <w:rPr>
          <w:rFonts w:ascii="Times New Roman" w:hAnsi="Times New Roman"/>
          <w:color w:val="000000"/>
        </w:rPr>
      </w:pPr>
      <w:r w:rsidRPr="001D34FD">
        <w:rPr>
          <w:rFonts w:ascii="Times New Roman" w:hAnsi="Times New Roman"/>
          <w:color w:val="000000"/>
        </w:rPr>
        <w:t>本条考虑商店建筑装修频率较高而制定。商店建筑后期运行过程中，涉及到很多店铺及小业主，而且经常涉及二次装修问题。商店建筑正常营业过程中，某个店铺的二次装修往往会对周边</w:t>
      </w:r>
      <w:r w:rsidR="001D1476" w:rsidRPr="001D34FD">
        <w:rPr>
          <w:rFonts w:ascii="Times New Roman" w:hAnsi="Times New Roman"/>
          <w:color w:val="000000"/>
        </w:rPr>
        <w:t>其它</w:t>
      </w:r>
      <w:r w:rsidRPr="001D34FD">
        <w:rPr>
          <w:rFonts w:ascii="Times New Roman" w:hAnsi="Times New Roman"/>
          <w:color w:val="000000"/>
        </w:rPr>
        <w:t>店铺产生影响，包括</w:t>
      </w:r>
      <w:r w:rsidR="003C4162" w:rsidRPr="001D34FD">
        <w:rPr>
          <w:rFonts w:ascii="Times New Roman" w:hAnsi="Times New Roman"/>
          <w:color w:val="000000"/>
        </w:rPr>
        <w:t>噪</w:t>
      </w:r>
      <w:r w:rsidR="003C4162">
        <w:rPr>
          <w:rFonts w:ascii="Times New Roman" w:hAnsi="Times New Roman" w:hint="eastAsia"/>
          <w:color w:val="000000"/>
        </w:rPr>
        <w:t>声</w:t>
      </w:r>
      <w:r w:rsidRPr="001D34FD">
        <w:rPr>
          <w:rFonts w:ascii="Times New Roman" w:hAnsi="Times New Roman"/>
          <w:color w:val="000000"/>
        </w:rPr>
        <w:t>、扬尘等，因此加强商店建筑的二次装修管理非常重要。二次装修管理制度应对装修施工资格、装修施工流程、建材采购、施工现场管理等进行约束，确保实现绿色装修，尽量减少对</w:t>
      </w:r>
      <w:r w:rsidR="001D1476" w:rsidRPr="001D34FD">
        <w:rPr>
          <w:rFonts w:ascii="Times New Roman" w:hAnsi="Times New Roman"/>
          <w:color w:val="000000"/>
        </w:rPr>
        <w:t>其它</w:t>
      </w:r>
      <w:r w:rsidRPr="001D34FD">
        <w:rPr>
          <w:rFonts w:ascii="Times New Roman" w:hAnsi="Times New Roman"/>
          <w:color w:val="000000"/>
        </w:rPr>
        <w:t>店铺正常营业及顾客购物的影响。</w:t>
      </w:r>
    </w:p>
    <w:p w:rsidR="004842A6" w:rsidRPr="001D34FD" w:rsidRDefault="00E044CC">
      <w:pPr>
        <w:ind w:firstLine="420"/>
        <w:rPr>
          <w:rFonts w:ascii="Times New Roman" w:hAnsi="Times New Roman"/>
          <w:color w:val="000000"/>
          <w:szCs w:val="24"/>
        </w:rPr>
      </w:pPr>
      <w:r w:rsidRPr="001D34FD">
        <w:rPr>
          <w:rFonts w:ascii="Times New Roman" w:hAnsi="Times New Roman"/>
          <w:color w:val="000000"/>
        </w:rPr>
        <w:t>本条的评价方法</w:t>
      </w:r>
      <w:r w:rsidR="003C4162">
        <w:rPr>
          <w:rFonts w:ascii="Times New Roman" w:hAnsi="Times New Roman" w:hint="eastAsia"/>
          <w:color w:val="000000"/>
        </w:rPr>
        <w:t>为：</w:t>
      </w:r>
      <w:r w:rsidR="00A2498E" w:rsidRPr="001D34FD">
        <w:rPr>
          <w:rFonts w:ascii="Times New Roman" w:hAnsi="Times New Roman"/>
          <w:color w:val="000000" w:themeColor="text1"/>
        </w:rPr>
        <w:t>运行</w:t>
      </w:r>
      <w:r w:rsidR="00A2498E">
        <w:rPr>
          <w:rFonts w:ascii="Times New Roman" w:hAnsi="Times New Roman"/>
          <w:color w:val="000000" w:themeColor="text1"/>
        </w:rPr>
        <w:t>评价</w:t>
      </w:r>
      <w:r w:rsidRPr="001D34FD">
        <w:rPr>
          <w:rFonts w:ascii="Times New Roman" w:hAnsi="Times New Roman"/>
          <w:color w:val="000000"/>
        </w:rPr>
        <w:t>查阅二次装修管理制度，二次装修过程的记录文件（施工记录、采购记录、照片等），并现场核查</w:t>
      </w:r>
      <w:r w:rsidRPr="001D34FD">
        <w:rPr>
          <w:rFonts w:ascii="Times New Roman" w:hAnsi="Times New Roman"/>
          <w:color w:val="000000"/>
          <w:szCs w:val="24"/>
        </w:rPr>
        <w:t>。</w:t>
      </w:r>
    </w:p>
    <w:p w:rsidR="004842A6" w:rsidRPr="001D34FD" w:rsidRDefault="004842A6" w:rsidP="004842A6">
      <w:pPr>
        <w:rPr>
          <w:rFonts w:ascii="Times New Roman" w:hAnsi="Times New Roman"/>
          <w:kern w:val="44"/>
        </w:rPr>
      </w:pPr>
    </w:p>
    <w:p w:rsidR="004842A6" w:rsidRPr="001D34FD" w:rsidRDefault="00E044CC">
      <w:pPr>
        <w:pStyle w:val="ae"/>
        <w:adjustRightInd w:val="0"/>
        <w:spacing w:beforeLines="0" w:afterLines="0" w:line="240" w:lineRule="auto"/>
        <w:rPr>
          <w:color w:val="000000"/>
        </w:rPr>
      </w:pPr>
      <w:r w:rsidRPr="001D34FD">
        <w:rPr>
          <w:color w:val="000000"/>
        </w:rPr>
        <w:t xml:space="preserve">10.2  </w:t>
      </w:r>
      <w:r w:rsidRPr="001D34FD">
        <w:rPr>
          <w:color w:val="000000"/>
        </w:rPr>
        <w:t>评分项</w:t>
      </w:r>
    </w:p>
    <w:p w:rsidR="004842A6" w:rsidRPr="001D34FD" w:rsidRDefault="004842A6">
      <w:pPr>
        <w:tabs>
          <w:tab w:val="left" w:pos="720"/>
        </w:tabs>
        <w:rPr>
          <w:rFonts w:ascii="Times New Roman" w:hAnsi="Times New Roman"/>
          <w:b/>
          <w:color w:val="000000"/>
          <w:szCs w:val="28"/>
        </w:rPr>
      </w:pPr>
    </w:p>
    <w:p w:rsidR="004842A6" w:rsidRPr="001D34FD" w:rsidRDefault="00E044CC">
      <w:pPr>
        <w:pStyle w:val="af3"/>
        <w:spacing w:line="240" w:lineRule="auto"/>
        <w:ind w:firstLineChars="0" w:firstLine="0"/>
        <w:jc w:val="center"/>
        <w:rPr>
          <w:color w:val="000000"/>
        </w:rPr>
      </w:pPr>
      <w:r w:rsidRPr="001D34FD">
        <w:rPr>
          <w:color w:val="000000"/>
        </w:rPr>
        <w:t xml:space="preserve">Ⅰ  </w:t>
      </w:r>
      <w:r w:rsidRPr="001D34FD">
        <w:rPr>
          <w:color w:val="000000"/>
        </w:rPr>
        <w:t>管理制度</w:t>
      </w:r>
    </w:p>
    <w:p w:rsidR="004842A6" w:rsidRPr="001D34FD" w:rsidRDefault="004842A6" w:rsidP="004842A6">
      <w:pPr>
        <w:rPr>
          <w:rFonts w:ascii="Times New Roman" w:hAnsi="Times New Roman"/>
        </w:rPr>
      </w:pPr>
    </w:p>
    <w:p w:rsidR="004842A6" w:rsidRPr="001D34FD" w:rsidRDefault="00E044CC">
      <w:pPr>
        <w:pStyle w:val="af3"/>
        <w:spacing w:line="240" w:lineRule="auto"/>
        <w:ind w:firstLineChars="0" w:firstLine="0"/>
        <w:rPr>
          <w:b/>
          <w:bCs/>
          <w:color w:val="000000"/>
        </w:rPr>
      </w:pPr>
      <w:r w:rsidRPr="001D34FD">
        <w:rPr>
          <w:b/>
          <w:bCs/>
          <w:color w:val="000000"/>
        </w:rPr>
        <w:t>10.2.1</w:t>
      </w:r>
      <w:r w:rsidRPr="001D34FD">
        <w:rPr>
          <w:b/>
          <w:bCs/>
          <w:color w:val="000000"/>
        </w:rPr>
        <w:t xml:space="preserve">　物业管理部门获得有关管理体系认证。评分规则如下：</w:t>
      </w:r>
      <w:r w:rsidRPr="001D34FD">
        <w:rPr>
          <w:b/>
          <w:bCs/>
          <w:color w:val="000000"/>
        </w:rPr>
        <w:br/>
      </w:r>
      <w:r w:rsidRPr="001D34FD">
        <w:rPr>
          <w:b/>
          <w:bCs/>
          <w:color w:val="000000"/>
        </w:rPr>
        <w:t xml:space="preserve">　　</w:t>
      </w:r>
      <w:r w:rsidRPr="001D34FD">
        <w:rPr>
          <w:b/>
          <w:bCs/>
          <w:color w:val="000000"/>
        </w:rPr>
        <w:t>1</w:t>
      </w:r>
      <w:r w:rsidRPr="001D34FD">
        <w:rPr>
          <w:b/>
          <w:bCs/>
          <w:color w:val="000000"/>
        </w:rPr>
        <w:t xml:space="preserve">　具有</w:t>
      </w:r>
      <w:r w:rsidR="003C4162" w:rsidRPr="001D34FD">
        <w:rPr>
          <w:b/>
          <w:bCs/>
          <w:color w:val="000000"/>
        </w:rPr>
        <w:t>IS</w:t>
      </w:r>
      <w:r w:rsidR="003C4162">
        <w:rPr>
          <w:rFonts w:hint="eastAsia"/>
          <w:b/>
          <w:bCs/>
          <w:color w:val="000000"/>
        </w:rPr>
        <w:t>O</w:t>
      </w:r>
      <w:r w:rsidR="003C4162" w:rsidRPr="001D34FD">
        <w:rPr>
          <w:b/>
          <w:bCs/>
          <w:color w:val="000000"/>
        </w:rPr>
        <w:t xml:space="preserve"> </w:t>
      </w:r>
      <w:r w:rsidRPr="001D34FD">
        <w:rPr>
          <w:b/>
          <w:bCs/>
          <w:color w:val="000000"/>
        </w:rPr>
        <w:t>14001</w:t>
      </w:r>
      <w:r w:rsidRPr="001D34FD">
        <w:rPr>
          <w:b/>
          <w:bCs/>
          <w:color w:val="000000"/>
        </w:rPr>
        <w:t>环境管理体系认证，得</w:t>
      </w:r>
      <w:r w:rsidRPr="001D34FD">
        <w:rPr>
          <w:b/>
          <w:bCs/>
          <w:color w:val="000000"/>
        </w:rPr>
        <w:t>4</w:t>
      </w:r>
      <w:r w:rsidRPr="001D34FD">
        <w:rPr>
          <w:b/>
          <w:bCs/>
          <w:color w:val="000000"/>
        </w:rPr>
        <w:t>分；</w:t>
      </w:r>
      <w:r w:rsidRPr="001D34FD">
        <w:rPr>
          <w:b/>
          <w:bCs/>
          <w:color w:val="000000"/>
        </w:rPr>
        <w:br/>
      </w:r>
      <w:r w:rsidRPr="001D34FD">
        <w:rPr>
          <w:b/>
          <w:bCs/>
          <w:color w:val="000000"/>
        </w:rPr>
        <w:t xml:space="preserve">　　</w:t>
      </w:r>
      <w:r w:rsidRPr="001D34FD">
        <w:rPr>
          <w:b/>
          <w:bCs/>
          <w:color w:val="000000"/>
        </w:rPr>
        <w:t>2</w:t>
      </w:r>
      <w:r w:rsidRPr="001D34FD">
        <w:rPr>
          <w:b/>
          <w:bCs/>
          <w:color w:val="000000"/>
        </w:rPr>
        <w:t xml:space="preserve">　具有</w:t>
      </w:r>
      <w:r w:rsidRPr="001D34FD">
        <w:rPr>
          <w:b/>
          <w:bCs/>
          <w:color w:val="000000"/>
        </w:rPr>
        <w:t>ISO 9001</w:t>
      </w:r>
      <w:r w:rsidRPr="001D34FD">
        <w:rPr>
          <w:b/>
          <w:bCs/>
          <w:color w:val="000000"/>
        </w:rPr>
        <w:t>质量管理体系认证，得</w:t>
      </w:r>
      <w:r w:rsidRPr="001D34FD">
        <w:rPr>
          <w:b/>
          <w:bCs/>
          <w:color w:val="000000"/>
        </w:rPr>
        <w:t>4</w:t>
      </w:r>
      <w:r w:rsidRPr="001D34FD">
        <w:rPr>
          <w:b/>
          <w:bCs/>
          <w:color w:val="000000"/>
        </w:rPr>
        <w:t>分；</w:t>
      </w:r>
      <w:r w:rsidRPr="001D34FD">
        <w:rPr>
          <w:b/>
          <w:bCs/>
          <w:color w:val="000000"/>
        </w:rPr>
        <w:br/>
      </w:r>
      <w:r w:rsidRPr="001D34FD">
        <w:rPr>
          <w:b/>
          <w:bCs/>
          <w:color w:val="000000"/>
        </w:rPr>
        <w:t xml:space="preserve">　　</w:t>
      </w:r>
      <w:r w:rsidRPr="001D34FD">
        <w:rPr>
          <w:b/>
          <w:bCs/>
          <w:color w:val="000000"/>
        </w:rPr>
        <w:t>3</w:t>
      </w:r>
      <w:r w:rsidRPr="001D34FD">
        <w:rPr>
          <w:b/>
          <w:bCs/>
          <w:color w:val="000000"/>
        </w:rPr>
        <w:t xml:space="preserve">　具有</w:t>
      </w:r>
      <w:r w:rsidRPr="001D34FD">
        <w:rPr>
          <w:b/>
          <w:bCs/>
          <w:color w:val="000000"/>
        </w:rPr>
        <w:t>GB/T 23331</w:t>
      </w:r>
      <w:r w:rsidRPr="001D34FD">
        <w:rPr>
          <w:b/>
          <w:bCs/>
          <w:color w:val="000000"/>
        </w:rPr>
        <w:t>能源管理体系认证，得</w:t>
      </w:r>
      <w:r w:rsidRPr="001D34FD">
        <w:rPr>
          <w:b/>
          <w:bCs/>
          <w:color w:val="000000"/>
        </w:rPr>
        <w:t>2</w:t>
      </w:r>
      <w:r w:rsidRPr="001D34FD">
        <w:rPr>
          <w:b/>
          <w:bCs/>
          <w:color w:val="000000"/>
        </w:rPr>
        <w:t>分。</w:t>
      </w:r>
      <w:r w:rsidRPr="001D34FD">
        <w:rPr>
          <w:b/>
          <w:bCs/>
          <w:color w:val="000000"/>
        </w:rPr>
        <w:br/>
      </w:r>
      <w:r w:rsidRPr="001D34FD">
        <w:rPr>
          <w:b/>
          <w:bCs/>
          <w:color w:val="000000"/>
        </w:rPr>
        <w:t xml:space="preserve">　　评价分值：</w:t>
      </w:r>
      <w:r w:rsidRPr="001D34FD">
        <w:rPr>
          <w:b/>
          <w:bCs/>
          <w:color w:val="000000"/>
        </w:rPr>
        <w:t>10</w:t>
      </w:r>
      <w:r w:rsidRPr="001D34FD">
        <w:rPr>
          <w:b/>
          <w:bCs/>
          <w:color w:val="000000"/>
        </w:rPr>
        <w:t>分。</w:t>
      </w:r>
    </w:p>
    <w:p w:rsidR="004842A6" w:rsidRPr="001D34FD" w:rsidRDefault="00E044CC">
      <w:pPr>
        <w:rPr>
          <w:rFonts w:ascii="Times New Roman" w:hAnsi="Times New Roman"/>
          <w:color w:val="000000"/>
        </w:rPr>
      </w:pPr>
      <w:r w:rsidRPr="001D34FD">
        <w:rPr>
          <w:rFonts w:ascii="Times New Roman" w:hAnsi="Times New Roman"/>
          <w:color w:val="000000"/>
        </w:rPr>
        <w:t>【条文说明】</w:t>
      </w:r>
    </w:p>
    <w:p w:rsidR="004842A6" w:rsidRPr="001D34FD" w:rsidRDefault="00E044CC">
      <w:pPr>
        <w:rPr>
          <w:rFonts w:ascii="Times New Roman" w:hAnsi="Times New Roman"/>
          <w:color w:val="000000"/>
          <w:kern w:val="44"/>
        </w:rPr>
      </w:pPr>
      <w:r w:rsidRPr="001D34FD">
        <w:rPr>
          <w:rFonts w:ascii="Times New Roman" w:hAnsi="Times New Roman"/>
          <w:color w:val="000000"/>
        </w:rPr>
        <w:t>10.2.1</w:t>
      </w:r>
      <w:r w:rsidRPr="001D34FD">
        <w:rPr>
          <w:rFonts w:ascii="Times New Roman" w:hAnsi="Times New Roman"/>
          <w:color w:val="000000"/>
        </w:rPr>
        <w:t xml:space="preserve">　</w:t>
      </w:r>
      <w:r w:rsidRPr="001D34FD">
        <w:rPr>
          <w:rFonts w:ascii="Times New Roman" w:hAnsi="Times New Roman"/>
          <w:color w:val="000000"/>
          <w:kern w:val="44"/>
        </w:rPr>
        <w:t>本条适用于运行阶段评价。</w:t>
      </w:r>
    </w:p>
    <w:p w:rsidR="004842A6" w:rsidRPr="001D34FD" w:rsidRDefault="00E044CC">
      <w:pPr>
        <w:ind w:firstLine="420"/>
        <w:rPr>
          <w:rFonts w:ascii="Times New Roman" w:hAnsi="Times New Roman"/>
          <w:color w:val="000000"/>
        </w:rPr>
      </w:pPr>
      <w:r w:rsidRPr="001D34FD">
        <w:rPr>
          <w:rFonts w:ascii="Times New Roman" w:hAnsi="Times New Roman"/>
          <w:color w:val="000000"/>
        </w:rPr>
        <w:t>物业管理单位通过</w:t>
      </w:r>
      <w:r w:rsidR="003C4162" w:rsidRPr="001D34FD">
        <w:rPr>
          <w:rFonts w:ascii="Times New Roman" w:hAnsi="Times New Roman"/>
          <w:color w:val="000000"/>
        </w:rPr>
        <w:t>IS</w:t>
      </w:r>
      <w:r w:rsidR="003C4162">
        <w:rPr>
          <w:rFonts w:ascii="Times New Roman" w:hAnsi="Times New Roman" w:hint="eastAsia"/>
          <w:color w:val="000000"/>
        </w:rPr>
        <w:t>O</w:t>
      </w:r>
      <w:r w:rsidR="003C4162" w:rsidRPr="001D34FD">
        <w:rPr>
          <w:rFonts w:ascii="Times New Roman" w:hAnsi="Times New Roman"/>
          <w:color w:val="000000"/>
        </w:rPr>
        <w:t xml:space="preserve"> </w:t>
      </w:r>
      <w:r w:rsidRPr="001D34FD">
        <w:rPr>
          <w:rFonts w:ascii="Times New Roman" w:hAnsi="Times New Roman"/>
          <w:color w:val="000000"/>
        </w:rPr>
        <w:t>14001</w:t>
      </w:r>
      <w:r w:rsidRPr="001D34FD">
        <w:rPr>
          <w:rFonts w:ascii="Times New Roman" w:hAnsi="Times New Roman"/>
          <w:color w:val="000000"/>
        </w:rPr>
        <w:t>环境管理体系认证，是提高环境管理水平的需要，可达到节约能源</w:t>
      </w:r>
      <w:r w:rsidR="003C4162">
        <w:rPr>
          <w:rFonts w:ascii="Times New Roman" w:hAnsi="Times New Roman" w:hint="eastAsia"/>
          <w:color w:val="000000"/>
        </w:rPr>
        <w:t>、</w:t>
      </w:r>
      <w:r w:rsidRPr="001D34FD">
        <w:rPr>
          <w:rFonts w:ascii="Times New Roman" w:hAnsi="Times New Roman"/>
          <w:color w:val="000000"/>
        </w:rPr>
        <w:t>降低消耗</w:t>
      </w:r>
      <w:r w:rsidR="003C4162">
        <w:rPr>
          <w:rFonts w:ascii="Times New Roman" w:hAnsi="Times New Roman" w:hint="eastAsia"/>
          <w:color w:val="000000"/>
        </w:rPr>
        <w:t>、</w:t>
      </w:r>
      <w:r w:rsidRPr="001D34FD">
        <w:rPr>
          <w:rFonts w:ascii="Times New Roman" w:hAnsi="Times New Roman"/>
          <w:color w:val="000000"/>
        </w:rPr>
        <w:t>减少环保支出</w:t>
      </w:r>
      <w:r w:rsidR="003C4162">
        <w:rPr>
          <w:rFonts w:ascii="Times New Roman" w:hAnsi="Times New Roman" w:hint="eastAsia"/>
          <w:color w:val="000000"/>
        </w:rPr>
        <w:t>、</w:t>
      </w:r>
      <w:r w:rsidRPr="001D34FD">
        <w:rPr>
          <w:rFonts w:ascii="Times New Roman" w:hAnsi="Times New Roman"/>
          <w:color w:val="000000"/>
        </w:rPr>
        <w:t>降低成本的目的，减少由于污染事故或违反法律、法规所造成的环境风险。</w:t>
      </w:r>
    </w:p>
    <w:p w:rsidR="004842A6" w:rsidRPr="001D34FD" w:rsidRDefault="00E044CC">
      <w:pPr>
        <w:ind w:firstLine="420"/>
        <w:rPr>
          <w:rFonts w:ascii="Times New Roman" w:hAnsi="Times New Roman"/>
          <w:color w:val="000000"/>
        </w:rPr>
      </w:pPr>
      <w:r w:rsidRPr="001D34FD">
        <w:rPr>
          <w:rFonts w:ascii="Times New Roman" w:hAnsi="Times New Roman"/>
          <w:color w:val="000000"/>
        </w:rPr>
        <w:t>物业管理具有完善的管理措施，定期进行物业管理人员的培训。</w:t>
      </w:r>
      <w:r w:rsidRPr="001D34FD">
        <w:rPr>
          <w:rFonts w:ascii="Times New Roman" w:hAnsi="Times New Roman"/>
          <w:color w:val="000000"/>
        </w:rPr>
        <w:t>ISO 9001</w:t>
      </w:r>
      <w:r w:rsidRPr="001D34FD">
        <w:rPr>
          <w:rFonts w:ascii="Times New Roman" w:hAnsi="Times New Roman"/>
          <w:color w:val="000000"/>
        </w:rPr>
        <w:t>质量管理体系认证可以促进物业管理单位质量管理体系的改进和完善，提高其管理水平和工作质量。</w:t>
      </w:r>
    </w:p>
    <w:p w:rsidR="004842A6" w:rsidRPr="001D34FD" w:rsidRDefault="00E044CC">
      <w:pPr>
        <w:ind w:firstLine="420"/>
        <w:rPr>
          <w:rFonts w:ascii="Times New Roman" w:hAnsi="Times New Roman"/>
          <w:color w:val="000000"/>
        </w:rPr>
      </w:pPr>
      <w:r w:rsidRPr="001D34FD">
        <w:rPr>
          <w:rFonts w:ascii="Times New Roman" w:hAnsi="Times New Roman"/>
          <w:color w:val="000000"/>
        </w:rPr>
        <w:t>《能源管理体系要求》（</w:t>
      </w:r>
      <w:r w:rsidRPr="001D34FD">
        <w:rPr>
          <w:rFonts w:ascii="Times New Roman" w:hAnsi="Times New Roman"/>
          <w:color w:val="000000"/>
        </w:rPr>
        <w:t>GB/T 23331</w:t>
      </w:r>
      <w:r w:rsidRPr="001D34FD">
        <w:rPr>
          <w:rFonts w:ascii="Times New Roman" w:hAnsi="Times New Roman"/>
          <w:color w:val="000000"/>
        </w:rPr>
        <w:t>）是在组织内建立起完整有效的、形成文件的能源管理体系，注重过程的控制，优化组织的活动、过程及其要素，通过管理措施，不断提高能源管理体系持续改进的有效性，实现能源管理方针和预期的能源消耗或使用目标。</w:t>
      </w:r>
    </w:p>
    <w:p w:rsidR="004842A6" w:rsidRPr="001D34FD" w:rsidRDefault="00E044CC">
      <w:pPr>
        <w:ind w:firstLine="420"/>
        <w:rPr>
          <w:rFonts w:ascii="Times New Roman" w:hAnsi="Times New Roman"/>
          <w:color w:val="000000"/>
        </w:rPr>
      </w:pPr>
      <w:r w:rsidRPr="001D34FD">
        <w:rPr>
          <w:rFonts w:ascii="Times New Roman" w:hAnsi="Times New Roman"/>
          <w:color w:val="000000"/>
        </w:rPr>
        <w:t>本条的评价方法为</w:t>
      </w:r>
      <w:r w:rsidR="000A1A2F">
        <w:rPr>
          <w:rFonts w:ascii="Times New Roman" w:hAnsi="Times New Roman" w:hint="eastAsia"/>
          <w:color w:val="000000"/>
        </w:rPr>
        <w:t>：</w:t>
      </w:r>
      <w:r w:rsidR="00A2498E" w:rsidRPr="001D34FD">
        <w:rPr>
          <w:rFonts w:ascii="Times New Roman" w:hAnsi="Times New Roman"/>
          <w:color w:val="000000" w:themeColor="text1"/>
        </w:rPr>
        <w:t>运行</w:t>
      </w:r>
      <w:r w:rsidR="00A2498E">
        <w:rPr>
          <w:rFonts w:ascii="Times New Roman" w:hAnsi="Times New Roman"/>
          <w:color w:val="000000" w:themeColor="text1"/>
        </w:rPr>
        <w:t>评价</w:t>
      </w:r>
      <w:r w:rsidRPr="001D34FD">
        <w:rPr>
          <w:rFonts w:ascii="Times New Roman" w:hAnsi="Times New Roman"/>
          <w:color w:val="000000"/>
        </w:rPr>
        <w:t>查阅相关认证证书和工作文件。</w:t>
      </w:r>
    </w:p>
    <w:p w:rsidR="004842A6" w:rsidRPr="001D34FD" w:rsidRDefault="004842A6">
      <w:pPr>
        <w:tabs>
          <w:tab w:val="left" w:pos="720"/>
        </w:tabs>
        <w:rPr>
          <w:rFonts w:ascii="Times New Roman" w:hAnsi="Times New Roman"/>
          <w:b/>
          <w:color w:val="000000"/>
          <w:szCs w:val="28"/>
        </w:rPr>
      </w:pPr>
    </w:p>
    <w:p w:rsidR="004842A6" w:rsidRPr="001D34FD" w:rsidRDefault="00E044CC">
      <w:pPr>
        <w:pStyle w:val="af3"/>
        <w:spacing w:line="240" w:lineRule="auto"/>
        <w:ind w:firstLineChars="0" w:firstLine="0"/>
        <w:rPr>
          <w:b/>
          <w:bCs/>
          <w:color w:val="000000"/>
        </w:rPr>
      </w:pPr>
      <w:r w:rsidRPr="001D34FD">
        <w:rPr>
          <w:b/>
          <w:bCs/>
          <w:color w:val="000000"/>
        </w:rPr>
        <w:t>10.2.2</w:t>
      </w:r>
      <w:r w:rsidRPr="001D34FD">
        <w:rPr>
          <w:b/>
          <w:color w:val="000000"/>
          <w:sz w:val="21"/>
          <w:szCs w:val="21"/>
        </w:rPr>
        <w:t xml:space="preserve">　</w:t>
      </w:r>
      <w:r w:rsidRPr="001D34FD">
        <w:rPr>
          <w:b/>
          <w:bCs/>
          <w:color w:val="000000"/>
        </w:rPr>
        <w:t>供暖、通风、空调、照明、给排水及电梯系统的运行具有完善的节能、维护管理制度及应急预案。供暖、通风、空调、照明、给排水及电梯系统操作管理制度现场明示，值班人员严格遵守规定</w:t>
      </w:r>
      <w:r w:rsidR="002D454A" w:rsidRPr="001D34FD">
        <w:rPr>
          <w:b/>
          <w:bCs/>
          <w:color w:val="000000"/>
        </w:rPr>
        <w:t>。</w:t>
      </w:r>
      <w:r w:rsidRPr="001D34FD">
        <w:rPr>
          <w:b/>
          <w:bCs/>
          <w:color w:val="000000"/>
        </w:rPr>
        <w:t>评分规则如下：</w:t>
      </w:r>
      <w:r w:rsidRPr="001D34FD">
        <w:rPr>
          <w:b/>
          <w:bCs/>
          <w:color w:val="000000"/>
        </w:rPr>
        <w:br/>
      </w:r>
      <w:r w:rsidRPr="001D34FD">
        <w:rPr>
          <w:b/>
          <w:bCs/>
          <w:color w:val="000000"/>
        </w:rPr>
        <w:t xml:space="preserve">　　</w:t>
      </w:r>
      <w:r w:rsidRPr="001D34FD">
        <w:rPr>
          <w:b/>
          <w:bCs/>
          <w:color w:val="000000"/>
        </w:rPr>
        <w:t>1</w:t>
      </w:r>
      <w:r w:rsidRPr="001D34FD">
        <w:rPr>
          <w:b/>
          <w:bCs/>
          <w:color w:val="000000"/>
        </w:rPr>
        <w:t xml:space="preserve">　供暖、通风、空调、照明、给排水及电梯系统的</w:t>
      </w:r>
      <w:proofErr w:type="gramStart"/>
      <w:r w:rsidRPr="001D34FD">
        <w:rPr>
          <w:b/>
          <w:bCs/>
          <w:color w:val="000000"/>
        </w:rPr>
        <w:t>的</w:t>
      </w:r>
      <w:proofErr w:type="gramEnd"/>
      <w:r w:rsidRPr="001D34FD">
        <w:rPr>
          <w:b/>
          <w:bCs/>
          <w:color w:val="000000"/>
        </w:rPr>
        <w:t>运行具有完善的节能、维护管理制度及应急预案，得</w:t>
      </w:r>
      <w:r w:rsidRPr="001D34FD">
        <w:rPr>
          <w:b/>
          <w:bCs/>
          <w:color w:val="000000"/>
        </w:rPr>
        <w:t>4</w:t>
      </w:r>
      <w:r w:rsidRPr="001D34FD">
        <w:rPr>
          <w:b/>
          <w:bCs/>
          <w:color w:val="000000"/>
        </w:rPr>
        <w:t>分；</w:t>
      </w:r>
      <w:r w:rsidRPr="001D34FD">
        <w:rPr>
          <w:b/>
          <w:bCs/>
          <w:color w:val="000000"/>
        </w:rPr>
        <w:br/>
      </w:r>
      <w:r w:rsidRPr="001D34FD">
        <w:rPr>
          <w:b/>
          <w:bCs/>
          <w:color w:val="000000"/>
        </w:rPr>
        <w:t xml:space="preserve">　　</w:t>
      </w:r>
      <w:r w:rsidRPr="001D34FD">
        <w:rPr>
          <w:b/>
          <w:bCs/>
          <w:color w:val="000000"/>
        </w:rPr>
        <w:t>2</w:t>
      </w:r>
      <w:r w:rsidRPr="001D34FD">
        <w:rPr>
          <w:b/>
          <w:bCs/>
          <w:color w:val="000000"/>
        </w:rPr>
        <w:t xml:space="preserve">　供暖、通风、空调、照明、给排水及电梯系统操作管理制度现场明示，值班人员严格遵守规定，得</w:t>
      </w:r>
      <w:r w:rsidRPr="001D34FD">
        <w:rPr>
          <w:b/>
          <w:bCs/>
          <w:color w:val="000000"/>
        </w:rPr>
        <w:t>2</w:t>
      </w:r>
      <w:r w:rsidRPr="001D34FD">
        <w:rPr>
          <w:b/>
          <w:bCs/>
          <w:color w:val="000000"/>
        </w:rPr>
        <w:t>分</w:t>
      </w:r>
      <w:r w:rsidR="006D193D" w:rsidRPr="001D34FD">
        <w:rPr>
          <w:b/>
          <w:bCs/>
          <w:color w:val="000000"/>
        </w:rPr>
        <w:t>。</w:t>
      </w:r>
      <w:r w:rsidRPr="001D34FD">
        <w:rPr>
          <w:b/>
          <w:bCs/>
          <w:color w:val="000000"/>
        </w:rPr>
        <w:br/>
      </w:r>
      <w:r w:rsidRPr="001D34FD">
        <w:rPr>
          <w:b/>
          <w:bCs/>
          <w:color w:val="000000"/>
        </w:rPr>
        <w:t xml:space="preserve">　　　　评价分值：</w:t>
      </w:r>
      <w:r w:rsidRPr="001D34FD">
        <w:rPr>
          <w:b/>
          <w:bCs/>
          <w:color w:val="000000"/>
        </w:rPr>
        <w:t>6</w:t>
      </w:r>
      <w:r w:rsidRPr="001D34FD">
        <w:rPr>
          <w:b/>
          <w:bCs/>
          <w:color w:val="000000"/>
        </w:rPr>
        <w:t>分。</w:t>
      </w:r>
    </w:p>
    <w:p w:rsidR="004842A6" w:rsidRPr="001D34FD" w:rsidRDefault="00E044CC">
      <w:pPr>
        <w:rPr>
          <w:rFonts w:ascii="Times New Roman" w:hAnsi="Times New Roman"/>
          <w:color w:val="000000"/>
        </w:rPr>
      </w:pPr>
      <w:r w:rsidRPr="001D34FD">
        <w:rPr>
          <w:rFonts w:ascii="Times New Roman" w:hAnsi="Times New Roman"/>
          <w:color w:val="000000"/>
        </w:rPr>
        <w:t>【条文说明】</w:t>
      </w:r>
    </w:p>
    <w:p w:rsidR="004842A6" w:rsidRPr="001D34FD" w:rsidRDefault="00E044CC">
      <w:pPr>
        <w:rPr>
          <w:rFonts w:ascii="Times New Roman" w:hAnsi="Times New Roman"/>
          <w:color w:val="000000"/>
          <w:kern w:val="44"/>
        </w:rPr>
      </w:pPr>
      <w:r w:rsidRPr="001D34FD">
        <w:rPr>
          <w:rFonts w:ascii="Times New Roman" w:hAnsi="Times New Roman"/>
          <w:color w:val="000000"/>
        </w:rPr>
        <w:t>10.2.2</w:t>
      </w:r>
      <w:r w:rsidRPr="001D34FD">
        <w:rPr>
          <w:rFonts w:ascii="Times New Roman" w:hAnsi="Times New Roman"/>
          <w:color w:val="000000"/>
        </w:rPr>
        <w:t xml:space="preserve">　</w:t>
      </w:r>
      <w:r w:rsidRPr="001D34FD">
        <w:rPr>
          <w:rFonts w:ascii="Times New Roman" w:hAnsi="Times New Roman"/>
          <w:color w:val="000000"/>
          <w:kern w:val="44"/>
        </w:rPr>
        <w:t>本条适用于运行阶段评价。</w:t>
      </w:r>
    </w:p>
    <w:p w:rsidR="004842A6" w:rsidRPr="001D34FD" w:rsidRDefault="00E044CC">
      <w:pPr>
        <w:ind w:firstLine="420"/>
        <w:rPr>
          <w:rFonts w:ascii="Times New Roman" w:hAnsi="Times New Roman"/>
          <w:color w:val="000000"/>
        </w:rPr>
      </w:pPr>
      <w:r w:rsidRPr="001D34FD">
        <w:rPr>
          <w:rFonts w:ascii="Times New Roman" w:hAnsi="Times New Roman"/>
          <w:color w:val="000000"/>
        </w:rPr>
        <w:t>绿色商店建筑能耗较高，尤其是空调系统和照明系统，故应加强此类用能系统的运行管理。为了实现其节能降耗及运行安全，无论是自行运维还是购买专业服务，都需要建立完善的</w:t>
      </w:r>
      <w:r w:rsidRPr="001D34FD">
        <w:rPr>
          <w:rFonts w:ascii="Times New Roman" w:hAnsi="Times New Roman"/>
          <w:b/>
          <w:bCs/>
          <w:color w:val="000000"/>
        </w:rPr>
        <w:t>节能、维护管理制度及应急预案</w:t>
      </w:r>
      <w:r w:rsidRPr="001D34FD">
        <w:rPr>
          <w:rFonts w:ascii="Times New Roman" w:hAnsi="Times New Roman"/>
          <w:color w:val="000000"/>
        </w:rPr>
        <w:t>，包括后续定期进行检查，维护保养等。日常运行中应做好记录。</w:t>
      </w:r>
    </w:p>
    <w:p w:rsidR="004842A6" w:rsidRPr="001D34FD" w:rsidRDefault="00E044CC">
      <w:pPr>
        <w:ind w:firstLine="420"/>
        <w:rPr>
          <w:rFonts w:ascii="Times New Roman" w:hAnsi="Times New Roman"/>
          <w:color w:val="000000"/>
        </w:rPr>
      </w:pPr>
      <w:r w:rsidRPr="001D34FD">
        <w:rPr>
          <w:rFonts w:ascii="Times New Roman" w:hAnsi="Times New Roman"/>
          <w:color w:val="000000"/>
        </w:rPr>
        <w:t>本条的评价方法</w:t>
      </w:r>
      <w:r w:rsidR="000A1A2F">
        <w:rPr>
          <w:rFonts w:ascii="Times New Roman" w:hAnsi="Times New Roman" w:hint="eastAsia"/>
          <w:color w:val="000000"/>
        </w:rPr>
        <w:t>为：</w:t>
      </w:r>
      <w:r w:rsidR="00A2498E" w:rsidRPr="001D34FD">
        <w:rPr>
          <w:rFonts w:ascii="Times New Roman" w:hAnsi="Times New Roman"/>
          <w:color w:val="000000" w:themeColor="text1"/>
        </w:rPr>
        <w:t>运行</w:t>
      </w:r>
      <w:r w:rsidR="00A2498E">
        <w:rPr>
          <w:rFonts w:ascii="Times New Roman" w:hAnsi="Times New Roman"/>
          <w:color w:val="000000" w:themeColor="text1"/>
        </w:rPr>
        <w:t>评价</w:t>
      </w:r>
      <w:r w:rsidRPr="001D34FD">
        <w:rPr>
          <w:rFonts w:ascii="Times New Roman" w:hAnsi="Times New Roman"/>
          <w:color w:val="000000"/>
        </w:rPr>
        <w:t>审查项目的物业管理方案、各个系统的节能运行、维护管理制度及应急预案、值班人员的专业证书、各个系统运行记录、，并现场检查。</w:t>
      </w:r>
    </w:p>
    <w:p w:rsidR="004842A6" w:rsidRPr="001D34FD" w:rsidRDefault="004842A6">
      <w:pPr>
        <w:ind w:firstLine="420"/>
        <w:rPr>
          <w:rFonts w:ascii="Times New Roman" w:hAnsi="Times New Roman"/>
          <w:color w:val="000000"/>
        </w:rPr>
      </w:pPr>
    </w:p>
    <w:p w:rsidR="004842A6" w:rsidRPr="001D34FD" w:rsidRDefault="00E044CC">
      <w:pPr>
        <w:pStyle w:val="af3"/>
        <w:spacing w:line="240" w:lineRule="auto"/>
        <w:ind w:firstLineChars="0" w:firstLine="0"/>
        <w:rPr>
          <w:b/>
          <w:bCs/>
          <w:color w:val="000000"/>
        </w:rPr>
      </w:pPr>
      <w:r w:rsidRPr="001D34FD">
        <w:rPr>
          <w:b/>
          <w:bCs/>
          <w:color w:val="000000"/>
        </w:rPr>
        <w:t>10.2.3</w:t>
      </w:r>
      <w:r w:rsidRPr="001D34FD">
        <w:rPr>
          <w:b/>
          <w:bCs/>
          <w:color w:val="000000"/>
        </w:rPr>
        <w:t xml:space="preserve">　实施能源资源管理激励机制，管理业绩与节约能源资源、提高经济效益挂钩。评分规则如下：</w:t>
      </w:r>
      <w:r w:rsidRPr="001D34FD">
        <w:rPr>
          <w:b/>
          <w:bCs/>
          <w:color w:val="000000"/>
        </w:rPr>
        <w:br/>
      </w:r>
      <w:r w:rsidRPr="001D34FD">
        <w:rPr>
          <w:b/>
          <w:bCs/>
          <w:color w:val="000000"/>
        </w:rPr>
        <w:t xml:space="preserve">　　</w:t>
      </w:r>
      <w:r w:rsidRPr="001D34FD">
        <w:rPr>
          <w:b/>
          <w:bCs/>
          <w:color w:val="000000"/>
        </w:rPr>
        <w:t>1</w:t>
      </w:r>
      <w:r w:rsidRPr="001D34FD">
        <w:rPr>
          <w:b/>
          <w:bCs/>
          <w:color w:val="000000"/>
        </w:rPr>
        <w:t xml:space="preserve">　物业管理机构的工作考核体系中包含能源资源管理激励机制，得</w:t>
      </w:r>
      <w:r w:rsidRPr="001D34FD">
        <w:rPr>
          <w:b/>
          <w:bCs/>
          <w:color w:val="000000"/>
        </w:rPr>
        <w:t>3</w:t>
      </w:r>
      <w:r w:rsidRPr="001D34FD">
        <w:rPr>
          <w:b/>
          <w:bCs/>
          <w:color w:val="000000"/>
        </w:rPr>
        <w:t>分；</w:t>
      </w:r>
      <w:r w:rsidRPr="001D34FD">
        <w:rPr>
          <w:b/>
          <w:bCs/>
          <w:color w:val="000000"/>
        </w:rPr>
        <w:br/>
      </w:r>
      <w:r w:rsidRPr="001D34FD">
        <w:rPr>
          <w:b/>
          <w:bCs/>
          <w:color w:val="000000"/>
        </w:rPr>
        <w:t xml:space="preserve">　　</w:t>
      </w:r>
      <w:r w:rsidRPr="001D34FD">
        <w:rPr>
          <w:b/>
          <w:bCs/>
          <w:color w:val="000000"/>
        </w:rPr>
        <w:t>2</w:t>
      </w:r>
      <w:r w:rsidRPr="001D34FD">
        <w:rPr>
          <w:b/>
          <w:bCs/>
          <w:color w:val="000000"/>
        </w:rPr>
        <w:t xml:space="preserve">　与租用者的合同中包含节能条款，得</w:t>
      </w:r>
      <w:r w:rsidRPr="001D34FD">
        <w:rPr>
          <w:b/>
          <w:bCs/>
          <w:color w:val="000000"/>
        </w:rPr>
        <w:t>1</w:t>
      </w:r>
      <w:r w:rsidRPr="001D34FD">
        <w:rPr>
          <w:b/>
          <w:bCs/>
          <w:color w:val="000000"/>
        </w:rPr>
        <w:t>分；</w:t>
      </w:r>
      <w:r w:rsidRPr="001D34FD">
        <w:rPr>
          <w:b/>
          <w:bCs/>
          <w:color w:val="000000"/>
        </w:rPr>
        <w:br/>
      </w:r>
      <w:r w:rsidRPr="001D34FD">
        <w:rPr>
          <w:b/>
          <w:bCs/>
          <w:color w:val="000000"/>
        </w:rPr>
        <w:t xml:space="preserve">　　</w:t>
      </w:r>
      <w:r w:rsidRPr="001D34FD">
        <w:rPr>
          <w:b/>
          <w:bCs/>
          <w:color w:val="000000"/>
        </w:rPr>
        <w:t>3</w:t>
      </w:r>
      <w:r w:rsidRPr="001D34FD">
        <w:rPr>
          <w:b/>
          <w:bCs/>
          <w:color w:val="000000"/>
        </w:rPr>
        <w:t xml:space="preserve">　采用能源合同管理模式，得</w:t>
      </w:r>
      <w:r w:rsidRPr="001D34FD">
        <w:rPr>
          <w:b/>
          <w:bCs/>
          <w:color w:val="000000"/>
        </w:rPr>
        <w:t>2</w:t>
      </w:r>
      <w:r w:rsidRPr="001D34FD">
        <w:rPr>
          <w:b/>
          <w:bCs/>
          <w:color w:val="000000"/>
        </w:rPr>
        <w:t>分。</w:t>
      </w:r>
      <w:r w:rsidRPr="001D34FD">
        <w:rPr>
          <w:b/>
          <w:bCs/>
          <w:color w:val="000000"/>
        </w:rPr>
        <w:br/>
      </w:r>
      <w:r w:rsidRPr="001D34FD">
        <w:rPr>
          <w:b/>
          <w:bCs/>
          <w:color w:val="000000"/>
        </w:rPr>
        <w:t xml:space="preserve">　　评价分值：</w:t>
      </w:r>
      <w:r w:rsidRPr="001D34FD">
        <w:rPr>
          <w:b/>
          <w:bCs/>
          <w:color w:val="000000"/>
        </w:rPr>
        <w:t>6</w:t>
      </w:r>
      <w:r w:rsidRPr="001D34FD">
        <w:rPr>
          <w:b/>
          <w:bCs/>
          <w:color w:val="000000"/>
        </w:rPr>
        <w:t>分。</w:t>
      </w:r>
    </w:p>
    <w:p w:rsidR="004842A6" w:rsidRPr="001D34FD" w:rsidRDefault="00E044CC">
      <w:pPr>
        <w:rPr>
          <w:rFonts w:ascii="Times New Roman" w:hAnsi="Times New Roman"/>
          <w:color w:val="000000"/>
        </w:rPr>
      </w:pPr>
      <w:r w:rsidRPr="001D34FD">
        <w:rPr>
          <w:rFonts w:ascii="Times New Roman" w:hAnsi="Times New Roman"/>
          <w:color w:val="000000"/>
        </w:rPr>
        <w:t>【条文说明】</w:t>
      </w:r>
    </w:p>
    <w:p w:rsidR="004842A6" w:rsidRPr="001D34FD" w:rsidRDefault="00E044CC">
      <w:pPr>
        <w:rPr>
          <w:rFonts w:ascii="Times New Roman" w:hAnsi="Times New Roman"/>
          <w:color w:val="000000"/>
          <w:kern w:val="44"/>
        </w:rPr>
      </w:pPr>
      <w:r w:rsidRPr="001D34FD">
        <w:rPr>
          <w:rFonts w:ascii="Times New Roman" w:hAnsi="Times New Roman"/>
          <w:color w:val="000000"/>
        </w:rPr>
        <w:t>10.2.3</w:t>
      </w:r>
      <w:r w:rsidRPr="001D34FD">
        <w:rPr>
          <w:rFonts w:ascii="Times New Roman" w:hAnsi="Times New Roman"/>
          <w:color w:val="000000"/>
        </w:rPr>
        <w:t xml:space="preserve">　</w:t>
      </w:r>
      <w:r w:rsidRPr="001D34FD">
        <w:rPr>
          <w:rFonts w:ascii="Times New Roman" w:hAnsi="Times New Roman"/>
          <w:color w:val="000000"/>
          <w:kern w:val="44"/>
        </w:rPr>
        <w:t>本条适用于运行阶段评价。</w:t>
      </w:r>
    </w:p>
    <w:p w:rsidR="004842A6" w:rsidRPr="001D34FD" w:rsidRDefault="00E044CC">
      <w:pPr>
        <w:ind w:firstLine="420"/>
        <w:rPr>
          <w:rFonts w:ascii="Times New Roman" w:hAnsi="Times New Roman"/>
          <w:color w:val="000000"/>
        </w:rPr>
      </w:pPr>
      <w:r w:rsidRPr="001D34FD">
        <w:rPr>
          <w:rFonts w:ascii="Times New Roman" w:hAnsi="Times New Roman"/>
          <w:color w:val="000000"/>
        </w:rPr>
        <w:t>管理是运行节约能源、资源的重要手段，必须在管理业绩上与节能、节约资源情况挂钩。因此要求物业管理单位在保证建筑的使用性能要求、投诉率低于规定值的前提下，实现其经济效益与建筑用能系统的耗能状况、水资源和各类耗材等的使用情况直接挂钩。采用能源合同管理模式更是节能的有效方式。</w:t>
      </w:r>
    </w:p>
    <w:p w:rsidR="004842A6" w:rsidRPr="001D34FD" w:rsidRDefault="00E044CC">
      <w:pPr>
        <w:ind w:firstLine="420"/>
        <w:rPr>
          <w:rFonts w:ascii="Times New Roman" w:hAnsi="Times New Roman"/>
          <w:color w:val="000000"/>
        </w:rPr>
      </w:pPr>
      <w:r w:rsidRPr="001D34FD">
        <w:rPr>
          <w:rFonts w:ascii="Times New Roman" w:hAnsi="Times New Roman"/>
          <w:color w:val="000000"/>
        </w:rPr>
        <w:t>本条的评价方法为</w:t>
      </w:r>
      <w:r w:rsidR="003C4162">
        <w:rPr>
          <w:rFonts w:ascii="Times New Roman" w:hAnsi="Times New Roman" w:hint="eastAsia"/>
          <w:color w:val="000000"/>
        </w:rPr>
        <w:t>：</w:t>
      </w:r>
      <w:r w:rsidR="00A2498E" w:rsidRPr="001D34FD">
        <w:rPr>
          <w:rFonts w:ascii="Times New Roman" w:hAnsi="Times New Roman"/>
          <w:color w:val="000000" w:themeColor="text1"/>
        </w:rPr>
        <w:t>运行</w:t>
      </w:r>
      <w:r w:rsidR="00A2498E">
        <w:rPr>
          <w:rFonts w:ascii="Times New Roman" w:hAnsi="Times New Roman"/>
          <w:color w:val="000000" w:themeColor="text1"/>
        </w:rPr>
        <w:t>评价</w:t>
      </w:r>
      <w:r w:rsidRPr="001D34FD">
        <w:rPr>
          <w:rFonts w:ascii="Times New Roman" w:hAnsi="Times New Roman"/>
          <w:color w:val="000000"/>
        </w:rPr>
        <w:t>查阅业主和租用者以及管理企业之间的合同。</w:t>
      </w:r>
    </w:p>
    <w:p w:rsidR="004842A6" w:rsidRPr="001D34FD" w:rsidRDefault="004842A6">
      <w:pPr>
        <w:tabs>
          <w:tab w:val="left" w:pos="720"/>
        </w:tabs>
        <w:rPr>
          <w:rFonts w:ascii="Times New Roman" w:hAnsi="Times New Roman"/>
          <w:b/>
          <w:color w:val="000000"/>
          <w:szCs w:val="28"/>
        </w:rPr>
      </w:pPr>
    </w:p>
    <w:p w:rsidR="004842A6" w:rsidRPr="001D34FD" w:rsidRDefault="00E044CC">
      <w:pPr>
        <w:pStyle w:val="af3"/>
        <w:spacing w:line="240" w:lineRule="auto"/>
        <w:ind w:firstLineChars="0" w:firstLine="0"/>
        <w:rPr>
          <w:b/>
          <w:bCs/>
          <w:color w:val="000000"/>
        </w:rPr>
      </w:pPr>
      <w:r w:rsidRPr="001D34FD">
        <w:rPr>
          <w:b/>
          <w:bCs/>
          <w:color w:val="000000"/>
        </w:rPr>
        <w:t>10.2.4</w:t>
      </w:r>
      <w:r w:rsidRPr="001D34FD">
        <w:rPr>
          <w:b/>
          <w:bCs/>
          <w:color w:val="000000"/>
        </w:rPr>
        <w:t xml:space="preserve">　建立绿色教育宣传机制，形成良好的绿色氛围。评分规则如下：</w:t>
      </w:r>
      <w:r w:rsidRPr="001D34FD">
        <w:rPr>
          <w:b/>
          <w:bCs/>
          <w:color w:val="000000"/>
        </w:rPr>
        <w:br/>
      </w:r>
      <w:r w:rsidRPr="001D34FD">
        <w:rPr>
          <w:b/>
          <w:bCs/>
          <w:color w:val="000000"/>
        </w:rPr>
        <w:t xml:space="preserve">　　</w:t>
      </w:r>
      <w:r w:rsidRPr="001D34FD">
        <w:rPr>
          <w:b/>
          <w:bCs/>
          <w:color w:val="000000"/>
        </w:rPr>
        <w:t>1</w:t>
      </w:r>
      <w:r w:rsidRPr="001D34FD">
        <w:rPr>
          <w:b/>
          <w:bCs/>
          <w:color w:val="000000"/>
        </w:rPr>
        <w:t xml:space="preserve">　有绿色教育宣传工作记录，得</w:t>
      </w:r>
      <w:r w:rsidRPr="001D34FD">
        <w:rPr>
          <w:b/>
          <w:bCs/>
          <w:color w:val="000000"/>
        </w:rPr>
        <w:t>2</w:t>
      </w:r>
      <w:r w:rsidRPr="001D34FD">
        <w:rPr>
          <w:b/>
          <w:bCs/>
          <w:color w:val="000000"/>
        </w:rPr>
        <w:t>分；</w:t>
      </w:r>
      <w:r w:rsidRPr="001D34FD">
        <w:rPr>
          <w:b/>
          <w:bCs/>
          <w:color w:val="000000"/>
        </w:rPr>
        <w:br/>
      </w:r>
      <w:r w:rsidRPr="001D34FD">
        <w:rPr>
          <w:b/>
          <w:bCs/>
          <w:color w:val="000000"/>
        </w:rPr>
        <w:t xml:space="preserve">　　</w:t>
      </w:r>
      <w:r w:rsidRPr="001D34FD">
        <w:rPr>
          <w:b/>
          <w:bCs/>
          <w:color w:val="000000"/>
        </w:rPr>
        <w:t>2</w:t>
      </w:r>
      <w:r w:rsidRPr="001D34FD">
        <w:rPr>
          <w:b/>
          <w:bCs/>
          <w:color w:val="000000"/>
        </w:rPr>
        <w:t xml:space="preserve">　相关绿色行为与风气获得媒体报道，得</w:t>
      </w:r>
      <w:r w:rsidRPr="001D34FD">
        <w:rPr>
          <w:b/>
          <w:bCs/>
          <w:color w:val="000000"/>
        </w:rPr>
        <w:t>2</w:t>
      </w:r>
      <w:r w:rsidRPr="001D34FD">
        <w:rPr>
          <w:b/>
          <w:bCs/>
          <w:color w:val="000000"/>
        </w:rPr>
        <w:t>分。</w:t>
      </w:r>
      <w:r w:rsidRPr="001D34FD">
        <w:rPr>
          <w:b/>
          <w:bCs/>
          <w:color w:val="000000"/>
        </w:rPr>
        <w:br/>
      </w:r>
      <w:r w:rsidRPr="001D34FD">
        <w:rPr>
          <w:b/>
          <w:bCs/>
          <w:color w:val="000000"/>
        </w:rPr>
        <w:t xml:space="preserve">　　评价分值：</w:t>
      </w:r>
      <w:r w:rsidRPr="001D34FD">
        <w:rPr>
          <w:b/>
          <w:bCs/>
          <w:color w:val="000000"/>
        </w:rPr>
        <w:t>4</w:t>
      </w:r>
      <w:r w:rsidRPr="001D34FD">
        <w:rPr>
          <w:b/>
          <w:bCs/>
          <w:color w:val="000000"/>
        </w:rPr>
        <w:t>分。</w:t>
      </w:r>
    </w:p>
    <w:p w:rsidR="004842A6" w:rsidRPr="001D34FD" w:rsidRDefault="00E044CC">
      <w:pPr>
        <w:rPr>
          <w:rFonts w:ascii="Times New Roman" w:hAnsi="Times New Roman"/>
          <w:color w:val="000000"/>
        </w:rPr>
      </w:pPr>
      <w:r w:rsidRPr="001D34FD">
        <w:rPr>
          <w:rFonts w:ascii="Times New Roman" w:hAnsi="Times New Roman"/>
          <w:color w:val="000000"/>
        </w:rPr>
        <w:t>【条文说明】</w:t>
      </w:r>
    </w:p>
    <w:p w:rsidR="004842A6" w:rsidRPr="001D34FD" w:rsidRDefault="00E044CC">
      <w:pPr>
        <w:rPr>
          <w:rFonts w:ascii="Times New Roman" w:hAnsi="Times New Roman"/>
          <w:color w:val="000000"/>
          <w:kern w:val="44"/>
        </w:rPr>
      </w:pPr>
      <w:r w:rsidRPr="001D34FD">
        <w:rPr>
          <w:rFonts w:ascii="Times New Roman" w:hAnsi="Times New Roman"/>
          <w:color w:val="000000"/>
        </w:rPr>
        <w:t>10.2.4</w:t>
      </w:r>
      <w:r w:rsidRPr="001D34FD">
        <w:rPr>
          <w:rFonts w:ascii="Times New Roman" w:hAnsi="Times New Roman"/>
          <w:color w:val="000000"/>
        </w:rPr>
        <w:t xml:space="preserve">　</w:t>
      </w:r>
      <w:r w:rsidRPr="001D34FD">
        <w:rPr>
          <w:rFonts w:ascii="Times New Roman" w:hAnsi="Times New Roman"/>
          <w:color w:val="000000"/>
          <w:kern w:val="44"/>
        </w:rPr>
        <w:t>本条适用于运行阶段评价。</w:t>
      </w:r>
    </w:p>
    <w:p w:rsidR="004842A6" w:rsidRPr="001D34FD" w:rsidRDefault="00E044CC">
      <w:pPr>
        <w:ind w:firstLine="420"/>
        <w:rPr>
          <w:rFonts w:ascii="Times New Roman" w:hAnsi="Times New Roman"/>
          <w:color w:val="000000"/>
        </w:rPr>
      </w:pPr>
      <w:r w:rsidRPr="001D34FD">
        <w:rPr>
          <w:rFonts w:ascii="Times New Roman" w:hAnsi="Times New Roman"/>
          <w:color w:val="000000"/>
          <w:kern w:val="44"/>
        </w:rPr>
        <w:t>基于商店建筑运行中客户比较随机的特点，</w:t>
      </w:r>
      <w:r w:rsidRPr="001D34FD">
        <w:rPr>
          <w:rFonts w:ascii="Times New Roman" w:hAnsi="Times New Roman"/>
          <w:color w:val="000000"/>
        </w:rPr>
        <w:t>在商店建筑的运行过程中，各小业主和物业管理人员的意识与行为，直接影响绿色建筑的目标实现，因此需要坚持倡导绿色理念与绿色生活方式的教育宣传制度，形成良好的绿色行为与风气。</w:t>
      </w:r>
    </w:p>
    <w:p w:rsidR="004842A6" w:rsidRPr="001D34FD" w:rsidRDefault="00E044CC">
      <w:pPr>
        <w:ind w:firstLine="420"/>
        <w:rPr>
          <w:rFonts w:ascii="Times New Roman" w:hAnsi="Times New Roman"/>
          <w:color w:val="000000"/>
        </w:rPr>
      </w:pPr>
      <w:r w:rsidRPr="001D34FD">
        <w:rPr>
          <w:rFonts w:ascii="Times New Roman" w:hAnsi="Times New Roman"/>
          <w:color w:val="000000"/>
          <w:kern w:val="44"/>
        </w:rPr>
        <w:t>本条的评价方法为</w:t>
      </w:r>
      <w:r w:rsidR="000A1A2F">
        <w:rPr>
          <w:rFonts w:ascii="Times New Roman" w:hAnsi="Times New Roman" w:hint="eastAsia"/>
          <w:color w:val="000000"/>
          <w:kern w:val="44"/>
        </w:rPr>
        <w:t>：</w:t>
      </w:r>
      <w:r w:rsidR="00A2498E" w:rsidRPr="001D34FD">
        <w:rPr>
          <w:rFonts w:ascii="Times New Roman" w:hAnsi="Times New Roman"/>
          <w:color w:val="000000" w:themeColor="text1"/>
        </w:rPr>
        <w:t>运行</w:t>
      </w:r>
      <w:r w:rsidR="00A2498E">
        <w:rPr>
          <w:rFonts w:ascii="Times New Roman" w:hAnsi="Times New Roman"/>
          <w:color w:val="000000" w:themeColor="text1"/>
        </w:rPr>
        <w:t>评价</w:t>
      </w:r>
      <w:r w:rsidRPr="001D34FD">
        <w:rPr>
          <w:rFonts w:ascii="Times New Roman" w:hAnsi="Times New Roman"/>
          <w:color w:val="000000"/>
          <w:kern w:val="44"/>
        </w:rPr>
        <w:t>查阅绿色教育宣传的工作记录与报道记录，并向</w:t>
      </w:r>
      <w:r w:rsidRPr="001D34FD">
        <w:rPr>
          <w:rFonts w:ascii="Times New Roman" w:hAnsi="Times New Roman"/>
          <w:color w:val="000000"/>
        </w:rPr>
        <w:t>建筑使用者核实。</w:t>
      </w:r>
    </w:p>
    <w:p w:rsidR="004842A6" w:rsidRPr="001D34FD" w:rsidRDefault="004842A6" w:rsidP="004842A6">
      <w:pPr>
        <w:rPr>
          <w:rFonts w:ascii="Times New Roman" w:hAnsi="Times New Roman"/>
        </w:rPr>
      </w:pPr>
    </w:p>
    <w:p w:rsidR="004842A6" w:rsidRPr="001D34FD" w:rsidRDefault="00E044CC">
      <w:pPr>
        <w:pStyle w:val="ae"/>
        <w:spacing w:beforeLines="0" w:afterLines="0" w:line="240" w:lineRule="auto"/>
        <w:rPr>
          <w:rFonts w:eastAsia="楷体_GB2312"/>
          <w:b w:val="0"/>
          <w:color w:val="000000"/>
        </w:rPr>
      </w:pPr>
      <w:r w:rsidRPr="001D34FD">
        <w:rPr>
          <w:b w:val="0"/>
          <w:color w:val="000000"/>
        </w:rPr>
        <w:t xml:space="preserve">Ⅱ  </w:t>
      </w:r>
      <w:r w:rsidRPr="001D34FD">
        <w:rPr>
          <w:rFonts w:eastAsia="楷体_GB2312"/>
          <w:b w:val="0"/>
          <w:color w:val="000000"/>
        </w:rPr>
        <w:t>技术管理</w:t>
      </w:r>
    </w:p>
    <w:p w:rsidR="004842A6" w:rsidRPr="001D34FD" w:rsidRDefault="004842A6" w:rsidP="004842A6">
      <w:pPr>
        <w:rPr>
          <w:rFonts w:ascii="Times New Roman" w:hAnsi="Times New Roman"/>
        </w:rPr>
      </w:pPr>
    </w:p>
    <w:p w:rsidR="004842A6" w:rsidRPr="001D34FD" w:rsidRDefault="00E044CC">
      <w:pPr>
        <w:pStyle w:val="af3"/>
        <w:spacing w:line="240" w:lineRule="auto"/>
        <w:ind w:firstLineChars="0" w:firstLine="0"/>
        <w:rPr>
          <w:b/>
          <w:bCs/>
          <w:color w:val="000000"/>
        </w:rPr>
      </w:pPr>
      <w:r w:rsidRPr="001D34FD">
        <w:rPr>
          <w:b/>
          <w:bCs/>
          <w:color w:val="000000"/>
        </w:rPr>
        <w:t>10.2.5</w:t>
      </w:r>
      <w:r w:rsidRPr="001D34FD">
        <w:rPr>
          <w:b/>
          <w:bCs/>
          <w:color w:val="000000"/>
        </w:rPr>
        <w:t xml:space="preserve">　对不同用途和不同使用单位的能（水）</w:t>
      </w:r>
      <w:proofErr w:type="gramStart"/>
      <w:r w:rsidRPr="001D34FD">
        <w:rPr>
          <w:b/>
          <w:bCs/>
          <w:color w:val="000000"/>
        </w:rPr>
        <w:t>耗进行</w:t>
      </w:r>
      <w:proofErr w:type="gramEnd"/>
      <w:r w:rsidRPr="001D34FD">
        <w:rPr>
          <w:b/>
          <w:bCs/>
          <w:color w:val="000000"/>
        </w:rPr>
        <w:t>计量收费。评分规则如下：</w:t>
      </w:r>
      <w:r w:rsidRPr="001D34FD">
        <w:rPr>
          <w:b/>
          <w:bCs/>
          <w:color w:val="000000"/>
        </w:rPr>
        <w:br/>
      </w:r>
      <w:r w:rsidRPr="001D34FD">
        <w:rPr>
          <w:b/>
          <w:bCs/>
          <w:color w:val="000000"/>
        </w:rPr>
        <w:t xml:space="preserve">　　</w:t>
      </w:r>
      <w:r w:rsidRPr="001D34FD">
        <w:rPr>
          <w:b/>
          <w:bCs/>
          <w:color w:val="000000"/>
        </w:rPr>
        <w:t>1</w:t>
      </w:r>
      <w:r w:rsidRPr="001D34FD">
        <w:rPr>
          <w:b/>
          <w:bCs/>
          <w:color w:val="000000"/>
        </w:rPr>
        <w:t xml:space="preserve">　分项计量数据记录完整，得</w:t>
      </w:r>
      <w:r w:rsidRPr="001D34FD">
        <w:rPr>
          <w:b/>
          <w:bCs/>
          <w:color w:val="000000"/>
        </w:rPr>
        <w:t>3</w:t>
      </w:r>
      <w:r w:rsidRPr="001D34FD">
        <w:rPr>
          <w:b/>
          <w:bCs/>
          <w:color w:val="000000"/>
        </w:rPr>
        <w:t>分；</w:t>
      </w:r>
      <w:r w:rsidRPr="001D34FD">
        <w:rPr>
          <w:b/>
          <w:bCs/>
          <w:color w:val="000000"/>
        </w:rPr>
        <w:br/>
      </w:r>
      <w:r w:rsidRPr="001D34FD">
        <w:rPr>
          <w:b/>
          <w:bCs/>
          <w:color w:val="000000"/>
        </w:rPr>
        <w:t xml:space="preserve">　　</w:t>
      </w:r>
      <w:r w:rsidRPr="001D34FD">
        <w:rPr>
          <w:b/>
          <w:bCs/>
          <w:color w:val="000000"/>
        </w:rPr>
        <w:t>2</w:t>
      </w:r>
      <w:r w:rsidRPr="001D34FD">
        <w:rPr>
          <w:b/>
          <w:bCs/>
          <w:color w:val="000000"/>
        </w:rPr>
        <w:t xml:space="preserve">　对不同使用单位的能（水）</w:t>
      </w:r>
      <w:proofErr w:type="gramStart"/>
      <w:r w:rsidRPr="001D34FD">
        <w:rPr>
          <w:b/>
          <w:bCs/>
          <w:color w:val="000000"/>
        </w:rPr>
        <w:t>耗进行</w:t>
      </w:r>
      <w:proofErr w:type="gramEnd"/>
      <w:r w:rsidRPr="001D34FD">
        <w:rPr>
          <w:b/>
          <w:bCs/>
          <w:color w:val="000000"/>
        </w:rPr>
        <w:t>计量收费，得</w:t>
      </w:r>
      <w:r w:rsidRPr="001D34FD">
        <w:rPr>
          <w:b/>
          <w:bCs/>
          <w:color w:val="000000"/>
        </w:rPr>
        <w:t>5</w:t>
      </w:r>
      <w:r w:rsidRPr="001D34FD">
        <w:rPr>
          <w:b/>
          <w:bCs/>
          <w:color w:val="000000"/>
        </w:rPr>
        <w:t>分。</w:t>
      </w:r>
      <w:r w:rsidRPr="001D34FD">
        <w:rPr>
          <w:b/>
          <w:bCs/>
          <w:color w:val="000000"/>
        </w:rPr>
        <w:br/>
      </w:r>
      <w:r w:rsidRPr="001D34FD">
        <w:rPr>
          <w:b/>
          <w:bCs/>
          <w:color w:val="000000"/>
        </w:rPr>
        <w:br/>
      </w:r>
      <w:r w:rsidRPr="001D34FD">
        <w:rPr>
          <w:b/>
          <w:bCs/>
          <w:color w:val="000000"/>
        </w:rPr>
        <w:t xml:space="preserve">　　评价分值：</w:t>
      </w:r>
      <w:r w:rsidRPr="001D34FD">
        <w:rPr>
          <w:b/>
          <w:bCs/>
          <w:color w:val="000000"/>
        </w:rPr>
        <w:t>8</w:t>
      </w:r>
      <w:r w:rsidRPr="001D34FD">
        <w:rPr>
          <w:b/>
          <w:bCs/>
          <w:color w:val="000000"/>
        </w:rPr>
        <w:t>分。</w:t>
      </w:r>
    </w:p>
    <w:p w:rsidR="004842A6" w:rsidRPr="001D34FD" w:rsidRDefault="00E044CC">
      <w:pPr>
        <w:rPr>
          <w:rFonts w:ascii="Times New Roman" w:hAnsi="Times New Roman"/>
          <w:color w:val="000000"/>
        </w:rPr>
      </w:pPr>
      <w:r w:rsidRPr="001D34FD">
        <w:rPr>
          <w:rFonts w:ascii="Times New Roman" w:hAnsi="Times New Roman"/>
          <w:color w:val="000000"/>
        </w:rPr>
        <w:t>【条文说明】</w:t>
      </w:r>
    </w:p>
    <w:p w:rsidR="004842A6" w:rsidRPr="001D34FD" w:rsidRDefault="00E044CC">
      <w:pPr>
        <w:rPr>
          <w:rFonts w:ascii="Times New Roman" w:hAnsi="Times New Roman"/>
          <w:color w:val="000000"/>
          <w:kern w:val="44"/>
        </w:rPr>
      </w:pPr>
      <w:r w:rsidRPr="001D34FD">
        <w:rPr>
          <w:rFonts w:ascii="Times New Roman" w:hAnsi="Times New Roman"/>
          <w:color w:val="000000"/>
        </w:rPr>
        <w:t>10.2.5</w:t>
      </w:r>
      <w:r w:rsidRPr="001D34FD">
        <w:rPr>
          <w:rFonts w:ascii="Times New Roman" w:hAnsi="Times New Roman"/>
          <w:color w:val="000000"/>
        </w:rPr>
        <w:t xml:space="preserve">　</w:t>
      </w:r>
      <w:r w:rsidRPr="001D34FD">
        <w:rPr>
          <w:rFonts w:ascii="Times New Roman" w:hAnsi="Times New Roman"/>
          <w:color w:val="000000"/>
          <w:kern w:val="44"/>
        </w:rPr>
        <w:t>本条适用于大型</w:t>
      </w:r>
      <w:r w:rsidRPr="001D34FD">
        <w:rPr>
          <w:rFonts w:ascii="Times New Roman" w:hAnsi="Times New Roman"/>
          <w:color w:val="000000"/>
        </w:rPr>
        <w:t>商店建筑（</w:t>
      </w:r>
      <w:r w:rsidRPr="001D34FD">
        <w:rPr>
          <w:rFonts w:ascii="Times New Roman" w:hAnsi="Times New Roman"/>
          <w:color w:val="000000"/>
          <w:kern w:val="44"/>
        </w:rPr>
        <w:t>建筑面积不低于</w:t>
      </w:r>
      <w:r w:rsidR="003C4162">
        <w:rPr>
          <w:rFonts w:ascii="Times New Roman" w:hAnsi="Times New Roman" w:hint="eastAsia"/>
          <w:color w:val="000000"/>
          <w:kern w:val="44"/>
        </w:rPr>
        <w:t>20000</w:t>
      </w:r>
      <w:r w:rsidR="003C4162" w:rsidRPr="003C4162">
        <w:rPr>
          <w:rFonts w:ascii="Times New Roman" w:hAnsi="Times New Roman"/>
          <w:color w:val="000000"/>
        </w:rPr>
        <w:t xml:space="preserve"> </w:t>
      </w:r>
      <w:r w:rsidR="003C4162" w:rsidRPr="001D34FD">
        <w:rPr>
          <w:rFonts w:ascii="Times New Roman" w:hAnsi="Times New Roman"/>
          <w:color w:val="000000"/>
        </w:rPr>
        <w:t>m</w:t>
      </w:r>
      <w:r w:rsidR="003C4162" w:rsidRPr="001D34FD">
        <w:rPr>
          <w:rFonts w:ascii="Times New Roman" w:hAnsi="Times New Roman"/>
          <w:color w:val="000000"/>
          <w:vertAlign w:val="superscript"/>
        </w:rPr>
        <w:t>2</w:t>
      </w:r>
      <w:r w:rsidRPr="001D34FD">
        <w:rPr>
          <w:rFonts w:ascii="Times New Roman" w:hAnsi="Times New Roman"/>
          <w:color w:val="000000"/>
          <w:kern w:val="44"/>
        </w:rPr>
        <w:t>）的运行阶段评价。</w:t>
      </w:r>
    </w:p>
    <w:p w:rsidR="000A1A2F" w:rsidRDefault="00E044CC">
      <w:pPr>
        <w:ind w:firstLine="420"/>
        <w:rPr>
          <w:rFonts w:ascii="Times New Roman" w:hAnsi="Times New Roman"/>
          <w:color w:val="000000"/>
          <w:kern w:val="44"/>
        </w:rPr>
      </w:pPr>
      <w:r w:rsidRPr="001D34FD">
        <w:rPr>
          <w:rFonts w:ascii="Times New Roman" w:hAnsi="Times New Roman"/>
          <w:color w:val="000000"/>
          <w:kern w:val="44"/>
        </w:rPr>
        <w:t>大型商店建筑往往涉及到众多小业主，为了激励其节能节水，应建立健全完善的能源计量体系，包括按不同的用能系统分装总表、分表，以及对不同的使用单位分装子表，以实现</w:t>
      </w:r>
      <w:r w:rsidRPr="001D34FD">
        <w:rPr>
          <w:rFonts w:ascii="Times New Roman" w:hAnsi="Times New Roman"/>
          <w:color w:val="000000"/>
          <w:kern w:val="44"/>
        </w:rPr>
        <w:t>“</w:t>
      </w:r>
      <w:r w:rsidRPr="001D34FD">
        <w:rPr>
          <w:rFonts w:ascii="Times New Roman" w:hAnsi="Times New Roman"/>
          <w:color w:val="000000"/>
          <w:kern w:val="44"/>
        </w:rPr>
        <w:t>谁用能谁付费，用得多付得多</w:t>
      </w:r>
      <w:r w:rsidRPr="001D34FD">
        <w:rPr>
          <w:rFonts w:ascii="Times New Roman" w:hAnsi="Times New Roman"/>
          <w:color w:val="000000"/>
          <w:kern w:val="44"/>
        </w:rPr>
        <w:t>”</w:t>
      </w:r>
      <w:r w:rsidRPr="001D34FD">
        <w:rPr>
          <w:rFonts w:ascii="Times New Roman" w:hAnsi="Times New Roman"/>
          <w:color w:val="000000"/>
          <w:kern w:val="44"/>
        </w:rPr>
        <w:t>，从而实现行为节能。</w:t>
      </w:r>
    </w:p>
    <w:p w:rsidR="004842A6" w:rsidRPr="001D34FD" w:rsidRDefault="00E044CC">
      <w:pPr>
        <w:ind w:firstLine="420"/>
        <w:rPr>
          <w:rFonts w:ascii="Times New Roman" w:hAnsi="Times New Roman"/>
          <w:color w:val="000000"/>
          <w:kern w:val="44"/>
        </w:rPr>
      </w:pPr>
      <w:r w:rsidRPr="001D34FD">
        <w:rPr>
          <w:rFonts w:ascii="Times New Roman" w:hAnsi="Times New Roman"/>
          <w:color w:val="000000"/>
          <w:kern w:val="44"/>
        </w:rPr>
        <w:t>本条的评价方法为</w:t>
      </w:r>
      <w:r w:rsidR="000A1A2F">
        <w:rPr>
          <w:rFonts w:ascii="Times New Roman" w:hAnsi="Times New Roman" w:hint="eastAsia"/>
          <w:color w:val="000000"/>
          <w:kern w:val="44"/>
        </w:rPr>
        <w:t>：</w:t>
      </w:r>
      <w:r w:rsidR="00A2498E" w:rsidRPr="001D34FD">
        <w:rPr>
          <w:rFonts w:ascii="Times New Roman" w:hAnsi="Times New Roman"/>
          <w:color w:val="000000" w:themeColor="text1"/>
        </w:rPr>
        <w:t>运行</w:t>
      </w:r>
      <w:r w:rsidR="00A2498E">
        <w:rPr>
          <w:rFonts w:ascii="Times New Roman" w:hAnsi="Times New Roman"/>
          <w:color w:val="000000" w:themeColor="text1"/>
        </w:rPr>
        <w:t>评价</w:t>
      </w:r>
      <w:r w:rsidRPr="001D34FD">
        <w:rPr>
          <w:rFonts w:ascii="Times New Roman" w:hAnsi="Times New Roman"/>
          <w:color w:val="000000"/>
          <w:kern w:val="44"/>
        </w:rPr>
        <w:t>审查分项计量数据记录、各个小业主的计量收费记录，并现场检查。</w:t>
      </w:r>
    </w:p>
    <w:p w:rsidR="004842A6" w:rsidRPr="001D34FD" w:rsidRDefault="004842A6">
      <w:pPr>
        <w:ind w:firstLine="420"/>
        <w:rPr>
          <w:rFonts w:ascii="Times New Roman" w:hAnsi="Times New Roman"/>
          <w:color w:val="000000"/>
        </w:rPr>
      </w:pPr>
    </w:p>
    <w:p w:rsidR="004842A6" w:rsidRPr="001D34FD" w:rsidRDefault="00E044CC">
      <w:pPr>
        <w:pStyle w:val="af3"/>
        <w:spacing w:line="240" w:lineRule="auto"/>
        <w:ind w:firstLineChars="0" w:firstLine="0"/>
        <w:rPr>
          <w:b/>
          <w:bCs/>
          <w:color w:val="000000"/>
        </w:rPr>
      </w:pPr>
      <w:r w:rsidRPr="001D34FD">
        <w:rPr>
          <w:b/>
          <w:bCs/>
          <w:color w:val="000000"/>
        </w:rPr>
        <w:t>10.2.6</w:t>
      </w:r>
      <w:r w:rsidRPr="001D34FD">
        <w:rPr>
          <w:b/>
          <w:bCs/>
          <w:color w:val="000000"/>
        </w:rPr>
        <w:t xml:space="preserve">　结合建筑能源管理系统定期进行能耗统计和能源审计，并合理制定年度运营能（水）</w:t>
      </w:r>
      <w:proofErr w:type="gramStart"/>
      <w:r w:rsidRPr="001D34FD">
        <w:rPr>
          <w:b/>
          <w:bCs/>
          <w:color w:val="000000"/>
        </w:rPr>
        <w:t>耗指标</w:t>
      </w:r>
      <w:proofErr w:type="gramEnd"/>
      <w:r w:rsidRPr="001D34FD">
        <w:rPr>
          <w:b/>
          <w:bCs/>
          <w:color w:val="000000"/>
        </w:rPr>
        <w:t>和环境目标。评分规则如下：</w:t>
      </w:r>
      <w:r w:rsidRPr="001D34FD">
        <w:rPr>
          <w:b/>
          <w:bCs/>
          <w:color w:val="000000"/>
        </w:rPr>
        <w:br/>
      </w:r>
      <w:r w:rsidRPr="001D34FD">
        <w:rPr>
          <w:b/>
          <w:bCs/>
          <w:color w:val="000000"/>
        </w:rPr>
        <w:t xml:space="preserve">　　</w:t>
      </w:r>
      <w:r w:rsidRPr="001D34FD">
        <w:rPr>
          <w:b/>
          <w:bCs/>
          <w:color w:val="000000"/>
        </w:rPr>
        <w:t>1</w:t>
      </w:r>
      <w:r w:rsidRPr="001D34FD">
        <w:rPr>
          <w:b/>
          <w:bCs/>
          <w:color w:val="000000"/>
        </w:rPr>
        <w:t xml:space="preserve">　定期进行能耗统计和能源审计，得</w:t>
      </w:r>
      <w:r w:rsidRPr="001D34FD">
        <w:rPr>
          <w:b/>
          <w:bCs/>
          <w:color w:val="000000"/>
        </w:rPr>
        <w:t>4</w:t>
      </w:r>
      <w:r w:rsidRPr="001D34FD">
        <w:rPr>
          <w:b/>
          <w:bCs/>
          <w:color w:val="000000"/>
        </w:rPr>
        <w:t>分；</w:t>
      </w:r>
      <w:r w:rsidRPr="001D34FD">
        <w:rPr>
          <w:b/>
          <w:bCs/>
          <w:color w:val="000000"/>
        </w:rPr>
        <w:br/>
      </w:r>
      <w:r w:rsidRPr="001D34FD">
        <w:rPr>
          <w:b/>
          <w:bCs/>
          <w:color w:val="000000"/>
        </w:rPr>
        <w:t xml:space="preserve">　　</w:t>
      </w:r>
      <w:r w:rsidRPr="001D34FD">
        <w:rPr>
          <w:b/>
          <w:bCs/>
          <w:color w:val="000000"/>
        </w:rPr>
        <w:t>2</w:t>
      </w:r>
      <w:r w:rsidRPr="001D34FD">
        <w:rPr>
          <w:b/>
          <w:bCs/>
          <w:color w:val="000000"/>
        </w:rPr>
        <w:t xml:space="preserve">　合理制定年度能（水）耗目标，得</w:t>
      </w:r>
      <w:r w:rsidRPr="001D34FD">
        <w:rPr>
          <w:b/>
          <w:bCs/>
          <w:color w:val="000000"/>
        </w:rPr>
        <w:t>2</w:t>
      </w:r>
      <w:r w:rsidRPr="001D34FD">
        <w:rPr>
          <w:b/>
          <w:bCs/>
          <w:color w:val="000000"/>
        </w:rPr>
        <w:t>分；</w:t>
      </w:r>
      <w:r w:rsidRPr="001D34FD">
        <w:rPr>
          <w:b/>
          <w:bCs/>
          <w:color w:val="000000"/>
        </w:rPr>
        <w:br/>
      </w:r>
      <w:r w:rsidRPr="001D34FD">
        <w:rPr>
          <w:b/>
          <w:bCs/>
          <w:color w:val="000000"/>
        </w:rPr>
        <w:t xml:space="preserve">　　</w:t>
      </w:r>
      <w:r w:rsidRPr="001D34FD">
        <w:rPr>
          <w:b/>
          <w:bCs/>
          <w:color w:val="000000"/>
        </w:rPr>
        <w:t>3</w:t>
      </w:r>
      <w:r w:rsidRPr="001D34FD">
        <w:rPr>
          <w:b/>
          <w:bCs/>
          <w:color w:val="000000"/>
        </w:rPr>
        <w:t xml:space="preserve">　根据本条第</w:t>
      </w:r>
      <w:r w:rsidRPr="001D34FD">
        <w:rPr>
          <w:b/>
          <w:bCs/>
          <w:color w:val="000000"/>
        </w:rPr>
        <w:t>1</w:t>
      </w:r>
      <w:r w:rsidRPr="001D34FD">
        <w:rPr>
          <w:b/>
          <w:bCs/>
          <w:color w:val="000000"/>
        </w:rPr>
        <w:t>、</w:t>
      </w:r>
      <w:r w:rsidRPr="001D34FD">
        <w:rPr>
          <w:b/>
          <w:bCs/>
          <w:color w:val="000000"/>
        </w:rPr>
        <w:t>2</w:t>
      </w:r>
      <w:r w:rsidRPr="001D34FD">
        <w:rPr>
          <w:b/>
          <w:bCs/>
          <w:color w:val="000000"/>
        </w:rPr>
        <w:t>款，对各项设施进行运行优化，得</w:t>
      </w:r>
      <w:r w:rsidRPr="001D34FD">
        <w:rPr>
          <w:b/>
          <w:bCs/>
          <w:color w:val="000000"/>
        </w:rPr>
        <w:t>2</w:t>
      </w:r>
      <w:r w:rsidRPr="001D34FD">
        <w:rPr>
          <w:b/>
          <w:bCs/>
          <w:color w:val="000000"/>
        </w:rPr>
        <w:t>分。</w:t>
      </w:r>
      <w:r w:rsidRPr="001D34FD">
        <w:rPr>
          <w:b/>
          <w:bCs/>
          <w:color w:val="000000"/>
        </w:rPr>
        <w:br/>
      </w:r>
      <w:r w:rsidRPr="001D34FD">
        <w:rPr>
          <w:b/>
          <w:bCs/>
          <w:color w:val="000000"/>
        </w:rPr>
        <w:t xml:space="preserve">　　评价分值：</w:t>
      </w:r>
      <w:r w:rsidRPr="001D34FD">
        <w:rPr>
          <w:b/>
          <w:bCs/>
          <w:color w:val="000000"/>
        </w:rPr>
        <w:t>8</w:t>
      </w:r>
      <w:r w:rsidRPr="001D34FD">
        <w:rPr>
          <w:b/>
          <w:bCs/>
          <w:color w:val="000000"/>
        </w:rPr>
        <w:t>分。</w:t>
      </w:r>
    </w:p>
    <w:p w:rsidR="004842A6" w:rsidRPr="001D34FD" w:rsidRDefault="00E044CC">
      <w:pPr>
        <w:rPr>
          <w:rFonts w:ascii="Times New Roman" w:hAnsi="Times New Roman"/>
          <w:color w:val="000000"/>
        </w:rPr>
      </w:pPr>
      <w:r w:rsidRPr="001D34FD">
        <w:rPr>
          <w:rFonts w:ascii="Times New Roman" w:hAnsi="Times New Roman"/>
          <w:color w:val="000000"/>
        </w:rPr>
        <w:t>【条文说明】</w:t>
      </w:r>
    </w:p>
    <w:p w:rsidR="004842A6" w:rsidRPr="001D34FD" w:rsidRDefault="00E044CC">
      <w:pPr>
        <w:rPr>
          <w:rFonts w:ascii="Times New Roman" w:hAnsi="Times New Roman"/>
          <w:color w:val="000000"/>
          <w:kern w:val="44"/>
        </w:rPr>
      </w:pPr>
      <w:r w:rsidRPr="001D34FD">
        <w:rPr>
          <w:rFonts w:ascii="Times New Roman" w:hAnsi="Times New Roman"/>
          <w:color w:val="000000"/>
        </w:rPr>
        <w:t>10.2.6</w:t>
      </w:r>
      <w:r w:rsidRPr="001D34FD">
        <w:rPr>
          <w:rFonts w:ascii="Times New Roman" w:hAnsi="Times New Roman"/>
          <w:color w:val="000000"/>
        </w:rPr>
        <w:t xml:space="preserve">　</w:t>
      </w:r>
      <w:r w:rsidRPr="001D34FD">
        <w:rPr>
          <w:rFonts w:ascii="Times New Roman" w:hAnsi="Times New Roman"/>
          <w:color w:val="000000"/>
          <w:kern w:val="44"/>
        </w:rPr>
        <w:t>本条适用于运行阶段评价。</w:t>
      </w:r>
    </w:p>
    <w:p w:rsidR="004842A6" w:rsidRPr="001D34FD" w:rsidRDefault="00E044CC">
      <w:pPr>
        <w:ind w:firstLine="420"/>
        <w:rPr>
          <w:rFonts w:ascii="Times New Roman" w:hAnsi="Times New Roman"/>
          <w:color w:val="000000"/>
          <w:kern w:val="44"/>
        </w:rPr>
      </w:pPr>
      <w:r w:rsidRPr="001D34FD">
        <w:rPr>
          <w:rFonts w:ascii="Times New Roman" w:hAnsi="Times New Roman"/>
          <w:color w:val="000000"/>
          <w:kern w:val="44"/>
        </w:rPr>
        <w:t>商店建筑运行能耗较高，因此有必要对其加强能源监管。一般来说，通过能耗统计和能源审计工作可以找出一些低成本或无成本的节能措施，这些措施可为业主实现</w:t>
      </w:r>
      <w:r w:rsidRPr="001D34FD">
        <w:rPr>
          <w:rFonts w:ascii="Times New Roman" w:hAnsi="Times New Roman"/>
          <w:color w:val="000000"/>
          <w:kern w:val="44"/>
        </w:rPr>
        <w:t>5%</w:t>
      </w:r>
      <w:r w:rsidRPr="001D34FD">
        <w:rPr>
          <w:rFonts w:ascii="Times New Roman" w:hAnsi="Times New Roman"/>
          <w:color w:val="000000"/>
          <w:kern w:val="44"/>
        </w:rPr>
        <w:t>～</w:t>
      </w:r>
      <w:r w:rsidRPr="001D34FD">
        <w:rPr>
          <w:rFonts w:ascii="Times New Roman" w:hAnsi="Times New Roman"/>
          <w:color w:val="000000"/>
          <w:kern w:val="44"/>
        </w:rPr>
        <w:t>15%</w:t>
      </w:r>
      <w:r w:rsidRPr="001D34FD">
        <w:rPr>
          <w:rFonts w:ascii="Times New Roman" w:hAnsi="Times New Roman"/>
          <w:color w:val="000000"/>
          <w:kern w:val="44"/>
        </w:rPr>
        <w:t>的节能潜力。</w:t>
      </w:r>
    </w:p>
    <w:p w:rsidR="004842A6" w:rsidRPr="001D34FD" w:rsidRDefault="00E044CC">
      <w:pPr>
        <w:ind w:firstLine="420"/>
        <w:rPr>
          <w:rFonts w:ascii="Times New Roman" w:hAnsi="Times New Roman"/>
          <w:color w:val="000000"/>
        </w:rPr>
      </w:pPr>
      <w:r w:rsidRPr="001D34FD">
        <w:rPr>
          <w:rFonts w:ascii="Times New Roman" w:hAnsi="Times New Roman"/>
          <w:color w:val="000000"/>
          <w:kern w:val="44"/>
        </w:rPr>
        <w:t>由于商店建筑种类比较多，故很难用一个定额数据对其能耗进行限定和约束。但从整体节能的角度，项目有必要做好能源统计工作，合理设定目标，并基于目标对机电系统提出一系列优化运行策略，</w:t>
      </w:r>
      <w:r w:rsidRPr="001D34FD">
        <w:rPr>
          <w:rFonts w:ascii="Times New Roman" w:hAnsi="Times New Roman"/>
          <w:color w:val="000000"/>
        </w:rPr>
        <w:t>不断提升设备系统的性能，提高建筑物的能效管理水平，</w:t>
      </w:r>
      <w:r w:rsidRPr="001D34FD">
        <w:rPr>
          <w:rFonts w:ascii="Times New Roman" w:hAnsi="Times New Roman"/>
          <w:color w:val="000000"/>
          <w:kern w:val="44"/>
        </w:rPr>
        <w:t>真正落实节能。</w:t>
      </w:r>
    </w:p>
    <w:p w:rsidR="004842A6" w:rsidRPr="001D34FD" w:rsidRDefault="00E044CC">
      <w:pPr>
        <w:ind w:firstLine="420"/>
        <w:rPr>
          <w:rFonts w:ascii="Times New Roman" w:hAnsi="Times New Roman"/>
          <w:color w:val="000000"/>
        </w:rPr>
      </w:pPr>
      <w:r w:rsidRPr="001D34FD">
        <w:rPr>
          <w:rFonts w:ascii="Times New Roman" w:hAnsi="Times New Roman"/>
          <w:color w:val="000000"/>
        </w:rPr>
        <w:t>本条的评价方法</w:t>
      </w:r>
      <w:r w:rsidR="00071A99">
        <w:rPr>
          <w:rFonts w:ascii="Times New Roman" w:hAnsi="Times New Roman" w:hint="eastAsia"/>
          <w:color w:val="000000"/>
        </w:rPr>
        <w:t>为：</w:t>
      </w:r>
      <w:r w:rsidR="00A2498E" w:rsidRPr="001D34FD">
        <w:rPr>
          <w:rFonts w:ascii="Times New Roman" w:hAnsi="Times New Roman"/>
          <w:color w:val="000000" w:themeColor="text1"/>
        </w:rPr>
        <w:t>运行</w:t>
      </w:r>
      <w:r w:rsidR="00A2498E">
        <w:rPr>
          <w:rFonts w:ascii="Times New Roman" w:hAnsi="Times New Roman"/>
          <w:color w:val="000000" w:themeColor="text1"/>
        </w:rPr>
        <w:t>评价</w:t>
      </w:r>
      <w:r w:rsidRPr="001D34FD">
        <w:rPr>
          <w:rFonts w:ascii="Times New Roman" w:hAnsi="Times New Roman"/>
          <w:color w:val="000000"/>
        </w:rPr>
        <w:t>查阅能耗统计和能源审计方案及报告，公共设施系统优化运行方案及运行记录，并现场核实。</w:t>
      </w:r>
    </w:p>
    <w:p w:rsidR="004842A6" w:rsidRPr="001D34FD" w:rsidRDefault="004842A6">
      <w:pPr>
        <w:ind w:firstLine="420"/>
        <w:rPr>
          <w:rFonts w:ascii="Times New Roman" w:hAnsi="Times New Roman"/>
          <w:color w:val="000000"/>
          <w:szCs w:val="24"/>
        </w:rPr>
      </w:pPr>
    </w:p>
    <w:p w:rsidR="004842A6" w:rsidRPr="001D34FD" w:rsidRDefault="00E044CC">
      <w:pPr>
        <w:pStyle w:val="af3"/>
        <w:spacing w:line="240" w:lineRule="auto"/>
        <w:ind w:firstLineChars="0" w:firstLine="0"/>
        <w:rPr>
          <w:b/>
          <w:bCs/>
          <w:color w:val="000000"/>
        </w:rPr>
      </w:pPr>
      <w:r w:rsidRPr="001D34FD">
        <w:rPr>
          <w:b/>
          <w:bCs/>
          <w:color w:val="000000"/>
        </w:rPr>
        <w:t>10.2.7</w:t>
      </w:r>
      <w:r w:rsidRPr="001D34FD">
        <w:rPr>
          <w:b/>
          <w:bCs/>
          <w:color w:val="000000"/>
        </w:rPr>
        <w:t xml:space="preserve">　定期检查、调试公共设施设备，并根据运行检测数据进行设备系统的运行优化。评分规则如下：</w:t>
      </w:r>
      <w:r w:rsidRPr="001D34FD">
        <w:rPr>
          <w:b/>
          <w:bCs/>
          <w:color w:val="000000"/>
        </w:rPr>
        <w:br/>
      </w:r>
      <w:r w:rsidRPr="001D34FD">
        <w:rPr>
          <w:b/>
          <w:bCs/>
          <w:color w:val="000000"/>
        </w:rPr>
        <w:t xml:space="preserve">　　</w:t>
      </w:r>
      <w:r w:rsidRPr="001D34FD">
        <w:rPr>
          <w:b/>
          <w:bCs/>
          <w:color w:val="000000"/>
        </w:rPr>
        <w:t>1</w:t>
      </w:r>
      <w:r w:rsidRPr="001D34FD">
        <w:rPr>
          <w:b/>
          <w:bCs/>
          <w:color w:val="000000"/>
        </w:rPr>
        <w:t xml:space="preserve">　定期对公共设施设备进行检查和调试，调试运行记录完整，得</w:t>
      </w:r>
      <w:r w:rsidR="00071A99" w:rsidRPr="001D34FD">
        <w:rPr>
          <w:b/>
          <w:bCs/>
          <w:color w:val="000000"/>
        </w:rPr>
        <w:t>4</w:t>
      </w:r>
      <w:r w:rsidRPr="001D34FD">
        <w:rPr>
          <w:b/>
          <w:bCs/>
          <w:color w:val="000000"/>
        </w:rPr>
        <w:t>分；</w:t>
      </w:r>
      <w:r w:rsidRPr="001D34FD">
        <w:rPr>
          <w:b/>
          <w:bCs/>
          <w:color w:val="000000"/>
        </w:rPr>
        <w:br/>
      </w:r>
      <w:r w:rsidRPr="001D34FD">
        <w:rPr>
          <w:b/>
          <w:bCs/>
          <w:color w:val="000000"/>
        </w:rPr>
        <w:t xml:space="preserve">　　</w:t>
      </w:r>
      <w:r w:rsidRPr="001D34FD">
        <w:rPr>
          <w:b/>
          <w:bCs/>
          <w:color w:val="000000"/>
        </w:rPr>
        <w:t>2</w:t>
      </w:r>
      <w:r w:rsidRPr="001D34FD">
        <w:rPr>
          <w:b/>
          <w:bCs/>
          <w:color w:val="000000"/>
        </w:rPr>
        <w:t xml:space="preserve">　根据调试记录对设备系统进行运行优化，得</w:t>
      </w:r>
      <w:r w:rsidR="00071A99" w:rsidRPr="001D34FD">
        <w:rPr>
          <w:b/>
          <w:bCs/>
          <w:color w:val="000000"/>
        </w:rPr>
        <w:t>4</w:t>
      </w:r>
      <w:r w:rsidRPr="001D34FD">
        <w:rPr>
          <w:b/>
          <w:bCs/>
          <w:color w:val="000000"/>
        </w:rPr>
        <w:t>分。</w:t>
      </w:r>
      <w:r w:rsidRPr="001D34FD">
        <w:rPr>
          <w:b/>
          <w:bCs/>
          <w:color w:val="000000"/>
        </w:rPr>
        <w:br/>
      </w:r>
      <w:r w:rsidRPr="001D34FD">
        <w:rPr>
          <w:b/>
          <w:bCs/>
          <w:color w:val="000000"/>
        </w:rPr>
        <w:t xml:space="preserve">　　评价分值：</w:t>
      </w:r>
      <w:r w:rsidRPr="001D34FD">
        <w:rPr>
          <w:b/>
          <w:bCs/>
          <w:color w:val="000000"/>
        </w:rPr>
        <w:t>8</w:t>
      </w:r>
      <w:r w:rsidRPr="001D34FD">
        <w:rPr>
          <w:b/>
          <w:bCs/>
          <w:color w:val="000000"/>
        </w:rPr>
        <w:t>分。</w:t>
      </w:r>
    </w:p>
    <w:p w:rsidR="004842A6" w:rsidRPr="001D34FD" w:rsidRDefault="00E044CC">
      <w:pPr>
        <w:rPr>
          <w:rFonts w:ascii="Times New Roman" w:hAnsi="Times New Roman"/>
          <w:color w:val="000000"/>
        </w:rPr>
      </w:pPr>
      <w:r w:rsidRPr="001D34FD">
        <w:rPr>
          <w:rFonts w:ascii="Times New Roman" w:hAnsi="Times New Roman"/>
          <w:color w:val="000000"/>
        </w:rPr>
        <w:t>【条文说明】</w:t>
      </w:r>
    </w:p>
    <w:p w:rsidR="004842A6" w:rsidRPr="001D34FD" w:rsidRDefault="00E044CC">
      <w:pPr>
        <w:rPr>
          <w:rFonts w:ascii="Times New Roman" w:hAnsi="Times New Roman"/>
          <w:color w:val="000000"/>
          <w:kern w:val="44"/>
        </w:rPr>
      </w:pPr>
      <w:r w:rsidRPr="001D34FD">
        <w:rPr>
          <w:rFonts w:ascii="Times New Roman" w:hAnsi="Times New Roman"/>
          <w:color w:val="000000"/>
        </w:rPr>
        <w:t>10.2.7</w:t>
      </w:r>
      <w:r w:rsidRPr="001D34FD">
        <w:rPr>
          <w:rFonts w:ascii="Times New Roman" w:hAnsi="Times New Roman"/>
          <w:color w:val="000000"/>
        </w:rPr>
        <w:t xml:space="preserve">　</w:t>
      </w:r>
      <w:r w:rsidRPr="001D34FD">
        <w:rPr>
          <w:rFonts w:ascii="Times New Roman" w:hAnsi="Times New Roman"/>
          <w:color w:val="000000"/>
          <w:kern w:val="44"/>
        </w:rPr>
        <w:t>本条适用于运行阶段评价。</w:t>
      </w:r>
    </w:p>
    <w:p w:rsidR="004842A6" w:rsidRPr="001D34FD" w:rsidRDefault="00E044CC">
      <w:pPr>
        <w:ind w:firstLine="420"/>
        <w:rPr>
          <w:rFonts w:ascii="Times New Roman" w:hAnsi="Times New Roman"/>
          <w:color w:val="000000"/>
        </w:rPr>
      </w:pPr>
      <w:r w:rsidRPr="001D34FD">
        <w:rPr>
          <w:rFonts w:ascii="Times New Roman" w:hAnsi="Times New Roman"/>
          <w:color w:val="000000"/>
        </w:rPr>
        <w:t>机电设备系统的调试不仅限于新建建筑的试运行和竣工验收，而是一项持续性、长期性的工作。因此，物业管理单位有责任定期检查、调试设备系统，标定各类检测器的准确度，根据运行数据，或第三方检测的数据，不断提升设备系统的性能，提高商店建筑的能效管理水平。</w:t>
      </w:r>
    </w:p>
    <w:p w:rsidR="004842A6" w:rsidRPr="001D34FD" w:rsidRDefault="00E044CC">
      <w:pPr>
        <w:ind w:firstLine="420"/>
        <w:rPr>
          <w:rFonts w:ascii="Times New Roman" w:hAnsi="Times New Roman"/>
          <w:color w:val="000000"/>
        </w:rPr>
      </w:pPr>
      <w:r w:rsidRPr="001D34FD">
        <w:rPr>
          <w:rFonts w:ascii="Times New Roman" w:hAnsi="Times New Roman"/>
          <w:color w:val="000000"/>
        </w:rPr>
        <w:t>本条的评价方法</w:t>
      </w:r>
      <w:r w:rsidR="000A1A2F">
        <w:rPr>
          <w:rFonts w:ascii="Times New Roman" w:hAnsi="Times New Roman" w:hint="eastAsia"/>
          <w:color w:val="000000"/>
        </w:rPr>
        <w:t>为：</w:t>
      </w:r>
      <w:r w:rsidR="00A2498E" w:rsidRPr="001D34FD">
        <w:rPr>
          <w:rFonts w:ascii="Times New Roman" w:hAnsi="Times New Roman"/>
          <w:color w:val="000000" w:themeColor="text1"/>
        </w:rPr>
        <w:t>运行</w:t>
      </w:r>
      <w:r w:rsidR="00A2498E">
        <w:rPr>
          <w:rFonts w:ascii="Times New Roman" w:hAnsi="Times New Roman"/>
          <w:color w:val="000000" w:themeColor="text1"/>
        </w:rPr>
        <w:t>评价</w:t>
      </w:r>
      <w:r w:rsidRPr="001D34FD">
        <w:rPr>
          <w:rFonts w:ascii="Times New Roman" w:hAnsi="Times New Roman"/>
          <w:color w:val="000000"/>
        </w:rPr>
        <w:t>查阅调试、运行记录。</w:t>
      </w:r>
    </w:p>
    <w:p w:rsidR="004842A6" w:rsidRPr="001D34FD" w:rsidRDefault="004842A6">
      <w:pPr>
        <w:ind w:firstLine="420"/>
        <w:rPr>
          <w:rFonts w:ascii="Times New Roman" w:hAnsi="Times New Roman"/>
          <w:color w:val="000000"/>
        </w:rPr>
      </w:pPr>
    </w:p>
    <w:p w:rsidR="004842A6" w:rsidRPr="001D34FD" w:rsidRDefault="00E044CC">
      <w:pPr>
        <w:pStyle w:val="af3"/>
        <w:spacing w:line="240" w:lineRule="auto"/>
        <w:ind w:firstLineChars="0" w:firstLine="0"/>
        <w:rPr>
          <w:b/>
          <w:bCs/>
          <w:color w:val="000000"/>
        </w:rPr>
      </w:pPr>
      <w:r w:rsidRPr="001D34FD">
        <w:rPr>
          <w:b/>
          <w:bCs/>
          <w:color w:val="000000"/>
        </w:rPr>
        <w:t>10.2.8</w:t>
      </w:r>
      <w:r w:rsidRPr="001D34FD">
        <w:rPr>
          <w:b/>
          <w:bCs/>
          <w:color w:val="000000"/>
        </w:rPr>
        <w:t xml:space="preserve">　对空调通风系统按照现行国家标准《空调通风系统清洗规范》</w:t>
      </w:r>
      <w:r w:rsidRPr="001D34FD">
        <w:rPr>
          <w:b/>
          <w:bCs/>
          <w:color w:val="000000"/>
        </w:rPr>
        <w:t>GB 19210</w:t>
      </w:r>
      <w:r w:rsidRPr="001D34FD">
        <w:rPr>
          <w:b/>
          <w:bCs/>
          <w:color w:val="000000"/>
        </w:rPr>
        <w:t>的规定进行定期检查和清洗。评分规则如下：</w:t>
      </w:r>
      <w:r w:rsidRPr="001D34FD">
        <w:rPr>
          <w:b/>
          <w:bCs/>
          <w:color w:val="000000"/>
        </w:rPr>
        <w:br/>
      </w:r>
      <w:r w:rsidRPr="001D34FD">
        <w:rPr>
          <w:b/>
          <w:bCs/>
          <w:color w:val="000000"/>
        </w:rPr>
        <w:t xml:space="preserve">　　</w:t>
      </w:r>
      <w:r w:rsidRPr="001D34FD">
        <w:rPr>
          <w:b/>
          <w:bCs/>
          <w:color w:val="000000"/>
        </w:rPr>
        <w:t>1</w:t>
      </w:r>
      <w:r w:rsidRPr="001D34FD">
        <w:rPr>
          <w:b/>
          <w:bCs/>
          <w:color w:val="000000"/>
        </w:rPr>
        <w:t xml:space="preserve">　具有空调设备和风管的清洗计划，得</w:t>
      </w:r>
      <w:r w:rsidRPr="001D34FD">
        <w:rPr>
          <w:b/>
          <w:bCs/>
          <w:color w:val="000000"/>
        </w:rPr>
        <w:t>2</w:t>
      </w:r>
      <w:r w:rsidRPr="001D34FD">
        <w:rPr>
          <w:b/>
          <w:bCs/>
          <w:color w:val="000000"/>
        </w:rPr>
        <w:t>分；</w:t>
      </w:r>
      <w:r w:rsidRPr="001D34FD">
        <w:rPr>
          <w:b/>
          <w:bCs/>
          <w:color w:val="000000"/>
        </w:rPr>
        <w:br/>
      </w:r>
      <w:r w:rsidRPr="001D34FD">
        <w:rPr>
          <w:b/>
          <w:bCs/>
          <w:color w:val="000000"/>
        </w:rPr>
        <w:t xml:space="preserve">　　</w:t>
      </w:r>
      <w:r w:rsidRPr="001D34FD">
        <w:rPr>
          <w:b/>
          <w:bCs/>
          <w:color w:val="000000"/>
        </w:rPr>
        <w:t>2</w:t>
      </w:r>
      <w:r w:rsidRPr="001D34FD">
        <w:rPr>
          <w:b/>
          <w:bCs/>
          <w:color w:val="000000"/>
        </w:rPr>
        <w:t xml:space="preserve">　执行清洗计划，并具有日常清洗维护记录，得</w:t>
      </w:r>
      <w:r w:rsidRPr="001D34FD">
        <w:rPr>
          <w:b/>
          <w:bCs/>
          <w:color w:val="000000"/>
        </w:rPr>
        <w:t>4</w:t>
      </w:r>
      <w:r w:rsidRPr="001D34FD">
        <w:rPr>
          <w:b/>
          <w:bCs/>
          <w:color w:val="000000"/>
        </w:rPr>
        <w:t>分。</w:t>
      </w:r>
      <w:r w:rsidRPr="001D34FD">
        <w:rPr>
          <w:b/>
          <w:bCs/>
          <w:color w:val="000000"/>
        </w:rPr>
        <w:br/>
      </w:r>
      <w:r w:rsidRPr="001D34FD">
        <w:rPr>
          <w:b/>
          <w:bCs/>
          <w:color w:val="000000"/>
        </w:rPr>
        <w:t xml:space="preserve">　　评价分值：</w:t>
      </w:r>
      <w:r w:rsidRPr="001D34FD">
        <w:rPr>
          <w:b/>
          <w:bCs/>
          <w:color w:val="000000"/>
        </w:rPr>
        <w:t>6</w:t>
      </w:r>
      <w:r w:rsidRPr="001D34FD">
        <w:rPr>
          <w:b/>
          <w:bCs/>
          <w:color w:val="000000"/>
        </w:rPr>
        <w:t>分。</w:t>
      </w:r>
    </w:p>
    <w:p w:rsidR="004842A6" w:rsidRPr="001D34FD" w:rsidRDefault="00E044CC">
      <w:pPr>
        <w:rPr>
          <w:rFonts w:ascii="Times New Roman" w:hAnsi="Times New Roman"/>
          <w:color w:val="000000"/>
        </w:rPr>
      </w:pPr>
      <w:r w:rsidRPr="001D34FD">
        <w:rPr>
          <w:rFonts w:ascii="Times New Roman" w:hAnsi="Times New Roman"/>
          <w:color w:val="000000"/>
        </w:rPr>
        <w:t>【条文说明】</w:t>
      </w:r>
    </w:p>
    <w:p w:rsidR="004842A6" w:rsidRPr="001D34FD" w:rsidRDefault="00E044CC">
      <w:pPr>
        <w:rPr>
          <w:rFonts w:ascii="Times New Roman" w:hAnsi="Times New Roman"/>
          <w:color w:val="000000"/>
          <w:kern w:val="44"/>
        </w:rPr>
      </w:pPr>
      <w:r w:rsidRPr="001D34FD">
        <w:rPr>
          <w:rFonts w:ascii="Times New Roman" w:hAnsi="Times New Roman"/>
          <w:color w:val="000000"/>
        </w:rPr>
        <w:t>10.2.8</w:t>
      </w:r>
      <w:r w:rsidRPr="001D34FD">
        <w:rPr>
          <w:rFonts w:ascii="Times New Roman" w:hAnsi="Times New Roman"/>
          <w:color w:val="000000"/>
        </w:rPr>
        <w:t xml:space="preserve">　</w:t>
      </w:r>
      <w:r w:rsidRPr="001D34FD">
        <w:rPr>
          <w:rFonts w:ascii="Times New Roman" w:hAnsi="Times New Roman"/>
          <w:color w:val="000000"/>
          <w:kern w:val="44"/>
        </w:rPr>
        <w:t>本条适用于采用集中空调通风系统的</w:t>
      </w:r>
      <w:r w:rsidRPr="001D34FD">
        <w:rPr>
          <w:rFonts w:ascii="Times New Roman" w:hAnsi="Times New Roman"/>
          <w:color w:val="000000"/>
        </w:rPr>
        <w:t>商店建筑</w:t>
      </w:r>
      <w:r w:rsidRPr="001D34FD">
        <w:rPr>
          <w:rFonts w:ascii="Times New Roman" w:hAnsi="Times New Roman"/>
          <w:color w:val="000000"/>
          <w:kern w:val="44"/>
        </w:rPr>
        <w:t>的运行阶段评价。</w:t>
      </w:r>
    </w:p>
    <w:p w:rsidR="004842A6" w:rsidRPr="001D34FD" w:rsidRDefault="00E044CC">
      <w:pPr>
        <w:ind w:firstLine="420"/>
        <w:rPr>
          <w:rFonts w:ascii="Times New Roman" w:hAnsi="Times New Roman"/>
          <w:color w:val="000000"/>
        </w:rPr>
      </w:pPr>
      <w:r w:rsidRPr="001D34FD">
        <w:rPr>
          <w:rFonts w:ascii="Times New Roman" w:hAnsi="Times New Roman"/>
          <w:color w:val="000000"/>
          <w:kern w:val="44"/>
        </w:rPr>
        <w:t>中央空调与通风系统是商店建筑中的一项重要设施，但目前运行过程中普遍存在室内空气质量差的现象，因此除了科学开启商店建筑的通风系统外，运行过程中还应加强该系统的清洗维护。</w:t>
      </w:r>
    </w:p>
    <w:p w:rsidR="004842A6" w:rsidRPr="001D34FD" w:rsidRDefault="00E044CC">
      <w:pPr>
        <w:ind w:firstLine="420"/>
        <w:rPr>
          <w:rFonts w:ascii="Times New Roman" w:hAnsi="Times New Roman"/>
          <w:color w:val="000000"/>
        </w:rPr>
      </w:pPr>
      <w:r w:rsidRPr="001D34FD">
        <w:rPr>
          <w:rFonts w:ascii="Times New Roman" w:hAnsi="Times New Roman"/>
          <w:color w:val="000000"/>
        </w:rPr>
        <w:t>本条的评价方法</w:t>
      </w:r>
      <w:r w:rsidR="000A1A2F">
        <w:rPr>
          <w:rFonts w:ascii="Times New Roman" w:hAnsi="Times New Roman" w:hint="eastAsia"/>
          <w:color w:val="000000"/>
        </w:rPr>
        <w:t>为：</w:t>
      </w:r>
      <w:r w:rsidR="00A2498E" w:rsidRPr="001D34FD">
        <w:rPr>
          <w:rFonts w:ascii="Times New Roman" w:hAnsi="Times New Roman"/>
          <w:color w:val="000000" w:themeColor="text1"/>
        </w:rPr>
        <w:t>运行</w:t>
      </w:r>
      <w:r w:rsidR="00A2498E">
        <w:rPr>
          <w:rFonts w:ascii="Times New Roman" w:hAnsi="Times New Roman"/>
          <w:color w:val="000000" w:themeColor="text1"/>
        </w:rPr>
        <w:t>评价</w:t>
      </w:r>
      <w:r w:rsidRPr="001D34FD">
        <w:rPr>
          <w:rFonts w:ascii="Times New Roman" w:hAnsi="Times New Roman"/>
          <w:color w:val="000000"/>
        </w:rPr>
        <w:t>查阅物业管理措施、清洗计划和工作记录。</w:t>
      </w:r>
    </w:p>
    <w:p w:rsidR="004842A6" w:rsidRPr="001D34FD" w:rsidRDefault="004842A6">
      <w:pPr>
        <w:ind w:firstLine="420"/>
        <w:rPr>
          <w:rFonts w:ascii="Times New Roman" w:hAnsi="Times New Roman"/>
          <w:color w:val="000000"/>
        </w:rPr>
      </w:pPr>
    </w:p>
    <w:p w:rsidR="004842A6" w:rsidRPr="001D34FD" w:rsidRDefault="00E044CC">
      <w:pPr>
        <w:pStyle w:val="af3"/>
        <w:spacing w:line="240" w:lineRule="auto"/>
        <w:ind w:firstLineChars="0" w:firstLine="0"/>
        <w:rPr>
          <w:b/>
          <w:color w:val="000000"/>
        </w:rPr>
      </w:pPr>
      <w:r w:rsidRPr="001D34FD">
        <w:rPr>
          <w:b/>
          <w:bCs/>
          <w:color w:val="000000"/>
        </w:rPr>
        <w:t>10.2.9</w:t>
      </w:r>
      <w:r w:rsidRPr="001D34FD">
        <w:rPr>
          <w:b/>
          <w:bCs/>
          <w:color w:val="000000"/>
        </w:rPr>
        <w:t xml:space="preserve">　定期对运行管理人员进行系统运行和维护相关的专业技术和节能新技术的培训及考核。评分规则如下：</w:t>
      </w:r>
      <w:r w:rsidRPr="001D34FD">
        <w:rPr>
          <w:b/>
          <w:bCs/>
          <w:color w:val="000000"/>
        </w:rPr>
        <w:br/>
      </w:r>
      <w:r w:rsidRPr="001D34FD">
        <w:rPr>
          <w:b/>
          <w:bCs/>
          <w:color w:val="000000"/>
        </w:rPr>
        <w:t xml:space="preserve">　　</w:t>
      </w:r>
      <w:r w:rsidRPr="001D34FD">
        <w:rPr>
          <w:b/>
          <w:bCs/>
          <w:color w:val="000000"/>
        </w:rPr>
        <w:t>1</w:t>
      </w:r>
      <w:r w:rsidRPr="001D34FD">
        <w:rPr>
          <w:b/>
          <w:bCs/>
          <w:color w:val="000000"/>
        </w:rPr>
        <w:t xml:space="preserve">　具有系统运行和维护的培训计划，得</w:t>
      </w:r>
      <w:r w:rsidRPr="001D34FD">
        <w:rPr>
          <w:b/>
          <w:bCs/>
          <w:color w:val="000000"/>
        </w:rPr>
        <w:t>2</w:t>
      </w:r>
      <w:r w:rsidRPr="001D34FD">
        <w:rPr>
          <w:b/>
          <w:bCs/>
          <w:color w:val="000000"/>
        </w:rPr>
        <w:t>分；</w:t>
      </w:r>
      <w:r w:rsidRPr="001D34FD">
        <w:rPr>
          <w:b/>
          <w:bCs/>
          <w:color w:val="000000"/>
        </w:rPr>
        <w:br/>
      </w:r>
      <w:r w:rsidRPr="001D34FD">
        <w:rPr>
          <w:b/>
          <w:bCs/>
          <w:color w:val="000000"/>
        </w:rPr>
        <w:t xml:space="preserve">　　</w:t>
      </w:r>
      <w:r w:rsidRPr="001D34FD">
        <w:rPr>
          <w:b/>
          <w:bCs/>
          <w:color w:val="000000"/>
        </w:rPr>
        <w:t>2</w:t>
      </w:r>
      <w:r w:rsidRPr="001D34FD">
        <w:rPr>
          <w:b/>
          <w:bCs/>
          <w:color w:val="000000"/>
        </w:rPr>
        <w:t xml:space="preserve">　执行培训计划，得</w:t>
      </w:r>
      <w:r w:rsidRPr="001D34FD">
        <w:rPr>
          <w:b/>
          <w:bCs/>
          <w:color w:val="000000"/>
        </w:rPr>
        <w:t>2</w:t>
      </w:r>
      <w:r w:rsidRPr="001D34FD">
        <w:rPr>
          <w:b/>
          <w:bCs/>
          <w:color w:val="000000"/>
        </w:rPr>
        <w:t>分；</w:t>
      </w:r>
      <w:r w:rsidRPr="001D34FD">
        <w:rPr>
          <w:b/>
          <w:bCs/>
          <w:color w:val="000000"/>
        </w:rPr>
        <w:br/>
      </w:r>
      <w:r w:rsidRPr="001D34FD">
        <w:rPr>
          <w:b/>
          <w:bCs/>
          <w:color w:val="000000"/>
        </w:rPr>
        <w:t xml:space="preserve">　　</w:t>
      </w:r>
      <w:r w:rsidRPr="001D34FD">
        <w:rPr>
          <w:b/>
          <w:bCs/>
          <w:color w:val="000000"/>
        </w:rPr>
        <w:t>3</w:t>
      </w:r>
      <w:r w:rsidRPr="001D34FD">
        <w:rPr>
          <w:b/>
          <w:bCs/>
          <w:color w:val="000000"/>
        </w:rPr>
        <w:t xml:space="preserve">　实施培训考核，得</w:t>
      </w:r>
      <w:r w:rsidRPr="001D34FD">
        <w:rPr>
          <w:b/>
          <w:bCs/>
          <w:color w:val="000000"/>
        </w:rPr>
        <w:t>2</w:t>
      </w:r>
      <w:r w:rsidRPr="001D34FD">
        <w:rPr>
          <w:b/>
          <w:bCs/>
          <w:color w:val="000000"/>
        </w:rPr>
        <w:t>分。</w:t>
      </w:r>
      <w:r w:rsidRPr="001D34FD">
        <w:rPr>
          <w:b/>
          <w:bCs/>
          <w:color w:val="000000"/>
        </w:rPr>
        <w:br/>
      </w:r>
      <w:r w:rsidRPr="001D34FD">
        <w:rPr>
          <w:b/>
          <w:color w:val="000000"/>
        </w:rPr>
        <w:t xml:space="preserve">　　评价分值：</w:t>
      </w:r>
      <w:r w:rsidRPr="001D34FD">
        <w:rPr>
          <w:b/>
          <w:color w:val="000000"/>
        </w:rPr>
        <w:t>6</w:t>
      </w:r>
      <w:r w:rsidRPr="001D34FD">
        <w:rPr>
          <w:b/>
          <w:color w:val="000000"/>
        </w:rPr>
        <w:t>分。</w:t>
      </w:r>
    </w:p>
    <w:p w:rsidR="004842A6" w:rsidRPr="001D34FD" w:rsidRDefault="00E044CC">
      <w:pPr>
        <w:rPr>
          <w:rFonts w:ascii="Times New Roman" w:hAnsi="Times New Roman"/>
          <w:color w:val="000000"/>
        </w:rPr>
      </w:pPr>
      <w:r w:rsidRPr="001D34FD">
        <w:rPr>
          <w:rFonts w:ascii="Times New Roman" w:hAnsi="Times New Roman"/>
          <w:color w:val="000000"/>
        </w:rPr>
        <w:t>【条文说明】</w:t>
      </w:r>
    </w:p>
    <w:p w:rsidR="004842A6" w:rsidRPr="001D34FD" w:rsidRDefault="00E044CC">
      <w:pPr>
        <w:rPr>
          <w:rFonts w:ascii="Times New Roman" w:hAnsi="Times New Roman"/>
          <w:color w:val="000000"/>
          <w:kern w:val="44"/>
        </w:rPr>
      </w:pPr>
      <w:r w:rsidRPr="001D34FD">
        <w:rPr>
          <w:rFonts w:ascii="Times New Roman" w:hAnsi="Times New Roman"/>
          <w:color w:val="000000"/>
        </w:rPr>
        <w:t>10.2.9</w:t>
      </w:r>
      <w:r w:rsidRPr="001D34FD">
        <w:rPr>
          <w:rFonts w:ascii="Times New Roman" w:hAnsi="Times New Roman"/>
          <w:color w:val="000000"/>
        </w:rPr>
        <w:t xml:space="preserve">　</w:t>
      </w:r>
      <w:r w:rsidRPr="001D34FD">
        <w:rPr>
          <w:rFonts w:ascii="Times New Roman" w:hAnsi="Times New Roman"/>
          <w:color w:val="000000"/>
          <w:kern w:val="44"/>
        </w:rPr>
        <w:t>本条适用于运行阶段评价。</w:t>
      </w:r>
    </w:p>
    <w:p w:rsidR="004842A6" w:rsidRPr="001D34FD" w:rsidRDefault="00E044CC">
      <w:pPr>
        <w:ind w:firstLine="420"/>
        <w:rPr>
          <w:rFonts w:ascii="Times New Roman" w:hAnsi="Times New Roman"/>
          <w:color w:val="000000"/>
        </w:rPr>
      </w:pPr>
      <w:r w:rsidRPr="001D34FD">
        <w:rPr>
          <w:rFonts w:ascii="Times New Roman" w:hAnsi="Times New Roman"/>
          <w:color w:val="000000"/>
          <w:kern w:val="44"/>
        </w:rPr>
        <w:t>节能技术的有效运用是具体管理措施实施的最好体现。因此，应持续对运行管理人员、运行操作人员进行专业技术和节能知识培训，使之掌握正确的节能理念和有效的节能技术。</w:t>
      </w:r>
    </w:p>
    <w:p w:rsidR="004842A6" w:rsidRPr="001D34FD" w:rsidRDefault="00E044CC">
      <w:pPr>
        <w:ind w:firstLine="420"/>
        <w:rPr>
          <w:rFonts w:ascii="Times New Roman" w:hAnsi="Times New Roman"/>
          <w:color w:val="000000"/>
        </w:rPr>
      </w:pPr>
      <w:r w:rsidRPr="001D34FD">
        <w:rPr>
          <w:rFonts w:ascii="Times New Roman" w:hAnsi="Times New Roman"/>
          <w:color w:val="000000"/>
        </w:rPr>
        <w:t>本条的评价方法</w:t>
      </w:r>
      <w:r w:rsidR="00071A99">
        <w:rPr>
          <w:rFonts w:ascii="Times New Roman" w:hAnsi="Times New Roman" w:hint="eastAsia"/>
          <w:color w:val="000000"/>
        </w:rPr>
        <w:t>为：</w:t>
      </w:r>
      <w:r w:rsidR="00A2498E" w:rsidRPr="001D34FD">
        <w:rPr>
          <w:rFonts w:ascii="Times New Roman" w:hAnsi="Times New Roman"/>
          <w:color w:val="000000" w:themeColor="text1"/>
        </w:rPr>
        <w:t>运行</w:t>
      </w:r>
      <w:r w:rsidR="00A2498E">
        <w:rPr>
          <w:rFonts w:ascii="Times New Roman" w:hAnsi="Times New Roman"/>
          <w:color w:val="000000" w:themeColor="text1"/>
        </w:rPr>
        <w:t>评价</w:t>
      </w:r>
      <w:r w:rsidRPr="001D34FD">
        <w:rPr>
          <w:rFonts w:ascii="Times New Roman" w:hAnsi="Times New Roman"/>
          <w:color w:val="000000"/>
        </w:rPr>
        <w:t>查阅运行管理人员的培训计划，培训及考核记录，上岗证书。</w:t>
      </w:r>
    </w:p>
    <w:p w:rsidR="004842A6" w:rsidRPr="001D34FD" w:rsidRDefault="004842A6">
      <w:pPr>
        <w:ind w:firstLine="420"/>
        <w:rPr>
          <w:rFonts w:ascii="Times New Roman" w:hAnsi="Times New Roman"/>
          <w:color w:val="000000"/>
        </w:rPr>
      </w:pPr>
    </w:p>
    <w:p w:rsidR="004842A6" w:rsidRPr="001D34FD" w:rsidRDefault="00E044CC">
      <w:pPr>
        <w:pStyle w:val="af3"/>
        <w:spacing w:line="240" w:lineRule="auto"/>
        <w:ind w:firstLineChars="0" w:firstLine="0"/>
        <w:rPr>
          <w:b/>
          <w:bCs/>
          <w:color w:val="000000"/>
        </w:rPr>
      </w:pPr>
      <w:r w:rsidRPr="001D34FD">
        <w:rPr>
          <w:b/>
          <w:bCs/>
          <w:color w:val="000000"/>
        </w:rPr>
        <w:t>10.2.10</w:t>
      </w:r>
      <w:r w:rsidRPr="001D34FD">
        <w:rPr>
          <w:b/>
          <w:bCs/>
          <w:color w:val="000000"/>
        </w:rPr>
        <w:t xml:space="preserve">　智能化系统的运行效果满足建筑运行与管理的需要。评分规则如下：</w:t>
      </w:r>
      <w:r w:rsidRPr="001D34FD">
        <w:rPr>
          <w:b/>
          <w:bCs/>
          <w:color w:val="000000"/>
        </w:rPr>
        <w:br/>
      </w:r>
      <w:r w:rsidRPr="001D34FD">
        <w:rPr>
          <w:b/>
          <w:bCs/>
          <w:color w:val="000000"/>
        </w:rPr>
        <w:t xml:space="preserve">　　</w:t>
      </w:r>
      <w:r w:rsidRPr="001D34FD">
        <w:rPr>
          <w:b/>
          <w:bCs/>
          <w:color w:val="000000"/>
        </w:rPr>
        <w:t>1</w:t>
      </w:r>
      <w:r w:rsidRPr="001D34FD">
        <w:rPr>
          <w:b/>
          <w:bCs/>
          <w:color w:val="000000"/>
        </w:rPr>
        <w:t xml:space="preserve">　商店建筑的智能化集成系统、信息设施系统、信息化应用系统、建筑设备管理系统、公共安全系统、机房工程等满足现行国家标准《智能建筑设计标准》</w:t>
      </w:r>
      <w:r w:rsidRPr="001D34FD">
        <w:rPr>
          <w:b/>
          <w:bCs/>
          <w:color w:val="000000"/>
        </w:rPr>
        <w:t>GB 50314</w:t>
      </w:r>
      <w:r w:rsidRPr="001D34FD">
        <w:rPr>
          <w:b/>
          <w:bCs/>
          <w:color w:val="000000"/>
        </w:rPr>
        <w:t>的基本配置要求，得</w:t>
      </w:r>
      <w:r w:rsidRPr="001D34FD">
        <w:rPr>
          <w:b/>
          <w:bCs/>
          <w:color w:val="000000"/>
        </w:rPr>
        <w:t>6</w:t>
      </w:r>
      <w:r w:rsidRPr="001D34FD">
        <w:rPr>
          <w:b/>
          <w:bCs/>
          <w:color w:val="000000"/>
        </w:rPr>
        <w:t>分；</w:t>
      </w:r>
      <w:r w:rsidRPr="001D34FD">
        <w:rPr>
          <w:b/>
          <w:bCs/>
          <w:color w:val="000000"/>
        </w:rPr>
        <w:br/>
      </w:r>
      <w:r w:rsidRPr="001D34FD">
        <w:rPr>
          <w:b/>
          <w:bCs/>
          <w:color w:val="000000"/>
        </w:rPr>
        <w:t xml:space="preserve">　　</w:t>
      </w:r>
      <w:r w:rsidRPr="001D34FD">
        <w:rPr>
          <w:b/>
          <w:bCs/>
          <w:color w:val="000000"/>
        </w:rPr>
        <w:t>2</w:t>
      </w:r>
      <w:r w:rsidRPr="001D34FD">
        <w:rPr>
          <w:b/>
          <w:bCs/>
          <w:color w:val="000000"/>
        </w:rPr>
        <w:t xml:space="preserve">　智能化系统工作正常，符合设计要求，得</w:t>
      </w:r>
      <w:r w:rsidRPr="001D34FD">
        <w:rPr>
          <w:b/>
          <w:bCs/>
          <w:color w:val="000000"/>
        </w:rPr>
        <w:t>2</w:t>
      </w:r>
      <w:r w:rsidRPr="001D34FD">
        <w:rPr>
          <w:b/>
          <w:bCs/>
          <w:color w:val="000000"/>
        </w:rPr>
        <w:t>分。</w:t>
      </w:r>
      <w:r w:rsidRPr="001D34FD">
        <w:rPr>
          <w:b/>
          <w:bCs/>
          <w:color w:val="000000"/>
        </w:rPr>
        <w:br/>
      </w:r>
      <w:r w:rsidRPr="001D34FD">
        <w:rPr>
          <w:b/>
          <w:bCs/>
          <w:color w:val="000000"/>
        </w:rPr>
        <w:t xml:space="preserve">　　评价分值：</w:t>
      </w:r>
      <w:r w:rsidRPr="001D34FD">
        <w:rPr>
          <w:b/>
          <w:bCs/>
          <w:color w:val="000000"/>
        </w:rPr>
        <w:t>8</w:t>
      </w:r>
      <w:r w:rsidRPr="001D34FD">
        <w:rPr>
          <w:b/>
          <w:bCs/>
          <w:color w:val="000000"/>
        </w:rPr>
        <w:t>分。</w:t>
      </w:r>
    </w:p>
    <w:p w:rsidR="004842A6" w:rsidRPr="001D34FD" w:rsidRDefault="00E044CC">
      <w:pPr>
        <w:rPr>
          <w:rFonts w:ascii="Times New Roman" w:hAnsi="Times New Roman"/>
          <w:color w:val="000000"/>
        </w:rPr>
      </w:pPr>
      <w:r w:rsidRPr="001D34FD">
        <w:rPr>
          <w:rFonts w:ascii="Times New Roman" w:hAnsi="Times New Roman"/>
          <w:color w:val="000000"/>
        </w:rPr>
        <w:t>【条文说明】</w:t>
      </w:r>
    </w:p>
    <w:p w:rsidR="004842A6" w:rsidRPr="001D34FD" w:rsidRDefault="00E044CC">
      <w:pPr>
        <w:rPr>
          <w:rFonts w:ascii="Times New Roman" w:hAnsi="Times New Roman"/>
          <w:color w:val="000000"/>
          <w:kern w:val="44"/>
        </w:rPr>
      </w:pPr>
      <w:r w:rsidRPr="001D34FD">
        <w:rPr>
          <w:rFonts w:ascii="Times New Roman" w:hAnsi="Times New Roman"/>
          <w:color w:val="000000"/>
        </w:rPr>
        <w:t>10.2.10</w:t>
      </w:r>
      <w:r w:rsidRPr="001D34FD">
        <w:rPr>
          <w:rFonts w:ascii="Times New Roman" w:hAnsi="Times New Roman"/>
          <w:color w:val="000000"/>
        </w:rPr>
        <w:t xml:space="preserve">　</w:t>
      </w:r>
      <w:r w:rsidRPr="001D34FD">
        <w:rPr>
          <w:rFonts w:ascii="Times New Roman" w:hAnsi="Times New Roman"/>
          <w:color w:val="000000"/>
          <w:kern w:val="44"/>
        </w:rPr>
        <w:t>本条适用于运行阶段的评价。</w:t>
      </w:r>
    </w:p>
    <w:p w:rsidR="004842A6" w:rsidRPr="001D34FD" w:rsidRDefault="00E044CC">
      <w:pPr>
        <w:ind w:firstLine="420"/>
        <w:rPr>
          <w:rFonts w:ascii="Times New Roman" w:hAnsi="Times New Roman"/>
          <w:color w:val="000000"/>
        </w:rPr>
      </w:pPr>
      <w:r w:rsidRPr="001D34FD">
        <w:rPr>
          <w:rFonts w:ascii="Times New Roman" w:hAnsi="Times New Roman"/>
          <w:color w:val="000000"/>
        </w:rPr>
        <w:t>通过智能化技术与绿色商店建筑</w:t>
      </w:r>
      <w:r w:rsidR="001D1476" w:rsidRPr="001D34FD">
        <w:rPr>
          <w:rFonts w:ascii="Times New Roman" w:hAnsi="Times New Roman"/>
          <w:color w:val="000000"/>
        </w:rPr>
        <w:t>其它</w:t>
      </w:r>
      <w:r w:rsidRPr="001D34FD">
        <w:rPr>
          <w:rFonts w:ascii="Times New Roman" w:hAnsi="Times New Roman"/>
          <w:color w:val="000000"/>
        </w:rPr>
        <w:t>方面技术的有机结合，可望有效提升商店建筑综合性能，因此智能化系统设计上均要求达到基本配置。此外，对系统工作运行情况也提出了要求。</w:t>
      </w:r>
    </w:p>
    <w:p w:rsidR="004842A6" w:rsidRPr="001D34FD" w:rsidRDefault="00E044CC">
      <w:pPr>
        <w:ind w:firstLine="420"/>
        <w:rPr>
          <w:rFonts w:ascii="Times New Roman" w:hAnsi="Times New Roman"/>
          <w:color w:val="000000"/>
        </w:rPr>
      </w:pPr>
      <w:r w:rsidRPr="001D34FD">
        <w:rPr>
          <w:rFonts w:ascii="Times New Roman" w:hAnsi="Times New Roman"/>
          <w:color w:val="000000"/>
        </w:rPr>
        <w:t>本条的评价方法为</w:t>
      </w:r>
      <w:r w:rsidR="00071A99">
        <w:rPr>
          <w:rFonts w:ascii="Times New Roman" w:hAnsi="Times New Roman" w:hint="eastAsia"/>
          <w:color w:val="000000"/>
        </w:rPr>
        <w:t>：运行评价</w:t>
      </w:r>
      <w:r w:rsidRPr="001D34FD">
        <w:rPr>
          <w:rFonts w:ascii="Times New Roman" w:hAnsi="Times New Roman"/>
          <w:color w:val="000000"/>
        </w:rPr>
        <w:t>查阅智能化系统竣工文件、验收报告及运行记录，并现场核查。</w:t>
      </w:r>
    </w:p>
    <w:p w:rsidR="004842A6" w:rsidRPr="001D34FD" w:rsidRDefault="004842A6">
      <w:pPr>
        <w:tabs>
          <w:tab w:val="left" w:pos="720"/>
        </w:tabs>
        <w:rPr>
          <w:rFonts w:ascii="Times New Roman" w:hAnsi="Times New Roman"/>
          <w:b/>
          <w:color w:val="000000"/>
          <w:szCs w:val="28"/>
        </w:rPr>
      </w:pPr>
    </w:p>
    <w:p w:rsidR="004842A6" w:rsidRPr="001D34FD" w:rsidRDefault="00E044CC">
      <w:pPr>
        <w:pStyle w:val="af3"/>
        <w:spacing w:line="240" w:lineRule="auto"/>
        <w:ind w:firstLineChars="0" w:firstLine="0"/>
        <w:rPr>
          <w:b/>
          <w:bCs/>
          <w:color w:val="000000"/>
        </w:rPr>
      </w:pPr>
      <w:r w:rsidRPr="001D34FD">
        <w:rPr>
          <w:b/>
          <w:bCs/>
          <w:color w:val="000000"/>
        </w:rPr>
        <w:t>10.2.11</w:t>
      </w:r>
      <w:r w:rsidRPr="001D34FD">
        <w:rPr>
          <w:b/>
          <w:bCs/>
          <w:color w:val="000000"/>
        </w:rPr>
        <w:t xml:space="preserve">　应用信息化手段进行物业管理，建筑工程、设施、设备、部品、能耗等档案及记录齐全。评分规则如下：</w:t>
      </w:r>
      <w:r w:rsidRPr="001D34FD">
        <w:rPr>
          <w:b/>
          <w:bCs/>
          <w:color w:val="000000"/>
        </w:rPr>
        <w:br/>
      </w:r>
      <w:r w:rsidRPr="001D34FD">
        <w:rPr>
          <w:b/>
          <w:bCs/>
          <w:color w:val="000000"/>
        </w:rPr>
        <w:t xml:space="preserve">　　</w:t>
      </w:r>
      <w:r w:rsidRPr="001D34FD">
        <w:rPr>
          <w:b/>
          <w:bCs/>
          <w:color w:val="000000"/>
        </w:rPr>
        <w:t>1</w:t>
      </w:r>
      <w:r w:rsidRPr="001D34FD">
        <w:rPr>
          <w:b/>
          <w:bCs/>
          <w:color w:val="000000"/>
        </w:rPr>
        <w:t xml:space="preserve">　设置物业信息管理系统，得</w:t>
      </w:r>
      <w:r w:rsidRPr="001D34FD">
        <w:rPr>
          <w:b/>
          <w:bCs/>
          <w:color w:val="000000"/>
        </w:rPr>
        <w:t>4</w:t>
      </w:r>
      <w:r w:rsidRPr="001D34FD">
        <w:rPr>
          <w:b/>
          <w:bCs/>
          <w:color w:val="000000"/>
        </w:rPr>
        <w:t>分；</w:t>
      </w:r>
      <w:r w:rsidRPr="001D34FD">
        <w:rPr>
          <w:b/>
          <w:bCs/>
          <w:color w:val="000000"/>
        </w:rPr>
        <w:br/>
      </w:r>
      <w:r w:rsidRPr="001D34FD">
        <w:rPr>
          <w:b/>
          <w:bCs/>
          <w:color w:val="000000"/>
        </w:rPr>
        <w:t xml:space="preserve">　　</w:t>
      </w:r>
      <w:r w:rsidRPr="001D34FD">
        <w:rPr>
          <w:b/>
          <w:bCs/>
          <w:color w:val="000000"/>
        </w:rPr>
        <w:t>2</w:t>
      </w:r>
      <w:r w:rsidRPr="001D34FD">
        <w:rPr>
          <w:b/>
          <w:bCs/>
          <w:color w:val="000000"/>
        </w:rPr>
        <w:t xml:space="preserve">　物业管理信息系统功能完备，得</w:t>
      </w:r>
      <w:r w:rsidRPr="001D34FD">
        <w:rPr>
          <w:b/>
          <w:bCs/>
          <w:color w:val="000000"/>
        </w:rPr>
        <w:t>2</w:t>
      </w:r>
      <w:r w:rsidRPr="001D34FD">
        <w:rPr>
          <w:b/>
          <w:bCs/>
          <w:color w:val="000000"/>
        </w:rPr>
        <w:t>分；</w:t>
      </w:r>
      <w:r w:rsidRPr="001D34FD">
        <w:rPr>
          <w:b/>
          <w:bCs/>
          <w:color w:val="000000"/>
        </w:rPr>
        <w:br/>
      </w:r>
      <w:r w:rsidRPr="001D34FD">
        <w:rPr>
          <w:b/>
          <w:bCs/>
          <w:color w:val="000000"/>
        </w:rPr>
        <w:t xml:space="preserve">　　</w:t>
      </w:r>
      <w:r w:rsidRPr="001D34FD">
        <w:rPr>
          <w:b/>
          <w:bCs/>
          <w:color w:val="000000"/>
        </w:rPr>
        <w:t>3</w:t>
      </w:r>
      <w:r w:rsidRPr="001D34FD">
        <w:rPr>
          <w:b/>
          <w:bCs/>
          <w:color w:val="000000"/>
        </w:rPr>
        <w:t xml:space="preserve">　记录数据完整，得</w:t>
      </w:r>
      <w:r w:rsidRPr="001D34FD">
        <w:rPr>
          <w:b/>
          <w:bCs/>
          <w:color w:val="000000"/>
        </w:rPr>
        <w:t>2</w:t>
      </w:r>
      <w:r w:rsidRPr="001D34FD">
        <w:rPr>
          <w:b/>
          <w:bCs/>
          <w:color w:val="000000"/>
        </w:rPr>
        <w:t>分。</w:t>
      </w:r>
      <w:r w:rsidRPr="001D34FD">
        <w:rPr>
          <w:b/>
          <w:bCs/>
          <w:color w:val="000000"/>
        </w:rPr>
        <w:br/>
      </w:r>
      <w:r w:rsidRPr="001D34FD">
        <w:rPr>
          <w:b/>
          <w:bCs/>
          <w:color w:val="000000"/>
        </w:rPr>
        <w:t xml:space="preserve">　　评价分值：</w:t>
      </w:r>
      <w:r w:rsidRPr="001D34FD">
        <w:rPr>
          <w:b/>
          <w:bCs/>
          <w:color w:val="000000"/>
        </w:rPr>
        <w:t>8</w:t>
      </w:r>
      <w:r w:rsidRPr="001D34FD">
        <w:rPr>
          <w:b/>
          <w:bCs/>
          <w:color w:val="000000"/>
        </w:rPr>
        <w:t>分。</w:t>
      </w:r>
    </w:p>
    <w:p w:rsidR="004842A6" w:rsidRPr="001D34FD" w:rsidRDefault="00E044CC">
      <w:pPr>
        <w:rPr>
          <w:rFonts w:ascii="Times New Roman" w:hAnsi="Times New Roman"/>
          <w:color w:val="000000"/>
        </w:rPr>
      </w:pPr>
      <w:r w:rsidRPr="001D34FD">
        <w:rPr>
          <w:rFonts w:ascii="Times New Roman" w:hAnsi="Times New Roman"/>
          <w:color w:val="000000"/>
        </w:rPr>
        <w:t>【条文说明】</w:t>
      </w:r>
    </w:p>
    <w:p w:rsidR="004842A6" w:rsidRPr="001D34FD" w:rsidRDefault="00E044CC">
      <w:pPr>
        <w:rPr>
          <w:rFonts w:ascii="Times New Roman" w:hAnsi="Times New Roman"/>
          <w:color w:val="000000"/>
          <w:kern w:val="44"/>
        </w:rPr>
      </w:pPr>
      <w:r w:rsidRPr="001D34FD">
        <w:rPr>
          <w:rFonts w:ascii="Times New Roman" w:hAnsi="Times New Roman"/>
          <w:color w:val="000000"/>
        </w:rPr>
        <w:t>10.2.11</w:t>
      </w:r>
      <w:r w:rsidRPr="001D34FD">
        <w:rPr>
          <w:rFonts w:ascii="Times New Roman" w:hAnsi="Times New Roman"/>
          <w:color w:val="000000"/>
        </w:rPr>
        <w:t xml:space="preserve">　</w:t>
      </w:r>
      <w:r w:rsidRPr="001D34FD">
        <w:rPr>
          <w:rFonts w:ascii="Times New Roman" w:hAnsi="Times New Roman"/>
          <w:color w:val="000000"/>
          <w:kern w:val="44"/>
        </w:rPr>
        <w:t>本条适用于运行阶段评价。</w:t>
      </w:r>
    </w:p>
    <w:p w:rsidR="004842A6" w:rsidRPr="001D34FD" w:rsidRDefault="00E044CC">
      <w:pPr>
        <w:ind w:firstLine="420"/>
        <w:rPr>
          <w:rFonts w:ascii="Times New Roman" w:hAnsi="Times New Roman"/>
          <w:color w:val="000000"/>
        </w:rPr>
      </w:pPr>
      <w:r w:rsidRPr="001D34FD">
        <w:rPr>
          <w:rFonts w:ascii="Times New Roman" w:hAnsi="Times New Roman"/>
          <w:color w:val="000000"/>
        </w:rPr>
        <w:t>信息化管理是实现绿色商店建筑物业管理定量化、精细化的重要手段，对保障建筑的安全、舒适、高效及节能环保的运行效果，提高物业管理水平和效率，具有重要作用。采用信息化手段建立完善的建筑工程及设备、能耗监管、配件档案及维修记录是极为重要的。本条第</w:t>
      </w:r>
      <w:r w:rsidRPr="001D34FD">
        <w:rPr>
          <w:rFonts w:ascii="Times New Roman" w:hAnsi="Times New Roman"/>
          <w:color w:val="000000"/>
        </w:rPr>
        <w:t>3</w:t>
      </w:r>
      <w:r w:rsidRPr="001D34FD">
        <w:rPr>
          <w:rFonts w:ascii="Times New Roman" w:hAnsi="Times New Roman"/>
          <w:color w:val="000000"/>
        </w:rPr>
        <w:t>款是在本标准控制项第</w:t>
      </w:r>
      <w:r w:rsidRPr="001D34FD">
        <w:rPr>
          <w:rFonts w:ascii="Times New Roman" w:hAnsi="Times New Roman"/>
          <w:color w:val="000000"/>
        </w:rPr>
        <w:t>10.1.4</w:t>
      </w:r>
      <w:r w:rsidRPr="001D34FD">
        <w:rPr>
          <w:rFonts w:ascii="Times New Roman" w:hAnsi="Times New Roman"/>
          <w:color w:val="000000"/>
        </w:rPr>
        <w:t>条的基础上所提出的更高一级的要求，要求相关的运行记录数据均为智能化系统输出的电子文档。应提供至少</w:t>
      </w:r>
      <w:r w:rsidRPr="001D34FD">
        <w:rPr>
          <w:rFonts w:ascii="Times New Roman" w:hAnsi="Times New Roman"/>
          <w:color w:val="000000"/>
        </w:rPr>
        <w:t>1</w:t>
      </w:r>
      <w:r w:rsidRPr="001D34FD">
        <w:rPr>
          <w:rFonts w:ascii="Times New Roman" w:hAnsi="Times New Roman"/>
          <w:color w:val="000000"/>
        </w:rPr>
        <w:t>年的用水量、用电量、用气量、用冷热量的数据，作为评价的依据。</w:t>
      </w:r>
    </w:p>
    <w:p w:rsidR="004842A6" w:rsidRPr="001D34FD" w:rsidRDefault="00E044CC">
      <w:pPr>
        <w:ind w:firstLine="420"/>
        <w:rPr>
          <w:rFonts w:ascii="Times New Roman" w:hAnsi="Times New Roman"/>
          <w:color w:val="000000"/>
        </w:rPr>
      </w:pPr>
      <w:r w:rsidRPr="001D34FD">
        <w:rPr>
          <w:rFonts w:ascii="Times New Roman" w:hAnsi="Times New Roman"/>
          <w:color w:val="000000"/>
        </w:rPr>
        <w:t>本条的评价方法为</w:t>
      </w:r>
      <w:r w:rsidR="00071A99">
        <w:rPr>
          <w:rFonts w:ascii="Times New Roman" w:hAnsi="Times New Roman" w:hint="eastAsia"/>
          <w:color w:val="000000"/>
        </w:rPr>
        <w:t>：运行评价</w:t>
      </w:r>
      <w:r w:rsidRPr="001D34FD">
        <w:rPr>
          <w:rFonts w:ascii="Times New Roman" w:hAnsi="Times New Roman"/>
          <w:color w:val="000000"/>
        </w:rPr>
        <w:t>查阅针对建筑物及设备的配件档案和维修的信息记录，能耗分项计量和监管的数据，并现场核查物业信息管理系统。</w:t>
      </w:r>
    </w:p>
    <w:p w:rsidR="004842A6" w:rsidRPr="001D34FD" w:rsidRDefault="004842A6" w:rsidP="004842A6">
      <w:pPr>
        <w:rPr>
          <w:rFonts w:ascii="Times New Roman" w:hAnsi="Times New Roman"/>
          <w:color w:val="000000"/>
          <w:szCs w:val="24"/>
        </w:rPr>
      </w:pPr>
    </w:p>
    <w:p w:rsidR="004842A6" w:rsidRPr="001D34FD" w:rsidRDefault="00E044CC">
      <w:pPr>
        <w:pStyle w:val="af3"/>
        <w:spacing w:line="240" w:lineRule="auto"/>
        <w:ind w:firstLineChars="0" w:firstLine="0"/>
        <w:jc w:val="center"/>
        <w:rPr>
          <w:color w:val="000000"/>
        </w:rPr>
      </w:pPr>
      <w:r w:rsidRPr="001D34FD">
        <w:rPr>
          <w:color w:val="000000"/>
        </w:rPr>
        <w:t xml:space="preserve">Ⅲ  </w:t>
      </w:r>
      <w:r w:rsidRPr="001D34FD">
        <w:rPr>
          <w:color w:val="000000"/>
        </w:rPr>
        <w:t>环境管理</w:t>
      </w:r>
    </w:p>
    <w:p w:rsidR="004842A6" w:rsidRPr="001D34FD" w:rsidRDefault="004842A6">
      <w:pPr>
        <w:tabs>
          <w:tab w:val="left" w:pos="720"/>
        </w:tabs>
        <w:rPr>
          <w:rFonts w:ascii="Times New Roman" w:hAnsi="Times New Roman"/>
          <w:b/>
          <w:color w:val="000000"/>
          <w:szCs w:val="28"/>
        </w:rPr>
      </w:pPr>
    </w:p>
    <w:p w:rsidR="004842A6" w:rsidRPr="001D34FD" w:rsidRDefault="00E044CC">
      <w:pPr>
        <w:pStyle w:val="af3"/>
        <w:spacing w:line="240" w:lineRule="auto"/>
        <w:ind w:firstLineChars="0" w:firstLine="0"/>
        <w:rPr>
          <w:b/>
          <w:bCs/>
          <w:color w:val="000000"/>
        </w:rPr>
      </w:pPr>
      <w:r w:rsidRPr="001D34FD">
        <w:rPr>
          <w:b/>
          <w:bCs/>
          <w:color w:val="000000"/>
        </w:rPr>
        <w:t>10.2.12</w:t>
      </w:r>
      <w:r w:rsidRPr="001D34FD">
        <w:rPr>
          <w:b/>
          <w:bCs/>
          <w:color w:val="000000"/>
        </w:rPr>
        <w:t xml:space="preserve">　合理开启新风系统，确保良好的室内空气品质。评分规则如下：</w:t>
      </w:r>
      <w:r w:rsidRPr="001D34FD">
        <w:rPr>
          <w:b/>
          <w:bCs/>
          <w:color w:val="000000"/>
        </w:rPr>
        <w:br/>
      </w:r>
      <w:r w:rsidRPr="001D34FD">
        <w:rPr>
          <w:b/>
          <w:bCs/>
          <w:color w:val="000000"/>
        </w:rPr>
        <w:t xml:space="preserve">　　</w:t>
      </w:r>
      <w:r w:rsidRPr="001D34FD">
        <w:rPr>
          <w:b/>
          <w:bCs/>
          <w:color w:val="000000"/>
        </w:rPr>
        <w:t>1</w:t>
      </w:r>
      <w:r w:rsidRPr="001D34FD">
        <w:rPr>
          <w:b/>
          <w:bCs/>
          <w:color w:val="000000"/>
        </w:rPr>
        <w:t xml:space="preserve">　制定合理的新风调节管理制度，保证新风系统满足不同工况运行的需求，得</w:t>
      </w:r>
      <w:r w:rsidRPr="001D34FD">
        <w:rPr>
          <w:b/>
          <w:bCs/>
          <w:color w:val="000000"/>
        </w:rPr>
        <w:t>2</w:t>
      </w:r>
      <w:r w:rsidRPr="001D34FD">
        <w:rPr>
          <w:b/>
          <w:bCs/>
          <w:color w:val="000000"/>
        </w:rPr>
        <w:t>分；</w:t>
      </w:r>
      <w:r w:rsidRPr="001D34FD">
        <w:rPr>
          <w:b/>
          <w:bCs/>
          <w:color w:val="000000"/>
        </w:rPr>
        <w:br/>
      </w:r>
      <w:r w:rsidRPr="001D34FD">
        <w:rPr>
          <w:b/>
          <w:color w:val="000000"/>
        </w:rPr>
        <w:t xml:space="preserve">　　</w:t>
      </w:r>
      <w:r w:rsidRPr="001D34FD">
        <w:rPr>
          <w:b/>
          <w:bCs/>
          <w:color w:val="000000"/>
        </w:rPr>
        <w:t>2</w:t>
      </w:r>
      <w:r w:rsidRPr="001D34FD">
        <w:rPr>
          <w:b/>
          <w:color w:val="000000"/>
        </w:rPr>
        <w:t xml:space="preserve">　</w:t>
      </w:r>
      <w:r w:rsidRPr="001D34FD">
        <w:rPr>
          <w:b/>
          <w:bCs/>
          <w:color w:val="000000"/>
        </w:rPr>
        <w:t>新风系统与室内空气质量监测系统实现联动控制，得</w:t>
      </w:r>
      <w:r w:rsidRPr="001D34FD">
        <w:rPr>
          <w:b/>
          <w:bCs/>
          <w:color w:val="000000"/>
        </w:rPr>
        <w:t>2</w:t>
      </w:r>
      <w:r w:rsidRPr="001D34FD">
        <w:rPr>
          <w:b/>
          <w:bCs/>
          <w:color w:val="000000"/>
        </w:rPr>
        <w:t>分；</w:t>
      </w:r>
      <w:r w:rsidRPr="001D34FD">
        <w:rPr>
          <w:b/>
          <w:bCs/>
          <w:color w:val="000000"/>
        </w:rPr>
        <w:br/>
      </w:r>
      <w:r w:rsidRPr="001D34FD">
        <w:rPr>
          <w:b/>
          <w:bCs/>
          <w:color w:val="000000"/>
        </w:rPr>
        <w:t xml:space="preserve">　</w:t>
      </w:r>
      <w:r w:rsidRPr="001D34FD">
        <w:rPr>
          <w:b/>
          <w:color w:val="000000"/>
        </w:rPr>
        <w:t xml:space="preserve">　</w:t>
      </w:r>
      <w:r w:rsidRPr="001D34FD">
        <w:rPr>
          <w:b/>
          <w:bCs/>
          <w:color w:val="000000"/>
        </w:rPr>
        <w:t>3</w:t>
      </w:r>
      <w:r w:rsidRPr="001D34FD">
        <w:rPr>
          <w:b/>
          <w:bCs/>
          <w:color w:val="000000"/>
        </w:rPr>
        <w:t>室内环境质量参数运行记录完善，且</w:t>
      </w:r>
      <w:r w:rsidRPr="001D34FD">
        <w:rPr>
          <w:b/>
          <w:bCs/>
          <w:color w:val="000000"/>
        </w:rPr>
        <w:t>80%</w:t>
      </w:r>
      <w:r w:rsidRPr="001D34FD">
        <w:rPr>
          <w:b/>
          <w:bCs/>
          <w:color w:val="000000"/>
        </w:rPr>
        <w:t>以上的空间符合相关标准要求，得</w:t>
      </w:r>
      <w:r w:rsidRPr="001D34FD">
        <w:rPr>
          <w:b/>
          <w:bCs/>
          <w:color w:val="000000"/>
        </w:rPr>
        <w:t>2</w:t>
      </w:r>
      <w:r w:rsidRPr="001D34FD">
        <w:rPr>
          <w:b/>
          <w:bCs/>
          <w:color w:val="000000"/>
        </w:rPr>
        <w:t>分；</w:t>
      </w:r>
      <w:r w:rsidRPr="001D34FD">
        <w:rPr>
          <w:b/>
          <w:bCs/>
          <w:color w:val="000000"/>
        </w:rPr>
        <w:br/>
      </w:r>
      <w:r w:rsidRPr="001D34FD">
        <w:rPr>
          <w:b/>
          <w:color w:val="000000"/>
        </w:rPr>
        <w:t xml:space="preserve">　　</w:t>
      </w:r>
      <w:r w:rsidRPr="001D34FD">
        <w:rPr>
          <w:b/>
          <w:bCs/>
          <w:color w:val="000000"/>
        </w:rPr>
        <w:t>评价分值：</w:t>
      </w:r>
      <w:r w:rsidRPr="001D34FD">
        <w:rPr>
          <w:b/>
          <w:bCs/>
          <w:color w:val="000000"/>
        </w:rPr>
        <w:t>6</w:t>
      </w:r>
      <w:r w:rsidRPr="001D34FD">
        <w:rPr>
          <w:b/>
          <w:bCs/>
          <w:color w:val="000000"/>
        </w:rPr>
        <w:t>分。</w:t>
      </w:r>
    </w:p>
    <w:p w:rsidR="004842A6" w:rsidRPr="001D34FD" w:rsidRDefault="00E044CC">
      <w:pPr>
        <w:rPr>
          <w:rFonts w:ascii="Times New Roman" w:hAnsi="Times New Roman"/>
          <w:color w:val="000000"/>
        </w:rPr>
      </w:pPr>
      <w:r w:rsidRPr="001D34FD">
        <w:rPr>
          <w:rFonts w:ascii="Times New Roman" w:hAnsi="Times New Roman"/>
          <w:color w:val="000000"/>
        </w:rPr>
        <w:t>【条文说明】</w:t>
      </w:r>
    </w:p>
    <w:p w:rsidR="004842A6" w:rsidRPr="001D34FD" w:rsidRDefault="00E044CC">
      <w:pPr>
        <w:rPr>
          <w:rFonts w:ascii="Times New Roman" w:hAnsi="Times New Roman"/>
          <w:color w:val="000000"/>
          <w:kern w:val="44"/>
        </w:rPr>
      </w:pPr>
      <w:r w:rsidRPr="001D34FD">
        <w:rPr>
          <w:rFonts w:ascii="Times New Roman" w:hAnsi="Times New Roman"/>
          <w:color w:val="000000"/>
        </w:rPr>
        <w:t>10.2.12</w:t>
      </w:r>
      <w:r w:rsidRPr="001D34FD">
        <w:rPr>
          <w:rFonts w:ascii="Times New Roman" w:hAnsi="Times New Roman"/>
          <w:color w:val="000000"/>
        </w:rPr>
        <w:t xml:space="preserve">　</w:t>
      </w:r>
      <w:r w:rsidRPr="001D34FD">
        <w:rPr>
          <w:rFonts w:ascii="Times New Roman" w:hAnsi="Times New Roman"/>
          <w:color w:val="000000"/>
          <w:kern w:val="44"/>
        </w:rPr>
        <w:t>本条适用于运行阶段评价。</w:t>
      </w:r>
    </w:p>
    <w:p w:rsidR="004842A6" w:rsidRPr="001D34FD" w:rsidRDefault="00E044CC">
      <w:pPr>
        <w:ind w:firstLineChars="200" w:firstLine="420"/>
        <w:rPr>
          <w:rFonts w:ascii="Times New Roman" w:hAnsi="Times New Roman"/>
          <w:color w:val="000000"/>
          <w:kern w:val="44"/>
        </w:rPr>
      </w:pPr>
      <w:r w:rsidRPr="001D34FD">
        <w:rPr>
          <w:rFonts w:ascii="Times New Roman" w:hAnsi="Times New Roman"/>
          <w:color w:val="000000"/>
          <w:kern w:val="44"/>
        </w:rPr>
        <w:t>设置该条的</w:t>
      </w:r>
      <w:r w:rsidR="00071A99" w:rsidRPr="001D34FD">
        <w:rPr>
          <w:rFonts w:ascii="Times New Roman" w:hAnsi="Times New Roman"/>
          <w:color w:val="000000"/>
          <w:kern w:val="44"/>
        </w:rPr>
        <w:t>主要</w:t>
      </w:r>
      <w:r w:rsidRPr="001D34FD">
        <w:rPr>
          <w:rFonts w:ascii="Times New Roman" w:hAnsi="Times New Roman"/>
          <w:color w:val="000000"/>
          <w:kern w:val="44"/>
        </w:rPr>
        <w:t>目的是解决目前大多商店建筑室内空气质量较差的问题。</w:t>
      </w:r>
    </w:p>
    <w:p w:rsidR="004842A6" w:rsidRPr="001D34FD" w:rsidRDefault="00E044CC">
      <w:pPr>
        <w:ind w:firstLineChars="200" w:firstLine="420"/>
        <w:rPr>
          <w:rFonts w:ascii="Times New Roman" w:hAnsi="Times New Roman"/>
          <w:color w:val="000000"/>
          <w:kern w:val="44"/>
        </w:rPr>
      </w:pPr>
      <w:r w:rsidRPr="001D34FD">
        <w:rPr>
          <w:rFonts w:ascii="Times New Roman" w:hAnsi="Times New Roman"/>
          <w:color w:val="000000"/>
          <w:kern w:val="44"/>
        </w:rPr>
        <w:t>商店建筑的特点是人流量大，室内热湿负荷变化大，室内空气质量较差，因此必须合理开启新风系统，而且新风系统应根据不同的运行工况实现合理的调节，</w:t>
      </w:r>
      <w:proofErr w:type="gramStart"/>
      <w:r w:rsidRPr="001D34FD">
        <w:rPr>
          <w:rFonts w:ascii="Times New Roman" w:hAnsi="Times New Roman"/>
          <w:color w:val="000000"/>
          <w:kern w:val="44"/>
        </w:rPr>
        <w:t>如</w:t>
      </w:r>
      <w:r w:rsidRPr="001D34FD">
        <w:rPr>
          <w:rFonts w:ascii="Times New Roman" w:hAnsi="Times New Roman"/>
          <w:color w:val="000000"/>
        </w:rPr>
        <w:t>分时段</w:t>
      </w:r>
      <w:proofErr w:type="gramEnd"/>
      <w:r w:rsidRPr="001D34FD">
        <w:rPr>
          <w:rFonts w:ascii="Times New Roman" w:hAnsi="Times New Roman"/>
          <w:color w:val="000000"/>
        </w:rPr>
        <w:t>、分节假日、分季节等，通过新风量合理调节来保证各时段室内空气品质</w:t>
      </w:r>
      <w:r w:rsidRPr="001D34FD">
        <w:rPr>
          <w:rFonts w:ascii="Times New Roman" w:hAnsi="Times New Roman"/>
          <w:color w:val="000000"/>
          <w:kern w:val="44"/>
        </w:rPr>
        <w:t>。</w:t>
      </w:r>
    </w:p>
    <w:p w:rsidR="004842A6" w:rsidRPr="001D34FD" w:rsidRDefault="00E044CC">
      <w:pPr>
        <w:ind w:firstLineChars="200" w:firstLine="420"/>
        <w:rPr>
          <w:rFonts w:ascii="Times New Roman" w:hAnsi="Times New Roman"/>
          <w:color w:val="000000"/>
          <w:kern w:val="44"/>
        </w:rPr>
      </w:pPr>
      <w:r w:rsidRPr="001D34FD">
        <w:rPr>
          <w:rFonts w:ascii="Times New Roman" w:hAnsi="Times New Roman"/>
          <w:color w:val="000000"/>
          <w:kern w:val="44"/>
        </w:rPr>
        <w:t>本条的评价方法为</w:t>
      </w:r>
      <w:r w:rsidR="00071A99">
        <w:rPr>
          <w:rFonts w:ascii="Times New Roman" w:hAnsi="Times New Roman" w:hint="eastAsia"/>
          <w:color w:val="000000"/>
          <w:kern w:val="44"/>
        </w:rPr>
        <w:t>：运行评价</w:t>
      </w:r>
      <w:r w:rsidRPr="001D34FD">
        <w:rPr>
          <w:rFonts w:ascii="Times New Roman" w:hAnsi="Times New Roman"/>
          <w:color w:val="000000"/>
          <w:kern w:val="44"/>
        </w:rPr>
        <w:t>审核新风系统的运行记录，室内空气质量参数的检测报告等，并现场核实。</w:t>
      </w:r>
    </w:p>
    <w:p w:rsidR="004842A6" w:rsidRPr="001D34FD" w:rsidRDefault="004842A6">
      <w:pPr>
        <w:ind w:firstLineChars="200" w:firstLine="420"/>
        <w:rPr>
          <w:rFonts w:ascii="Times New Roman" w:hAnsi="Times New Roman"/>
          <w:color w:val="000000"/>
          <w:kern w:val="44"/>
        </w:rPr>
      </w:pPr>
    </w:p>
    <w:p w:rsidR="004842A6" w:rsidRPr="001D34FD" w:rsidRDefault="00E044CC">
      <w:pPr>
        <w:pStyle w:val="af3"/>
        <w:spacing w:line="240" w:lineRule="auto"/>
        <w:ind w:firstLineChars="0" w:firstLine="0"/>
        <w:rPr>
          <w:b/>
          <w:bCs/>
          <w:color w:val="000000"/>
        </w:rPr>
      </w:pPr>
      <w:r w:rsidRPr="001D34FD">
        <w:rPr>
          <w:b/>
          <w:bCs/>
          <w:color w:val="000000"/>
        </w:rPr>
        <w:t>10.2.13</w:t>
      </w:r>
      <w:r w:rsidRPr="001D34FD">
        <w:rPr>
          <w:b/>
          <w:bCs/>
          <w:color w:val="000000"/>
        </w:rPr>
        <w:t xml:space="preserve">　实施绿地景观的综合养护。评分规则如下：</w:t>
      </w:r>
      <w:r w:rsidRPr="001D34FD">
        <w:rPr>
          <w:b/>
          <w:bCs/>
          <w:color w:val="000000"/>
        </w:rPr>
        <w:br/>
      </w:r>
      <w:r w:rsidRPr="001D34FD">
        <w:rPr>
          <w:b/>
          <w:bCs/>
          <w:color w:val="000000"/>
        </w:rPr>
        <w:t xml:space="preserve">　　</w:t>
      </w:r>
      <w:r w:rsidRPr="001D34FD">
        <w:rPr>
          <w:b/>
          <w:bCs/>
          <w:color w:val="000000"/>
        </w:rPr>
        <w:t>1</w:t>
      </w:r>
      <w:r w:rsidRPr="001D34FD">
        <w:rPr>
          <w:b/>
          <w:bCs/>
          <w:color w:val="000000"/>
        </w:rPr>
        <w:t xml:space="preserve">　对建筑物周边绿化植物进行有效养护，对裸露地表及时进行绿化补种或覆盖，得</w:t>
      </w:r>
      <w:r w:rsidRPr="001D34FD">
        <w:rPr>
          <w:b/>
          <w:bCs/>
          <w:color w:val="000000"/>
        </w:rPr>
        <w:t>2</w:t>
      </w:r>
      <w:r w:rsidRPr="001D34FD">
        <w:rPr>
          <w:b/>
          <w:bCs/>
          <w:color w:val="000000"/>
        </w:rPr>
        <w:t>分；</w:t>
      </w:r>
      <w:r w:rsidRPr="001D34FD">
        <w:rPr>
          <w:b/>
          <w:bCs/>
          <w:color w:val="000000"/>
        </w:rPr>
        <w:br/>
      </w:r>
      <w:r w:rsidRPr="001D34FD">
        <w:rPr>
          <w:b/>
          <w:color w:val="000000"/>
        </w:rPr>
        <w:t xml:space="preserve">　　</w:t>
      </w:r>
      <w:r w:rsidRPr="001D34FD">
        <w:rPr>
          <w:b/>
          <w:bCs/>
          <w:color w:val="000000"/>
        </w:rPr>
        <w:t>2</w:t>
      </w:r>
      <w:r w:rsidRPr="001D34FD">
        <w:rPr>
          <w:b/>
          <w:color w:val="000000"/>
        </w:rPr>
        <w:t xml:space="preserve">　</w:t>
      </w:r>
      <w:r w:rsidRPr="001D34FD">
        <w:rPr>
          <w:b/>
          <w:bCs/>
          <w:color w:val="000000"/>
        </w:rPr>
        <w:t>采用无公害病虫害防治技术，规范杀虫剂、除草剂、化肥、农药等化学药品的使用，有效避免对土壤和地下水环境的损害建立和实施化学药品管理责任制，得</w:t>
      </w:r>
      <w:r w:rsidRPr="001D34FD">
        <w:rPr>
          <w:b/>
          <w:bCs/>
          <w:color w:val="000000"/>
        </w:rPr>
        <w:t>2</w:t>
      </w:r>
      <w:r w:rsidRPr="001D34FD">
        <w:rPr>
          <w:b/>
          <w:bCs/>
          <w:color w:val="000000"/>
        </w:rPr>
        <w:t>分；</w:t>
      </w:r>
      <w:r w:rsidRPr="001D34FD">
        <w:rPr>
          <w:b/>
          <w:bCs/>
          <w:color w:val="000000"/>
        </w:rPr>
        <w:br/>
      </w:r>
      <w:r w:rsidRPr="001D34FD">
        <w:rPr>
          <w:b/>
          <w:bCs/>
          <w:color w:val="000000"/>
        </w:rPr>
        <w:t xml:space="preserve">　　</w:t>
      </w:r>
      <w:r w:rsidRPr="001D34FD">
        <w:rPr>
          <w:b/>
          <w:bCs/>
          <w:color w:val="000000"/>
        </w:rPr>
        <w:t>3</w:t>
      </w:r>
      <w:r w:rsidRPr="001D34FD">
        <w:rPr>
          <w:b/>
          <w:bCs/>
          <w:color w:val="000000"/>
        </w:rPr>
        <w:t xml:space="preserve">　病虫害防治用品使用记录完整，得</w:t>
      </w:r>
      <w:r w:rsidRPr="001D34FD">
        <w:rPr>
          <w:b/>
          <w:bCs/>
          <w:color w:val="000000"/>
        </w:rPr>
        <w:t>2</w:t>
      </w:r>
      <w:r w:rsidRPr="001D34FD">
        <w:rPr>
          <w:b/>
          <w:bCs/>
          <w:color w:val="000000"/>
        </w:rPr>
        <w:t>分。</w:t>
      </w:r>
      <w:r w:rsidRPr="001D34FD">
        <w:rPr>
          <w:b/>
          <w:bCs/>
          <w:color w:val="000000"/>
        </w:rPr>
        <w:br/>
      </w:r>
      <w:r w:rsidRPr="001D34FD">
        <w:rPr>
          <w:b/>
          <w:bCs/>
          <w:color w:val="000000"/>
        </w:rPr>
        <w:t xml:space="preserve">　　评价分值：</w:t>
      </w:r>
      <w:r w:rsidRPr="001D34FD">
        <w:rPr>
          <w:b/>
          <w:bCs/>
          <w:color w:val="000000"/>
        </w:rPr>
        <w:t>6</w:t>
      </w:r>
      <w:r w:rsidRPr="001D34FD">
        <w:rPr>
          <w:b/>
          <w:bCs/>
          <w:color w:val="000000"/>
        </w:rPr>
        <w:t>分。</w:t>
      </w:r>
    </w:p>
    <w:p w:rsidR="004842A6" w:rsidRPr="001D34FD" w:rsidRDefault="00E044CC">
      <w:pPr>
        <w:rPr>
          <w:rFonts w:ascii="Times New Roman" w:hAnsi="Times New Roman"/>
          <w:color w:val="000000"/>
        </w:rPr>
      </w:pPr>
      <w:r w:rsidRPr="001D34FD">
        <w:rPr>
          <w:rFonts w:ascii="Times New Roman" w:hAnsi="Times New Roman"/>
          <w:color w:val="000000"/>
        </w:rPr>
        <w:t>【条文说明】</w:t>
      </w:r>
    </w:p>
    <w:p w:rsidR="004842A6" w:rsidRPr="001D34FD" w:rsidRDefault="00E044CC">
      <w:pPr>
        <w:rPr>
          <w:rFonts w:ascii="Times New Roman" w:hAnsi="Times New Roman"/>
          <w:color w:val="000000"/>
          <w:kern w:val="44"/>
        </w:rPr>
      </w:pPr>
      <w:r w:rsidRPr="001D34FD">
        <w:rPr>
          <w:rFonts w:ascii="Times New Roman" w:hAnsi="Times New Roman"/>
          <w:color w:val="000000"/>
        </w:rPr>
        <w:t>10.2.13</w:t>
      </w:r>
      <w:r w:rsidRPr="001D34FD">
        <w:rPr>
          <w:rFonts w:ascii="Times New Roman" w:hAnsi="Times New Roman"/>
          <w:color w:val="000000"/>
        </w:rPr>
        <w:t xml:space="preserve">　</w:t>
      </w:r>
      <w:r w:rsidRPr="001D34FD">
        <w:rPr>
          <w:rFonts w:ascii="Times New Roman" w:hAnsi="Times New Roman"/>
          <w:color w:val="000000"/>
          <w:kern w:val="44"/>
        </w:rPr>
        <w:t>本条适用于运行阶段评价。</w:t>
      </w:r>
    </w:p>
    <w:p w:rsidR="004842A6" w:rsidRPr="001D34FD" w:rsidRDefault="00E044CC">
      <w:pPr>
        <w:ind w:firstLine="420"/>
        <w:rPr>
          <w:rFonts w:ascii="Times New Roman" w:hAnsi="Times New Roman"/>
          <w:color w:val="000000"/>
        </w:rPr>
      </w:pPr>
      <w:r w:rsidRPr="001D34FD">
        <w:rPr>
          <w:rFonts w:ascii="Times New Roman" w:hAnsi="Times New Roman"/>
          <w:color w:val="000000"/>
        </w:rPr>
        <w:t>无公害病虫害防治是降低城市环境污染、维护城市生态平衡的一项重要举措，对于病虫害坚持以物理防治、生物防治为主，化学防治为辅，并加强预测预报。因此，一方面提倡采用生物制剂、仿生制剂等无公害防治技术，另一方面规范杀虫剂、除草剂、化肥、农药等化学药品的使用，防止环境污染，促进生态可持续发展。</w:t>
      </w:r>
    </w:p>
    <w:p w:rsidR="004842A6" w:rsidRPr="001D34FD" w:rsidRDefault="00E044CC">
      <w:pPr>
        <w:ind w:firstLine="420"/>
        <w:rPr>
          <w:rFonts w:ascii="Times New Roman" w:hAnsi="Times New Roman"/>
          <w:color w:val="000000"/>
        </w:rPr>
      </w:pPr>
      <w:r w:rsidRPr="001D34FD">
        <w:rPr>
          <w:rFonts w:ascii="Times New Roman" w:hAnsi="Times New Roman"/>
          <w:color w:val="000000"/>
        </w:rPr>
        <w:t>本条的评价方法为</w:t>
      </w:r>
      <w:r w:rsidR="00071A99">
        <w:rPr>
          <w:rFonts w:ascii="Times New Roman" w:hAnsi="Times New Roman" w:hint="eastAsia"/>
          <w:color w:val="000000"/>
        </w:rPr>
        <w:t>：运行评价</w:t>
      </w:r>
      <w:r w:rsidRPr="001D34FD">
        <w:rPr>
          <w:rFonts w:ascii="Times New Roman" w:hAnsi="Times New Roman"/>
          <w:color w:val="000000"/>
        </w:rPr>
        <w:t>查阅病虫害防治用品的进货清单与使用记录，并现场核查。</w:t>
      </w:r>
    </w:p>
    <w:p w:rsidR="004842A6" w:rsidRPr="001D34FD" w:rsidRDefault="004842A6">
      <w:pPr>
        <w:ind w:left="480"/>
        <w:rPr>
          <w:rFonts w:ascii="Times New Roman" w:hAnsi="Times New Roman"/>
          <w:color w:val="000000"/>
        </w:rPr>
      </w:pPr>
    </w:p>
    <w:p w:rsidR="004842A6" w:rsidRPr="001D34FD" w:rsidRDefault="00E044CC">
      <w:pPr>
        <w:pStyle w:val="af3"/>
        <w:spacing w:line="240" w:lineRule="auto"/>
        <w:ind w:firstLineChars="0" w:firstLine="0"/>
        <w:rPr>
          <w:b/>
          <w:bCs/>
          <w:color w:val="000000"/>
        </w:rPr>
      </w:pPr>
      <w:r w:rsidRPr="001D34FD">
        <w:rPr>
          <w:b/>
          <w:bCs/>
          <w:color w:val="000000"/>
        </w:rPr>
        <w:t>10.2.14</w:t>
      </w:r>
      <w:r w:rsidRPr="001D34FD">
        <w:rPr>
          <w:b/>
          <w:bCs/>
          <w:color w:val="000000"/>
        </w:rPr>
        <w:t xml:space="preserve">　实行垃圾分类收集和处理。评分规则如下：</w:t>
      </w:r>
      <w:r w:rsidRPr="001D34FD">
        <w:rPr>
          <w:b/>
          <w:bCs/>
          <w:color w:val="000000"/>
        </w:rPr>
        <w:br/>
      </w:r>
      <w:r w:rsidRPr="001D34FD">
        <w:rPr>
          <w:b/>
          <w:bCs/>
          <w:color w:val="000000"/>
        </w:rPr>
        <w:t xml:space="preserve">　　</w:t>
      </w:r>
      <w:r w:rsidRPr="001D34FD">
        <w:rPr>
          <w:b/>
          <w:bCs/>
          <w:color w:val="000000"/>
        </w:rPr>
        <w:t>1</w:t>
      </w:r>
      <w:r w:rsidRPr="001D34FD">
        <w:rPr>
          <w:b/>
          <w:bCs/>
          <w:color w:val="000000"/>
        </w:rPr>
        <w:t xml:space="preserve">　垃圾分类收集率不低于</w:t>
      </w:r>
      <w:r w:rsidRPr="001D34FD">
        <w:rPr>
          <w:b/>
          <w:bCs/>
          <w:color w:val="000000"/>
        </w:rPr>
        <w:t>90</w:t>
      </w:r>
      <w:r w:rsidRPr="001D34FD">
        <w:rPr>
          <w:b/>
          <w:bCs/>
          <w:color w:val="000000"/>
        </w:rPr>
        <w:t>％，得</w:t>
      </w:r>
      <w:r w:rsidRPr="001D34FD">
        <w:rPr>
          <w:b/>
          <w:bCs/>
          <w:color w:val="000000"/>
        </w:rPr>
        <w:t>4</w:t>
      </w:r>
      <w:r w:rsidRPr="001D34FD">
        <w:rPr>
          <w:b/>
          <w:bCs/>
          <w:color w:val="000000"/>
        </w:rPr>
        <w:t>分；</w:t>
      </w:r>
      <w:r w:rsidRPr="001D34FD">
        <w:rPr>
          <w:b/>
          <w:bCs/>
          <w:color w:val="000000"/>
        </w:rPr>
        <w:br/>
      </w:r>
      <w:r w:rsidRPr="001D34FD">
        <w:rPr>
          <w:b/>
          <w:bCs/>
          <w:color w:val="000000"/>
        </w:rPr>
        <w:t xml:space="preserve">　　</w:t>
      </w:r>
      <w:r w:rsidRPr="001D34FD">
        <w:rPr>
          <w:b/>
          <w:bCs/>
          <w:color w:val="000000"/>
        </w:rPr>
        <w:t>2</w:t>
      </w:r>
      <w:r w:rsidRPr="001D34FD">
        <w:rPr>
          <w:b/>
          <w:bCs/>
          <w:color w:val="000000"/>
        </w:rPr>
        <w:t xml:space="preserve">　可回收垃圾的回收比例不低于</w:t>
      </w:r>
      <w:r w:rsidRPr="001D34FD">
        <w:rPr>
          <w:b/>
          <w:bCs/>
          <w:color w:val="000000"/>
        </w:rPr>
        <w:t>90%</w:t>
      </w:r>
      <w:r w:rsidRPr="001D34FD">
        <w:rPr>
          <w:b/>
          <w:bCs/>
          <w:color w:val="000000"/>
        </w:rPr>
        <w:t>，得</w:t>
      </w:r>
      <w:r w:rsidRPr="001D34FD">
        <w:rPr>
          <w:b/>
          <w:bCs/>
          <w:color w:val="000000"/>
        </w:rPr>
        <w:t>2</w:t>
      </w:r>
      <w:r w:rsidRPr="001D34FD">
        <w:rPr>
          <w:b/>
          <w:bCs/>
          <w:color w:val="000000"/>
        </w:rPr>
        <w:t>分；</w:t>
      </w:r>
      <w:r w:rsidRPr="001D34FD">
        <w:rPr>
          <w:b/>
          <w:bCs/>
          <w:color w:val="000000"/>
        </w:rPr>
        <w:br/>
      </w:r>
      <w:r w:rsidRPr="001D34FD">
        <w:rPr>
          <w:b/>
          <w:bCs/>
          <w:color w:val="000000"/>
        </w:rPr>
        <w:t xml:space="preserve">　　</w:t>
      </w:r>
      <w:r w:rsidRPr="001D34FD">
        <w:rPr>
          <w:b/>
          <w:bCs/>
          <w:color w:val="000000"/>
        </w:rPr>
        <w:t>3</w:t>
      </w:r>
      <w:r w:rsidRPr="001D34FD">
        <w:rPr>
          <w:b/>
          <w:bCs/>
          <w:color w:val="000000"/>
        </w:rPr>
        <w:t xml:space="preserve">　对可生物降解垃圾进行单独收集和合理处置，得</w:t>
      </w:r>
      <w:r w:rsidRPr="001D34FD">
        <w:rPr>
          <w:b/>
          <w:bCs/>
          <w:color w:val="000000"/>
        </w:rPr>
        <w:t>2</w:t>
      </w:r>
      <w:r w:rsidRPr="001D34FD">
        <w:rPr>
          <w:b/>
          <w:bCs/>
          <w:color w:val="000000"/>
        </w:rPr>
        <w:t>分；</w:t>
      </w:r>
      <w:r w:rsidRPr="001D34FD">
        <w:rPr>
          <w:b/>
          <w:bCs/>
          <w:color w:val="000000"/>
        </w:rPr>
        <w:br/>
      </w:r>
      <w:r w:rsidRPr="001D34FD">
        <w:rPr>
          <w:b/>
          <w:bCs/>
          <w:color w:val="000000"/>
        </w:rPr>
        <w:t xml:space="preserve">　　</w:t>
      </w:r>
      <w:r w:rsidRPr="001D34FD">
        <w:rPr>
          <w:b/>
          <w:bCs/>
          <w:color w:val="000000"/>
        </w:rPr>
        <w:t>4</w:t>
      </w:r>
      <w:r w:rsidRPr="001D34FD">
        <w:rPr>
          <w:b/>
          <w:bCs/>
          <w:color w:val="000000"/>
        </w:rPr>
        <w:t xml:space="preserve">　对有害垃圾进行单独收集和合理处置，得</w:t>
      </w:r>
      <w:r w:rsidRPr="001D34FD">
        <w:rPr>
          <w:b/>
          <w:bCs/>
          <w:color w:val="000000"/>
        </w:rPr>
        <w:t>2</w:t>
      </w:r>
      <w:r w:rsidRPr="001D34FD">
        <w:rPr>
          <w:b/>
          <w:bCs/>
          <w:color w:val="000000"/>
        </w:rPr>
        <w:t>分。</w:t>
      </w:r>
      <w:r w:rsidRPr="001D34FD">
        <w:rPr>
          <w:b/>
          <w:bCs/>
          <w:color w:val="000000"/>
        </w:rPr>
        <w:br/>
      </w:r>
      <w:r w:rsidRPr="001D34FD">
        <w:rPr>
          <w:b/>
          <w:bCs/>
          <w:color w:val="000000"/>
        </w:rPr>
        <w:t xml:space="preserve">　　评价分值：</w:t>
      </w:r>
      <w:r w:rsidRPr="001D34FD">
        <w:rPr>
          <w:b/>
          <w:bCs/>
          <w:color w:val="000000"/>
        </w:rPr>
        <w:t>10</w:t>
      </w:r>
      <w:r w:rsidRPr="001D34FD">
        <w:rPr>
          <w:b/>
          <w:bCs/>
          <w:color w:val="000000"/>
        </w:rPr>
        <w:t>分。</w:t>
      </w:r>
    </w:p>
    <w:p w:rsidR="004842A6" w:rsidRPr="001D34FD" w:rsidRDefault="00E044CC">
      <w:pPr>
        <w:rPr>
          <w:rFonts w:ascii="Times New Roman" w:hAnsi="Times New Roman"/>
          <w:color w:val="000000"/>
        </w:rPr>
      </w:pPr>
      <w:r w:rsidRPr="001D34FD">
        <w:rPr>
          <w:rFonts w:ascii="Times New Roman" w:hAnsi="Times New Roman"/>
          <w:color w:val="000000"/>
        </w:rPr>
        <w:t>【条文说明】</w:t>
      </w:r>
    </w:p>
    <w:p w:rsidR="004842A6" w:rsidRPr="001D34FD" w:rsidRDefault="00E044CC">
      <w:pPr>
        <w:rPr>
          <w:rFonts w:ascii="Times New Roman" w:hAnsi="Times New Roman"/>
          <w:color w:val="000000"/>
          <w:kern w:val="44"/>
        </w:rPr>
      </w:pPr>
      <w:r w:rsidRPr="001D34FD">
        <w:rPr>
          <w:rFonts w:ascii="Times New Roman" w:hAnsi="Times New Roman"/>
          <w:color w:val="000000"/>
        </w:rPr>
        <w:t>10.2.14</w:t>
      </w:r>
      <w:r w:rsidRPr="001D34FD">
        <w:rPr>
          <w:rFonts w:ascii="Times New Roman" w:hAnsi="Times New Roman"/>
          <w:color w:val="000000"/>
        </w:rPr>
        <w:t xml:space="preserve">　</w:t>
      </w:r>
      <w:r w:rsidRPr="001D34FD">
        <w:rPr>
          <w:rFonts w:ascii="Times New Roman" w:hAnsi="Times New Roman"/>
          <w:color w:val="000000"/>
          <w:kern w:val="44"/>
        </w:rPr>
        <w:t>本条适用于运行阶段评价。</w:t>
      </w:r>
    </w:p>
    <w:p w:rsidR="004842A6" w:rsidRPr="001D34FD" w:rsidRDefault="00E044CC">
      <w:pPr>
        <w:ind w:firstLine="420"/>
        <w:rPr>
          <w:rFonts w:ascii="Times New Roman" w:hAnsi="Times New Roman"/>
          <w:color w:val="000000"/>
        </w:rPr>
      </w:pPr>
      <w:r w:rsidRPr="001D34FD">
        <w:rPr>
          <w:rFonts w:ascii="Times New Roman" w:hAnsi="Times New Roman"/>
          <w:color w:val="000000"/>
        </w:rPr>
        <w:t>垃圾分类收集就是在源头将垃圾分类投放，并通过分类清运和回收使之分类处理或重新变成资源，减少垃圾处理量，</w:t>
      </w:r>
      <w:r w:rsidR="00071A99">
        <w:rPr>
          <w:rFonts w:ascii="Times New Roman" w:hAnsi="Times New Roman" w:hint="eastAsia"/>
          <w:color w:val="000000"/>
        </w:rPr>
        <w:t>降低</w:t>
      </w:r>
      <w:r w:rsidRPr="001D34FD">
        <w:rPr>
          <w:rFonts w:ascii="Times New Roman" w:hAnsi="Times New Roman"/>
          <w:color w:val="000000"/>
        </w:rPr>
        <w:t>运输和处理过程中的成本。</w:t>
      </w:r>
    </w:p>
    <w:p w:rsidR="004842A6" w:rsidRPr="001D34FD" w:rsidRDefault="00E044CC" w:rsidP="00071A99">
      <w:pPr>
        <w:ind w:firstLineChars="200" w:firstLine="420"/>
        <w:rPr>
          <w:rFonts w:ascii="Times New Roman" w:hAnsi="Times New Roman"/>
          <w:color w:val="000000" w:themeColor="text1"/>
          <w:szCs w:val="28"/>
        </w:rPr>
      </w:pPr>
      <w:r w:rsidRPr="001D34FD">
        <w:rPr>
          <w:rFonts w:ascii="Times New Roman" w:hAnsi="Times New Roman"/>
          <w:color w:val="000000"/>
        </w:rPr>
        <w:t>本条的评价方法为</w:t>
      </w:r>
      <w:r w:rsidR="00071A99">
        <w:rPr>
          <w:rFonts w:ascii="Times New Roman" w:hAnsi="Times New Roman" w:hint="eastAsia"/>
          <w:color w:val="000000"/>
        </w:rPr>
        <w:t>：运行评价</w:t>
      </w:r>
      <w:r w:rsidRPr="001D34FD">
        <w:rPr>
          <w:rFonts w:ascii="Times New Roman" w:hAnsi="Times New Roman"/>
          <w:color w:val="000000"/>
        </w:rPr>
        <w:t>查阅垃圾管理制度文件、各类垃圾收集和处理的工作记录，并进行现场核查和用户抽样调查。</w:t>
      </w:r>
      <w:bookmarkEnd w:id="103"/>
      <w:r w:rsidR="003C4051" w:rsidRPr="001D34FD">
        <w:rPr>
          <w:rFonts w:ascii="Times New Roman" w:hAnsi="Times New Roman"/>
          <w:color w:val="000000" w:themeColor="text1"/>
          <w:szCs w:val="28"/>
        </w:rPr>
        <w:br w:type="page"/>
      </w:r>
      <w:bookmarkStart w:id="104" w:name="_Toc338841302"/>
    </w:p>
    <w:p w:rsidR="004842A6" w:rsidRPr="001D34FD" w:rsidRDefault="003C4051">
      <w:pPr>
        <w:jc w:val="center"/>
        <w:outlineLvl w:val="0"/>
        <w:rPr>
          <w:rFonts w:ascii="Times New Roman" w:hAnsi="Times New Roman"/>
          <w:b/>
          <w:bCs/>
          <w:color w:val="000000" w:themeColor="text1"/>
          <w:kern w:val="44"/>
          <w:sz w:val="28"/>
          <w:szCs w:val="28"/>
        </w:rPr>
      </w:pPr>
      <w:r w:rsidRPr="001D34FD">
        <w:rPr>
          <w:rFonts w:ascii="Times New Roman" w:hAnsi="Times New Roman"/>
          <w:b/>
          <w:bCs/>
          <w:color w:val="000000" w:themeColor="text1"/>
          <w:sz w:val="32"/>
          <w:szCs w:val="32"/>
        </w:rPr>
        <w:t xml:space="preserve">11  </w:t>
      </w:r>
      <w:r w:rsidRPr="001D34FD">
        <w:rPr>
          <w:rFonts w:ascii="Times New Roman" w:hAnsi="Times New Roman"/>
          <w:b/>
          <w:bCs/>
          <w:color w:val="000000" w:themeColor="text1"/>
          <w:sz w:val="32"/>
          <w:szCs w:val="32"/>
        </w:rPr>
        <w:t>创新项评价</w:t>
      </w:r>
      <w:bookmarkEnd w:id="104"/>
    </w:p>
    <w:p w:rsidR="004842A6" w:rsidRPr="001D34FD" w:rsidRDefault="004842A6">
      <w:pPr>
        <w:rPr>
          <w:rFonts w:ascii="Times New Roman" w:hAnsi="Times New Roman"/>
          <w:color w:val="000000" w:themeColor="text1"/>
        </w:rPr>
      </w:pPr>
    </w:p>
    <w:p w:rsidR="004842A6" w:rsidRPr="001D34FD" w:rsidRDefault="003C4051">
      <w:pPr>
        <w:pStyle w:val="ae"/>
        <w:adjustRightInd w:val="0"/>
        <w:spacing w:beforeLines="0" w:afterLines="0" w:line="240" w:lineRule="auto"/>
        <w:rPr>
          <w:color w:val="000000" w:themeColor="text1"/>
        </w:rPr>
      </w:pPr>
      <w:bookmarkStart w:id="105" w:name="_Toc338841303"/>
      <w:r w:rsidRPr="001D34FD">
        <w:rPr>
          <w:color w:val="000000" w:themeColor="text1"/>
        </w:rPr>
        <w:t xml:space="preserve">11.1  </w:t>
      </w:r>
      <w:bookmarkEnd w:id="105"/>
      <w:r w:rsidRPr="001D34FD">
        <w:rPr>
          <w:color w:val="000000" w:themeColor="text1"/>
        </w:rPr>
        <w:t>一般规定</w:t>
      </w:r>
    </w:p>
    <w:p w:rsidR="004842A6" w:rsidRPr="001D34FD" w:rsidRDefault="004842A6">
      <w:pPr>
        <w:tabs>
          <w:tab w:val="left" w:pos="720"/>
        </w:tabs>
        <w:rPr>
          <w:rFonts w:ascii="Times New Roman" w:hAnsi="Times New Roman"/>
          <w:b/>
          <w:color w:val="000000" w:themeColor="text1"/>
          <w:szCs w:val="28"/>
        </w:rPr>
      </w:pPr>
    </w:p>
    <w:p w:rsidR="004842A6" w:rsidRPr="001D34FD" w:rsidRDefault="003C4051">
      <w:pPr>
        <w:pStyle w:val="af3"/>
        <w:spacing w:line="240" w:lineRule="auto"/>
        <w:ind w:firstLineChars="0" w:firstLine="0"/>
        <w:rPr>
          <w:color w:val="000000" w:themeColor="text1"/>
        </w:rPr>
      </w:pPr>
      <w:r w:rsidRPr="001D34FD">
        <w:rPr>
          <w:b/>
          <w:bCs/>
          <w:color w:val="000000" w:themeColor="text1"/>
        </w:rPr>
        <w:t>11.1.1</w:t>
      </w:r>
      <w:r w:rsidRPr="001D34FD">
        <w:rPr>
          <w:b/>
          <w:bCs/>
          <w:color w:val="000000" w:themeColor="text1"/>
        </w:rPr>
        <w:t xml:space="preserve">　绿色商店建筑评价时，按本章规定对加分项进行评价。加分项包括性能提高和创新两部分。</w:t>
      </w:r>
    </w:p>
    <w:p w:rsidR="004842A6" w:rsidRPr="001D34FD" w:rsidRDefault="003C4051">
      <w:pPr>
        <w:widowControl/>
        <w:jc w:val="left"/>
        <w:rPr>
          <w:rFonts w:ascii="Times New Roman" w:hAnsi="Times New Roman"/>
          <w:color w:val="000000" w:themeColor="text1"/>
        </w:rPr>
      </w:pPr>
      <w:r w:rsidRPr="001D34FD">
        <w:rPr>
          <w:rFonts w:ascii="Times New Roman" w:hAnsi="Times New Roman"/>
          <w:color w:val="000000" w:themeColor="text1"/>
        </w:rPr>
        <w:t>【</w:t>
      </w:r>
      <w:r w:rsidRPr="001D34FD">
        <w:rPr>
          <w:rFonts w:ascii="Times New Roman" w:hAnsi="Times New Roman"/>
          <w:bCs/>
          <w:color w:val="000000" w:themeColor="text1"/>
        </w:rPr>
        <w:t>条文说明</w:t>
      </w:r>
      <w:r w:rsidRPr="001D34FD">
        <w:rPr>
          <w:rFonts w:ascii="Times New Roman" w:hAnsi="Times New Roman"/>
          <w:color w:val="000000" w:themeColor="text1"/>
        </w:rPr>
        <w:t>】</w:t>
      </w:r>
    </w:p>
    <w:p w:rsidR="004842A6" w:rsidRPr="001D34FD" w:rsidRDefault="003C4051">
      <w:pPr>
        <w:rPr>
          <w:rFonts w:ascii="Times New Roman" w:hAnsi="Times New Roman"/>
          <w:color w:val="000000" w:themeColor="text1"/>
        </w:rPr>
      </w:pPr>
      <w:r w:rsidRPr="001D34FD">
        <w:rPr>
          <w:rFonts w:ascii="Times New Roman" w:hAnsi="Times New Roman"/>
          <w:color w:val="000000" w:themeColor="text1"/>
        </w:rPr>
        <w:t>11.1.1</w:t>
      </w:r>
      <w:r w:rsidRPr="001D34FD">
        <w:rPr>
          <w:rFonts w:ascii="Times New Roman" w:hAnsi="Times New Roman"/>
          <w:color w:val="000000" w:themeColor="text1"/>
        </w:rPr>
        <w:t xml:space="preserve">　绿色商店建筑全寿命期内各环节和阶段，都有可能在技术、产品选用和管理方式上进行性能提高和创新。为鼓励性能提高和创新，在各环节和阶段采用先进、适用、经济的技术、产品和管理方式，</w:t>
      </w:r>
      <w:r w:rsidR="00071A99">
        <w:rPr>
          <w:rFonts w:ascii="Times New Roman" w:hAnsi="Times New Roman" w:hint="eastAsia"/>
          <w:color w:val="000000" w:themeColor="text1"/>
        </w:rPr>
        <w:t>本标准</w:t>
      </w:r>
      <w:r w:rsidRPr="001D34FD">
        <w:rPr>
          <w:rFonts w:ascii="Times New Roman" w:hAnsi="Times New Roman"/>
          <w:color w:val="000000" w:themeColor="text1"/>
        </w:rPr>
        <w:t>增设了相应的评价项目。比照</w:t>
      </w:r>
      <w:r w:rsidRPr="001D34FD">
        <w:rPr>
          <w:rFonts w:ascii="Times New Roman" w:hAnsi="Times New Roman"/>
          <w:color w:val="000000" w:themeColor="text1"/>
        </w:rPr>
        <w:t>“</w:t>
      </w:r>
      <w:r w:rsidRPr="001D34FD">
        <w:rPr>
          <w:rFonts w:ascii="Times New Roman" w:hAnsi="Times New Roman"/>
          <w:color w:val="000000" w:themeColor="text1"/>
        </w:rPr>
        <w:t>控制项</w:t>
      </w:r>
      <w:r w:rsidRPr="001D34FD">
        <w:rPr>
          <w:rFonts w:ascii="Times New Roman" w:hAnsi="Times New Roman"/>
          <w:color w:val="000000" w:themeColor="text1"/>
        </w:rPr>
        <w:t>”</w:t>
      </w:r>
      <w:r w:rsidRPr="001D34FD">
        <w:rPr>
          <w:rFonts w:ascii="Times New Roman" w:hAnsi="Times New Roman"/>
          <w:color w:val="000000" w:themeColor="text1"/>
        </w:rPr>
        <w:t>和</w:t>
      </w:r>
      <w:r w:rsidRPr="001D34FD">
        <w:rPr>
          <w:rFonts w:ascii="Times New Roman" w:hAnsi="Times New Roman"/>
          <w:color w:val="000000" w:themeColor="text1"/>
        </w:rPr>
        <w:t>“</w:t>
      </w:r>
      <w:r w:rsidRPr="001D34FD">
        <w:rPr>
          <w:rFonts w:ascii="Times New Roman" w:hAnsi="Times New Roman"/>
          <w:color w:val="000000" w:themeColor="text1"/>
        </w:rPr>
        <w:t>评分项</w:t>
      </w:r>
      <w:r w:rsidRPr="001D34FD">
        <w:rPr>
          <w:rFonts w:ascii="Times New Roman" w:hAnsi="Times New Roman"/>
          <w:color w:val="000000" w:themeColor="text1"/>
        </w:rPr>
        <w:t>”</w:t>
      </w:r>
      <w:r w:rsidRPr="001D34FD">
        <w:rPr>
          <w:rFonts w:ascii="Times New Roman" w:hAnsi="Times New Roman"/>
          <w:color w:val="000000" w:themeColor="text1"/>
        </w:rPr>
        <w:t>，本标准中将此类评价项目称为</w:t>
      </w:r>
      <w:r w:rsidRPr="001D34FD">
        <w:rPr>
          <w:rFonts w:ascii="Times New Roman" w:hAnsi="Times New Roman"/>
          <w:color w:val="000000" w:themeColor="text1"/>
        </w:rPr>
        <w:t>“</w:t>
      </w:r>
      <w:r w:rsidRPr="001D34FD">
        <w:rPr>
          <w:rFonts w:ascii="Times New Roman" w:hAnsi="Times New Roman"/>
          <w:color w:val="000000" w:themeColor="text1"/>
        </w:rPr>
        <w:t>加分项</w:t>
      </w:r>
      <w:r w:rsidRPr="001D34FD">
        <w:rPr>
          <w:rFonts w:ascii="Times New Roman" w:hAnsi="Times New Roman"/>
          <w:color w:val="000000" w:themeColor="text1"/>
        </w:rPr>
        <w:t>”</w:t>
      </w:r>
      <w:r w:rsidRPr="001D34FD">
        <w:rPr>
          <w:rFonts w:ascii="Times New Roman" w:hAnsi="Times New Roman"/>
          <w:color w:val="000000" w:themeColor="text1"/>
        </w:rPr>
        <w:t>。</w:t>
      </w:r>
    </w:p>
    <w:p w:rsidR="004842A6" w:rsidRPr="001D34FD" w:rsidRDefault="00071A99">
      <w:pPr>
        <w:ind w:firstLineChars="200" w:firstLine="420"/>
        <w:rPr>
          <w:rFonts w:ascii="Times New Roman" w:hAnsi="Times New Roman"/>
          <w:color w:val="000000" w:themeColor="text1"/>
        </w:rPr>
      </w:pPr>
      <w:r>
        <w:rPr>
          <w:rFonts w:ascii="Times New Roman" w:hAnsi="Times New Roman" w:hint="eastAsia"/>
          <w:color w:val="000000" w:themeColor="text1"/>
        </w:rPr>
        <w:t>本标准</w:t>
      </w:r>
      <w:r w:rsidR="003C4051" w:rsidRPr="001D34FD">
        <w:rPr>
          <w:rFonts w:ascii="Times New Roman" w:hAnsi="Times New Roman"/>
          <w:color w:val="000000" w:themeColor="text1"/>
        </w:rPr>
        <w:t>增设的加分项内容，有的在属性分类上属于性能提高，如采用高性能的空调设备、建筑材料、节水装置等，鼓励采用高性能的技术、设备或材料；有的在属性分类上属于创新，如建筑信息模型</w:t>
      </w:r>
      <w:r w:rsidR="003C4051" w:rsidRPr="001D34FD">
        <w:rPr>
          <w:rFonts w:ascii="Times New Roman" w:hAnsi="Times New Roman"/>
          <w:color w:val="000000" w:themeColor="text1"/>
        </w:rPr>
        <w:t>(BIM)</w:t>
      </w:r>
      <w:r w:rsidR="003C4051" w:rsidRPr="001D34FD">
        <w:rPr>
          <w:rFonts w:ascii="Times New Roman" w:hAnsi="Times New Roman"/>
          <w:color w:val="000000" w:themeColor="text1"/>
        </w:rPr>
        <w:t>、碳排放分析计算、技术集成应用等，鼓励在技术、管理、生产方式等方面的创新。</w:t>
      </w:r>
    </w:p>
    <w:p w:rsidR="004842A6" w:rsidRPr="001D34FD" w:rsidRDefault="004842A6">
      <w:pPr>
        <w:ind w:firstLineChars="200" w:firstLine="420"/>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smartTag w:uri="urn:schemas-microsoft-com:office:smarttags" w:element="chsdate">
        <w:smartTagPr>
          <w:attr w:name="Year" w:val="1899"/>
          <w:attr w:name="Month" w:val="12"/>
          <w:attr w:name="Day" w:val="30"/>
          <w:attr w:name="IsLunarDate" w:val="False"/>
          <w:attr w:name="IsROCDate" w:val="False"/>
        </w:smartTagPr>
        <w:r w:rsidRPr="001D34FD">
          <w:rPr>
            <w:b/>
            <w:bCs/>
            <w:color w:val="000000" w:themeColor="text1"/>
          </w:rPr>
          <w:t>11.1.2</w:t>
        </w:r>
        <w:r w:rsidRPr="001D34FD">
          <w:rPr>
            <w:b/>
            <w:bCs/>
            <w:color w:val="000000" w:themeColor="text1"/>
          </w:rPr>
          <w:t xml:space="preserve">　</w:t>
        </w:r>
      </w:smartTag>
      <w:r w:rsidRPr="001D34FD">
        <w:rPr>
          <w:b/>
          <w:bCs/>
          <w:color w:val="000000" w:themeColor="text1"/>
        </w:rPr>
        <w:t>加分项按第</w:t>
      </w:r>
      <w:r w:rsidRPr="001D34FD">
        <w:rPr>
          <w:b/>
          <w:bCs/>
          <w:color w:val="000000" w:themeColor="text1"/>
        </w:rPr>
        <w:t>11.2</w:t>
      </w:r>
      <w:r w:rsidRPr="001D34FD">
        <w:rPr>
          <w:b/>
          <w:bCs/>
          <w:color w:val="000000" w:themeColor="text1"/>
        </w:rPr>
        <w:t>节的要求评分，最高得分为</w:t>
      </w:r>
      <w:r w:rsidRPr="001D34FD">
        <w:rPr>
          <w:b/>
          <w:bCs/>
          <w:color w:val="000000" w:themeColor="text1"/>
        </w:rPr>
        <w:t>10</w:t>
      </w:r>
      <w:r w:rsidRPr="001D34FD">
        <w:rPr>
          <w:b/>
          <w:bCs/>
          <w:color w:val="000000" w:themeColor="text1"/>
        </w:rPr>
        <w:t>分。</w:t>
      </w:r>
    </w:p>
    <w:p w:rsidR="004842A6" w:rsidRPr="001D34FD" w:rsidRDefault="003C4051">
      <w:pPr>
        <w:widowControl/>
        <w:jc w:val="left"/>
        <w:rPr>
          <w:rFonts w:ascii="Times New Roman" w:hAnsi="Times New Roman"/>
          <w:color w:val="000000" w:themeColor="text1"/>
        </w:rPr>
      </w:pPr>
      <w:r w:rsidRPr="001D34FD">
        <w:rPr>
          <w:rFonts w:ascii="Times New Roman" w:hAnsi="Times New Roman"/>
          <w:color w:val="000000" w:themeColor="text1"/>
        </w:rPr>
        <w:t>【</w:t>
      </w:r>
      <w:r w:rsidRPr="001D34FD">
        <w:rPr>
          <w:rFonts w:ascii="Times New Roman" w:hAnsi="Times New Roman"/>
          <w:bCs/>
          <w:color w:val="000000" w:themeColor="text1"/>
        </w:rPr>
        <w:t>条文说明</w:t>
      </w:r>
      <w:r w:rsidRPr="001D34FD">
        <w:rPr>
          <w:rFonts w:ascii="Times New Roman" w:hAnsi="Times New Roman"/>
          <w:color w:val="000000" w:themeColor="text1"/>
        </w:rPr>
        <w:t>】</w:t>
      </w:r>
    </w:p>
    <w:p w:rsidR="004842A6" w:rsidRPr="001D34FD" w:rsidRDefault="003C4051">
      <w:pPr>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1D34FD">
          <w:rPr>
            <w:rFonts w:ascii="Times New Roman" w:hAnsi="Times New Roman"/>
            <w:color w:val="000000" w:themeColor="text1"/>
          </w:rPr>
          <w:t>11.1.2</w:t>
        </w:r>
        <w:r w:rsidRPr="001D34FD">
          <w:rPr>
            <w:rFonts w:ascii="Times New Roman" w:hAnsi="Times New Roman"/>
            <w:color w:val="000000" w:themeColor="text1"/>
          </w:rPr>
          <w:t xml:space="preserve">　</w:t>
        </w:r>
      </w:smartTag>
      <w:r w:rsidRPr="001D34FD">
        <w:rPr>
          <w:rFonts w:ascii="Times New Roman" w:hAnsi="Times New Roman"/>
          <w:color w:val="000000" w:themeColor="text1"/>
        </w:rPr>
        <w:t>加分项的评定结果为某项得分值或不得分。考虑到与绿色商店建筑总得</w:t>
      </w:r>
      <w:proofErr w:type="gramStart"/>
      <w:r w:rsidRPr="001D34FD">
        <w:rPr>
          <w:rFonts w:ascii="Times New Roman" w:hAnsi="Times New Roman"/>
          <w:color w:val="000000" w:themeColor="text1"/>
        </w:rPr>
        <w:t>分要求</w:t>
      </w:r>
      <w:proofErr w:type="gramEnd"/>
      <w:r w:rsidRPr="001D34FD">
        <w:rPr>
          <w:rFonts w:ascii="Times New Roman" w:hAnsi="Times New Roman"/>
          <w:color w:val="000000" w:themeColor="text1"/>
        </w:rPr>
        <w:t>的平衡，以及加分项对建筑</w:t>
      </w:r>
      <w:r w:rsidRPr="001D34FD">
        <w:rPr>
          <w:rFonts w:ascii="Times New Roman" w:hAnsi="Times New Roman"/>
          <w:color w:val="000000" w:themeColor="text1"/>
        </w:rPr>
        <w:t>“</w:t>
      </w:r>
      <w:r w:rsidRPr="001D34FD">
        <w:rPr>
          <w:rFonts w:ascii="Times New Roman" w:hAnsi="Times New Roman"/>
          <w:color w:val="000000" w:themeColor="text1"/>
        </w:rPr>
        <w:t>四节</w:t>
      </w:r>
      <w:proofErr w:type="gramStart"/>
      <w:r w:rsidRPr="001D34FD">
        <w:rPr>
          <w:rFonts w:ascii="Times New Roman" w:hAnsi="Times New Roman"/>
          <w:color w:val="000000" w:themeColor="text1"/>
        </w:rPr>
        <w:t>一</w:t>
      </w:r>
      <w:proofErr w:type="gramEnd"/>
      <w:r w:rsidRPr="001D34FD">
        <w:rPr>
          <w:rFonts w:ascii="Times New Roman" w:hAnsi="Times New Roman"/>
          <w:color w:val="000000" w:themeColor="text1"/>
        </w:rPr>
        <w:t>环保</w:t>
      </w:r>
      <w:r w:rsidRPr="001D34FD">
        <w:rPr>
          <w:rFonts w:ascii="Times New Roman" w:hAnsi="Times New Roman"/>
          <w:color w:val="000000" w:themeColor="text1"/>
        </w:rPr>
        <w:t>”</w:t>
      </w:r>
      <w:r w:rsidRPr="001D34FD">
        <w:rPr>
          <w:rFonts w:ascii="Times New Roman" w:hAnsi="Times New Roman"/>
          <w:color w:val="000000" w:themeColor="text1"/>
        </w:rPr>
        <w:t>性能的贡献，本标准对加分项总分作了不大于</w:t>
      </w:r>
      <w:r w:rsidRPr="001D34FD">
        <w:rPr>
          <w:rFonts w:ascii="Times New Roman" w:hAnsi="Times New Roman"/>
          <w:color w:val="000000" w:themeColor="text1"/>
        </w:rPr>
        <w:t>10</w:t>
      </w:r>
      <w:r w:rsidRPr="001D34FD">
        <w:rPr>
          <w:rFonts w:ascii="Times New Roman" w:hAnsi="Times New Roman"/>
          <w:color w:val="000000" w:themeColor="text1"/>
        </w:rPr>
        <w:t>分的限制。附加分与加权得分相加后得到绿色商店建筑总得分，作为确定绿色商店建筑等级的最终依据。</w:t>
      </w:r>
    </w:p>
    <w:p w:rsidR="004842A6" w:rsidRPr="001D34FD" w:rsidRDefault="003C4051" w:rsidP="00071A99">
      <w:pPr>
        <w:ind w:firstLineChars="200" w:firstLine="420"/>
        <w:rPr>
          <w:rFonts w:ascii="Times New Roman" w:hAnsi="Times New Roman"/>
          <w:color w:val="000000" w:themeColor="text1"/>
        </w:rPr>
      </w:pPr>
      <w:r w:rsidRPr="001D34FD">
        <w:rPr>
          <w:rFonts w:ascii="Times New Roman" w:hAnsi="Times New Roman"/>
          <w:color w:val="000000" w:themeColor="text1"/>
        </w:rPr>
        <w:t>某些加分项是对前面章节中评分项的提高，加分项得分时，不影响相应评分项的得分</w:t>
      </w:r>
      <w:r w:rsidRPr="001D34FD">
        <w:rPr>
          <w:rFonts w:ascii="Times New Roman" w:hAnsi="Times New Roman"/>
          <w:color w:val="000000" w:themeColor="text1"/>
          <w:kern w:val="0"/>
        </w:rPr>
        <w:t>。</w:t>
      </w:r>
    </w:p>
    <w:p w:rsidR="004842A6" w:rsidRPr="001D34FD" w:rsidRDefault="004842A6">
      <w:pPr>
        <w:tabs>
          <w:tab w:val="left" w:pos="720"/>
        </w:tabs>
        <w:rPr>
          <w:rFonts w:ascii="Times New Roman" w:hAnsi="Times New Roman"/>
          <w:b/>
          <w:color w:val="000000" w:themeColor="text1"/>
          <w:szCs w:val="28"/>
        </w:rPr>
      </w:pPr>
    </w:p>
    <w:p w:rsidR="004842A6" w:rsidRPr="001D34FD" w:rsidRDefault="003C4051">
      <w:pPr>
        <w:pStyle w:val="ae"/>
        <w:adjustRightInd w:val="0"/>
        <w:spacing w:beforeLines="0" w:afterLines="0" w:line="240" w:lineRule="auto"/>
        <w:rPr>
          <w:color w:val="000000" w:themeColor="text1"/>
        </w:rPr>
      </w:pPr>
      <w:r w:rsidRPr="001D34FD">
        <w:rPr>
          <w:color w:val="000000" w:themeColor="text1"/>
        </w:rPr>
        <w:t xml:space="preserve">11.2  </w:t>
      </w:r>
      <w:r w:rsidRPr="001D34FD">
        <w:rPr>
          <w:color w:val="000000" w:themeColor="text1"/>
        </w:rPr>
        <w:t>加分项</w:t>
      </w:r>
    </w:p>
    <w:p w:rsidR="004842A6" w:rsidRPr="001D34FD" w:rsidRDefault="004842A6">
      <w:pPr>
        <w:tabs>
          <w:tab w:val="left" w:pos="720"/>
        </w:tabs>
        <w:rPr>
          <w:rFonts w:ascii="Times New Roman" w:hAnsi="Times New Roman"/>
          <w:b/>
          <w:color w:val="000000" w:themeColor="text1"/>
          <w:szCs w:val="28"/>
        </w:rPr>
      </w:pPr>
      <w:bookmarkStart w:id="106" w:name="_Toc349912359"/>
    </w:p>
    <w:p w:rsidR="004842A6" w:rsidRPr="001D34FD" w:rsidRDefault="003C4051">
      <w:pPr>
        <w:pStyle w:val="af3"/>
        <w:spacing w:line="240" w:lineRule="auto"/>
        <w:ind w:firstLineChars="0" w:firstLine="0"/>
        <w:jc w:val="center"/>
        <w:rPr>
          <w:color w:val="000000" w:themeColor="text1"/>
        </w:rPr>
      </w:pPr>
      <w:r w:rsidRPr="001D34FD">
        <w:rPr>
          <w:color w:val="000000" w:themeColor="text1"/>
        </w:rPr>
        <w:t xml:space="preserve">I  </w:t>
      </w:r>
      <w:r w:rsidRPr="001D34FD">
        <w:rPr>
          <w:color w:val="000000" w:themeColor="text1"/>
        </w:rPr>
        <w:t>性能提高</w:t>
      </w:r>
    </w:p>
    <w:p w:rsidR="004842A6" w:rsidRPr="001D34FD" w:rsidRDefault="004842A6">
      <w:pPr>
        <w:ind w:firstLineChars="200" w:firstLine="420"/>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smartTag w:uri="urn:schemas-microsoft-com:office:smarttags" w:element="chsdate">
        <w:smartTagPr>
          <w:attr w:name="Year" w:val="1899"/>
          <w:attr w:name="Month" w:val="12"/>
          <w:attr w:name="Day" w:val="30"/>
          <w:attr w:name="IsLunarDate" w:val="False"/>
          <w:attr w:name="IsROCDate" w:val="False"/>
        </w:smartTagPr>
        <w:r w:rsidRPr="001D34FD">
          <w:rPr>
            <w:b/>
            <w:bCs/>
            <w:color w:val="000000" w:themeColor="text1"/>
          </w:rPr>
          <w:t>11.2.1</w:t>
        </w:r>
        <w:r w:rsidRPr="001D34FD">
          <w:rPr>
            <w:b/>
            <w:bCs/>
            <w:color w:val="000000" w:themeColor="text1"/>
          </w:rPr>
          <w:t xml:space="preserve">　</w:t>
        </w:r>
      </w:smartTag>
      <w:r w:rsidRPr="001D34FD">
        <w:rPr>
          <w:b/>
          <w:bCs/>
          <w:color w:val="000000" w:themeColor="text1"/>
        </w:rPr>
        <w:t>围护结构热工性能指标优于国家有关建筑节能设计标准的规定，并满足下列任意一款的要求：</w:t>
      </w:r>
      <w:r w:rsidRPr="001D34FD">
        <w:rPr>
          <w:b/>
          <w:bCs/>
          <w:color w:val="000000" w:themeColor="text1"/>
        </w:rPr>
        <w:br/>
      </w:r>
      <w:r w:rsidRPr="001D34FD">
        <w:rPr>
          <w:b/>
          <w:bCs/>
          <w:color w:val="000000" w:themeColor="text1"/>
        </w:rPr>
        <w:t xml:space="preserve">　　</w:t>
      </w:r>
      <w:r w:rsidRPr="001D34FD">
        <w:rPr>
          <w:b/>
          <w:bCs/>
          <w:color w:val="000000" w:themeColor="text1"/>
        </w:rPr>
        <w:t>1</w:t>
      </w:r>
      <w:r w:rsidRPr="001D34FD">
        <w:rPr>
          <w:b/>
          <w:bCs/>
          <w:color w:val="000000" w:themeColor="text1"/>
        </w:rPr>
        <w:t xml:space="preserve">　围护结构全部热工性能指标在满足第</w:t>
      </w:r>
      <w:r w:rsidRPr="001D34FD">
        <w:rPr>
          <w:b/>
          <w:bCs/>
          <w:color w:val="000000" w:themeColor="text1"/>
        </w:rPr>
        <w:t>5.2.3</w:t>
      </w:r>
      <w:r w:rsidRPr="001D34FD">
        <w:rPr>
          <w:b/>
          <w:bCs/>
          <w:color w:val="000000" w:themeColor="text1"/>
        </w:rPr>
        <w:t>条第</w:t>
      </w:r>
      <w:r w:rsidRPr="001D34FD">
        <w:rPr>
          <w:b/>
          <w:bCs/>
          <w:color w:val="000000" w:themeColor="text1"/>
        </w:rPr>
        <w:t>1</w:t>
      </w:r>
      <w:r w:rsidRPr="001D34FD">
        <w:rPr>
          <w:b/>
          <w:bCs/>
          <w:color w:val="000000" w:themeColor="text1"/>
        </w:rPr>
        <w:t>款的基础上再提高</w:t>
      </w:r>
      <w:r w:rsidRPr="001D34FD">
        <w:rPr>
          <w:b/>
          <w:bCs/>
          <w:color w:val="000000" w:themeColor="text1"/>
        </w:rPr>
        <w:t>10%</w:t>
      </w:r>
      <w:r w:rsidRPr="001D34FD">
        <w:rPr>
          <w:b/>
          <w:bCs/>
          <w:color w:val="000000" w:themeColor="text1"/>
        </w:rPr>
        <w:t>；</w:t>
      </w:r>
      <w:r w:rsidRPr="001D34FD">
        <w:rPr>
          <w:b/>
          <w:bCs/>
          <w:color w:val="000000" w:themeColor="text1"/>
        </w:rPr>
        <w:br/>
      </w:r>
      <w:r w:rsidRPr="001D34FD">
        <w:rPr>
          <w:b/>
          <w:bCs/>
          <w:color w:val="000000" w:themeColor="text1"/>
        </w:rPr>
        <w:t xml:space="preserve">　　</w:t>
      </w:r>
      <w:r w:rsidRPr="001D34FD">
        <w:rPr>
          <w:b/>
          <w:bCs/>
          <w:color w:val="000000" w:themeColor="text1"/>
        </w:rPr>
        <w:t>2</w:t>
      </w:r>
      <w:r w:rsidRPr="001D34FD">
        <w:rPr>
          <w:b/>
          <w:bCs/>
          <w:color w:val="000000" w:themeColor="text1"/>
        </w:rPr>
        <w:t xml:space="preserve">　供暖空调全年计算能耗降低幅度不小于</w:t>
      </w:r>
      <w:r w:rsidR="003D0482" w:rsidRPr="001D34FD">
        <w:rPr>
          <w:b/>
          <w:bCs/>
          <w:color w:val="000000" w:themeColor="text1"/>
        </w:rPr>
        <w:t>20</w:t>
      </w:r>
      <w:r w:rsidRPr="001D34FD">
        <w:rPr>
          <w:b/>
          <w:bCs/>
          <w:color w:val="000000" w:themeColor="text1"/>
        </w:rPr>
        <w:t>%</w:t>
      </w:r>
      <w:r w:rsidRPr="001D34FD">
        <w:rPr>
          <w:b/>
          <w:bCs/>
          <w:color w:val="000000" w:themeColor="text1"/>
        </w:rPr>
        <w:t>。</w:t>
      </w:r>
      <w:r w:rsidRPr="001D34FD">
        <w:rPr>
          <w:b/>
          <w:bCs/>
          <w:color w:val="000000" w:themeColor="text1"/>
        </w:rPr>
        <w:br/>
      </w:r>
      <w:r w:rsidRPr="001D34FD">
        <w:rPr>
          <w:b/>
          <w:bCs/>
          <w:color w:val="000000" w:themeColor="text1"/>
        </w:rPr>
        <w:t xml:space="preserve">　　评价分值：</w:t>
      </w:r>
      <w:r w:rsidRPr="001D34FD">
        <w:rPr>
          <w:b/>
          <w:bCs/>
          <w:color w:val="000000" w:themeColor="text1"/>
        </w:rPr>
        <w:t>1</w:t>
      </w:r>
      <w:r w:rsidRPr="001D34FD">
        <w:rPr>
          <w:b/>
          <w:bCs/>
          <w:color w:val="000000" w:themeColor="text1"/>
        </w:rPr>
        <w:t>分。</w:t>
      </w:r>
    </w:p>
    <w:p w:rsidR="004842A6" w:rsidRPr="001D34FD" w:rsidRDefault="003C4051">
      <w:pPr>
        <w:widowControl/>
        <w:jc w:val="left"/>
        <w:rPr>
          <w:rFonts w:ascii="Times New Roman" w:hAnsi="Times New Roman"/>
          <w:color w:val="000000" w:themeColor="text1"/>
        </w:rPr>
      </w:pPr>
      <w:r w:rsidRPr="001D34FD">
        <w:rPr>
          <w:rFonts w:ascii="Times New Roman" w:hAnsi="Times New Roman"/>
          <w:color w:val="000000" w:themeColor="text1"/>
        </w:rPr>
        <w:t>【</w:t>
      </w:r>
      <w:r w:rsidRPr="001D34FD">
        <w:rPr>
          <w:rFonts w:ascii="Times New Roman" w:hAnsi="Times New Roman"/>
          <w:bCs/>
          <w:color w:val="000000" w:themeColor="text1"/>
        </w:rPr>
        <w:t>条文说明</w:t>
      </w:r>
      <w:r w:rsidRPr="001D34FD">
        <w:rPr>
          <w:rFonts w:ascii="Times New Roman" w:hAnsi="Times New Roman"/>
          <w:color w:val="000000" w:themeColor="text1"/>
        </w:rPr>
        <w:t>】</w:t>
      </w:r>
    </w:p>
    <w:p w:rsidR="004842A6" w:rsidRPr="001D34FD" w:rsidRDefault="003C4051">
      <w:pPr>
        <w:widowControl/>
        <w:rPr>
          <w:rFonts w:ascii="Times New Roman" w:hAnsi="Times New Roman"/>
          <w:color w:val="000000" w:themeColor="text1"/>
          <w:kern w:val="0"/>
        </w:rPr>
      </w:pPr>
      <w:smartTag w:uri="urn:schemas-microsoft-com:office:smarttags" w:element="chsdate">
        <w:smartTagPr>
          <w:attr w:name="IsROCDate" w:val="False"/>
          <w:attr w:name="IsLunarDate" w:val="False"/>
          <w:attr w:name="Day" w:val="30"/>
          <w:attr w:name="Month" w:val="12"/>
          <w:attr w:name="Year" w:val="1899"/>
        </w:smartTagPr>
        <w:r w:rsidRPr="001D34FD">
          <w:rPr>
            <w:rFonts w:ascii="Times New Roman" w:hAnsi="Times New Roman"/>
            <w:color w:val="000000" w:themeColor="text1"/>
          </w:rPr>
          <w:t>11.2.1</w:t>
        </w:r>
        <w:r w:rsidRPr="001D34FD">
          <w:rPr>
            <w:rFonts w:ascii="Times New Roman" w:hAnsi="Times New Roman"/>
            <w:color w:val="000000" w:themeColor="text1"/>
          </w:rPr>
          <w:t xml:space="preserve">　</w:t>
        </w:r>
      </w:smartTag>
      <w:r w:rsidRPr="001D34FD">
        <w:rPr>
          <w:rFonts w:ascii="Times New Roman" w:hAnsi="Times New Roman"/>
          <w:color w:val="000000" w:themeColor="text1"/>
          <w:kern w:val="0"/>
        </w:rPr>
        <w:t>本条适用于设计、运行</w:t>
      </w:r>
      <w:r w:rsidRPr="001D34FD">
        <w:rPr>
          <w:rFonts w:ascii="Times New Roman" w:hAnsi="Times New Roman"/>
          <w:color w:val="000000" w:themeColor="text1"/>
          <w:kern w:val="44"/>
        </w:rPr>
        <w:t>阶段</w:t>
      </w:r>
      <w:r w:rsidRPr="001D34FD">
        <w:rPr>
          <w:rFonts w:ascii="Times New Roman" w:hAnsi="Times New Roman"/>
          <w:color w:val="000000" w:themeColor="text1"/>
          <w:kern w:val="0"/>
        </w:rPr>
        <w:t>评价。</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本条是第</w:t>
      </w:r>
      <w:r w:rsidRPr="001D34FD">
        <w:rPr>
          <w:rFonts w:ascii="Times New Roman" w:hAnsi="Times New Roman"/>
          <w:color w:val="000000" w:themeColor="text1"/>
        </w:rPr>
        <w:t>5.2.2</w:t>
      </w:r>
      <w:r w:rsidRPr="001D34FD">
        <w:rPr>
          <w:rFonts w:ascii="Times New Roman" w:hAnsi="Times New Roman"/>
          <w:color w:val="000000" w:themeColor="text1"/>
        </w:rPr>
        <w:t>条的更高层次要求。围护结构的热工性能提高，对于绿色建筑的节能与能源利用影响较大，而且对室内环境质量</w:t>
      </w:r>
      <w:r w:rsidR="00071A99" w:rsidRPr="001D34FD">
        <w:rPr>
          <w:rFonts w:ascii="Times New Roman" w:hAnsi="Times New Roman"/>
          <w:color w:val="000000" w:themeColor="text1"/>
        </w:rPr>
        <w:t>也</w:t>
      </w:r>
      <w:r w:rsidRPr="001D34FD">
        <w:rPr>
          <w:rFonts w:ascii="Times New Roman" w:hAnsi="Times New Roman"/>
          <w:color w:val="000000" w:themeColor="text1"/>
        </w:rPr>
        <w:t>有一定影响。为便于操作，参照国家有关建筑节能设计标准的做法，分别提供了规定性指标和性能化计算两种可供选择的达标方法。</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本条的评价方法为：设计评价查阅建筑节能计算书等相关设计文件和专项计算分析报告；运行评价在设计评价方法之外还应根据运行数据现场核实。</w:t>
      </w:r>
    </w:p>
    <w:p w:rsidR="004842A6" w:rsidRPr="001D34FD" w:rsidRDefault="004842A6">
      <w:pPr>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1D34FD">
          <w:rPr>
            <w:b/>
            <w:bCs/>
            <w:color w:val="000000" w:themeColor="text1"/>
          </w:rPr>
          <w:t>11.2.2</w:t>
        </w:r>
        <w:r w:rsidRPr="001D34FD">
          <w:rPr>
            <w:b/>
            <w:bCs/>
            <w:color w:val="000000" w:themeColor="text1"/>
          </w:rPr>
          <w:t xml:space="preserve">　</w:t>
        </w:r>
      </w:smartTag>
      <w:r w:rsidRPr="001D34FD">
        <w:rPr>
          <w:b/>
          <w:bCs/>
          <w:color w:val="000000" w:themeColor="text1"/>
        </w:rPr>
        <w:t>供暖空调系统的冷、热源机组的能源效率等级均为国家现行有关能效等级标准规定的</w:t>
      </w:r>
      <w:r w:rsidRPr="001D34FD">
        <w:rPr>
          <w:b/>
          <w:bCs/>
          <w:color w:val="000000" w:themeColor="text1"/>
        </w:rPr>
        <w:t>1</w:t>
      </w:r>
      <w:r w:rsidRPr="001D34FD">
        <w:rPr>
          <w:b/>
          <w:bCs/>
          <w:color w:val="000000" w:themeColor="text1"/>
        </w:rPr>
        <w:t>级。</w:t>
      </w:r>
      <w:r w:rsidRPr="001D34FD">
        <w:rPr>
          <w:b/>
          <w:bCs/>
          <w:color w:val="000000" w:themeColor="text1"/>
        </w:rPr>
        <w:br/>
      </w:r>
      <w:r w:rsidRPr="001D34FD">
        <w:rPr>
          <w:b/>
          <w:bCs/>
          <w:color w:val="000000" w:themeColor="text1"/>
        </w:rPr>
        <w:t xml:space="preserve">　　评价分值：</w:t>
      </w:r>
      <w:r w:rsidRPr="001D34FD">
        <w:rPr>
          <w:b/>
          <w:bCs/>
          <w:color w:val="000000" w:themeColor="text1"/>
        </w:rPr>
        <w:t>1</w:t>
      </w:r>
      <w:r w:rsidRPr="001D34FD">
        <w:rPr>
          <w:b/>
          <w:bCs/>
          <w:color w:val="000000" w:themeColor="text1"/>
        </w:rPr>
        <w:t>分。</w:t>
      </w:r>
    </w:p>
    <w:p w:rsidR="004842A6" w:rsidRPr="001D34FD" w:rsidRDefault="003C4051">
      <w:pPr>
        <w:widowControl/>
        <w:jc w:val="left"/>
        <w:rPr>
          <w:rFonts w:ascii="Times New Roman" w:hAnsi="Times New Roman"/>
          <w:color w:val="000000" w:themeColor="text1"/>
        </w:rPr>
      </w:pPr>
      <w:r w:rsidRPr="001D34FD">
        <w:rPr>
          <w:rFonts w:ascii="Times New Roman" w:hAnsi="Times New Roman"/>
          <w:color w:val="000000" w:themeColor="text1"/>
        </w:rPr>
        <w:t>【</w:t>
      </w:r>
      <w:r w:rsidRPr="001D34FD">
        <w:rPr>
          <w:rFonts w:ascii="Times New Roman" w:hAnsi="Times New Roman"/>
          <w:bCs/>
          <w:color w:val="000000" w:themeColor="text1"/>
        </w:rPr>
        <w:t>条文说明</w:t>
      </w:r>
      <w:r w:rsidRPr="001D34FD">
        <w:rPr>
          <w:rFonts w:ascii="Times New Roman" w:hAnsi="Times New Roman"/>
          <w:color w:val="000000" w:themeColor="text1"/>
        </w:rPr>
        <w:t>】</w:t>
      </w:r>
    </w:p>
    <w:p w:rsidR="004842A6" w:rsidRPr="001D34FD" w:rsidRDefault="003C4051">
      <w:pPr>
        <w:widowControl/>
        <w:rPr>
          <w:rFonts w:ascii="Times New Roman" w:hAnsi="Times New Roman"/>
          <w:color w:val="000000" w:themeColor="text1"/>
          <w:kern w:val="0"/>
        </w:rPr>
      </w:pPr>
      <w:smartTag w:uri="urn:schemas-microsoft-com:office:smarttags" w:element="chsdate">
        <w:smartTagPr>
          <w:attr w:name="IsROCDate" w:val="False"/>
          <w:attr w:name="IsLunarDate" w:val="False"/>
          <w:attr w:name="Day" w:val="30"/>
          <w:attr w:name="Month" w:val="12"/>
          <w:attr w:name="Year" w:val="1899"/>
        </w:smartTagPr>
        <w:r w:rsidRPr="001D34FD">
          <w:rPr>
            <w:rFonts w:ascii="Times New Roman" w:hAnsi="Times New Roman"/>
            <w:color w:val="000000" w:themeColor="text1"/>
          </w:rPr>
          <w:t>11.2.2</w:t>
        </w:r>
        <w:r w:rsidRPr="001D34FD">
          <w:rPr>
            <w:rFonts w:ascii="Times New Roman" w:hAnsi="Times New Roman"/>
            <w:color w:val="000000" w:themeColor="text1"/>
          </w:rPr>
          <w:t xml:space="preserve">　</w:t>
        </w:r>
      </w:smartTag>
      <w:r w:rsidRPr="001D34FD">
        <w:rPr>
          <w:rFonts w:ascii="Times New Roman" w:hAnsi="Times New Roman"/>
          <w:color w:val="000000" w:themeColor="text1"/>
          <w:kern w:val="0"/>
        </w:rPr>
        <w:t>本条适用于设计、运行</w:t>
      </w:r>
      <w:r w:rsidRPr="001D34FD">
        <w:rPr>
          <w:rFonts w:ascii="Times New Roman" w:hAnsi="Times New Roman"/>
          <w:color w:val="000000" w:themeColor="text1"/>
          <w:kern w:val="44"/>
        </w:rPr>
        <w:t>阶段</w:t>
      </w:r>
      <w:r w:rsidRPr="001D34FD">
        <w:rPr>
          <w:rFonts w:ascii="Times New Roman" w:hAnsi="Times New Roman"/>
          <w:color w:val="000000" w:themeColor="text1"/>
          <w:kern w:val="0"/>
        </w:rPr>
        <w:t>评价。</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本条是第</w:t>
      </w:r>
      <w:r w:rsidRPr="001D34FD">
        <w:rPr>
          <w:rFonts w:ascii="Times New Roman" w:hAnsi="Times New Roman"/>
          <w:color w:val="000000" w:themeColor="text1"/>
        </w:rPr>
        <w:t>5.2.6</w:t>
      </w:r>
      <w:r w:rsidRPr="001D34FD">
        <w:rPr>
          <w:rFonts w:ascii="Times New Roman" w:hAnsi="Times New Roman"/>
          <w:color w:val="000000" w:themeColor="text1"/>
        </w:rPr>
        <w:t>条的更高层次要求。能源效率等级</w:t>
      </w:r>
      <w:r w:rsidRPr="001D34FD">
        <w:rPr>
          <w:rFonts w:ascii="Times New Roman" w:hAnsi="Times New Roman"/>
          <w:color w:val="000000" w:themeColor="text1"/>
        </w:rPr>
        <w:t>1</w:t>
      </w:r>
      <w:r w:rsidRPr="001D34FD">
        <w:rPr>
          <w:rFonts w:ascii="Times New Roman" w:hAnsi="Times New Roman"/>
          <w:color w:val="000000" w:themeColor="text1"/>
        </w:rPr>
        <w:t>级是对于产品能效等级的最高要求，可以认为能效</w:t>
      </w:r>
      <w:r w:rsidRPr="001D34FD">
        <w:rPr>
          <w:rFonts w:ascii="Times New Roman" w:hAnsi="Times New Roman"/>
          <w:color w:val="000000" w:themeColor="text1"/>
        </w:rPr>
        <w:t>1</w:t>
      </w:r>
      <w:r w:rsidRPr="001D34FD">
        <w:rPr>
          <w:rFonts w:ascii="Times New Roman" w:hAnsi="Times New Roman"/>
          <w:color w:val="000000" w:themeColor="text1"/>
        </w:rPr>
        <w:t>级的空调冷热源机组在性能上比</w:t>
      </w:r>
      <w:r w:rsidR="001D1476" w:rsidRPr="001D34FD">
        <w:rPr>
          <w:rFonts w:ascii="Times New Roman" w:hAnsi="Times New Roman"/>
          <w:color w:val="000000" w:themeColor="text1"/>
        </w:rPr>
        <w:t>其它</w:t>
      </w:r>
      <w:r w:rsidRPr="001D34FD">
        <w:rPr>
          <w:rFonts w:ascii="Times New Roman" w:hAnsi="Times New Roman"/>
          <w:color w:val="000000" w:themeColor="text1"/>
        </w:rPr>
        <w:t>机组有很高的提高</w:t>
      </w:r>
      <w:r w:rsidRPr="001D34FD">
        <w:rPr>
          <w:rFonts w:ascii="Times New Roman" w:hAnsi="Times New Roman"/>
          <w:color w:val="000000" w:themeColor="text1"/>
          <w:kern w:val="0"/>
        </w:rPr>
        <w:t>。目前，现行有关标准包括《冷水机组能效限定值及能源效率等级》</w:t>
      </w:r>
      <w:r w:rsidRPr="001D34FD">
        <w:rPr>
          <w:rFonts w:ascii="Times New Roman" w:hAnsi="Times New Roman"/>
          <w:color w:val="000000" w:themeColor="text1"/>
          <w:kern w:val="0"/>
        </w:rPr>
        <w:t>GB 19577</w:t>
      </w:r>
      <w:r w:rsidRPr="001D34FD">
        <w:rPr>
          <w:rFonts w:ascii="Times New Roman" w:hAnsi="Times New Roman"/>
          <w:color w:val="000000" w:themeColor="text1"/>
          <w:kern w:val="0"/>
        </w:rPr>
        <w:t>、《单元式空气调节机能效限定值及能源效率等级》</w:t>
      </w:r>
      <w:r w:rsidRPr="001D34FD">
        <w:rPr>
          <w:rFonts w:ascii="Times New Roman" w:hAnsi="Times New Roman"/>
          <w:color w:val="000000" w:themeColor="text1"/>
          <w:kern w:val="0"/>
        </w:rPr>
        <w:t>GB 19576</w:t>
      </w:r>
      <w:r w:rsidRPr="001D34FD">
        <w:rPr>
          <w:rFonts w:ascii="Times New Roman" w:hAnsi="Times New Roman"/>
          <w:color w:val="000000" w:themeColor="text1"/>
          <w:kern w:val="0"/>
        </w:rPr>
        <w:t>、《房间空气调节器能效限定值及能效等级》</w:t>
      </w:r>
      <w:r w:rsidRPr="001D34FD">
        <w:rPr>
          <w:rFonts w:ascii="Times New Roman" w:hAnsi="Times New Roman"/>
          <w:color w:val="000000" w:themeColor="text1"/>
          <w:kern w:val="0"/>
        </w:rPr>
        <w:t>GB 12012.3</w:t>
      </w:r>
      <w:r w:rsidRPr="001D34FD">
        <w:rPr>
          <w:rFonts w:ascii="Times New Roman" w:hAnsi="Times New Roman"/>
          <w:color w:val="000000" w:themeColor="text1"/>
          <w:kern w:val="0"/>
        </w:rPr>
        <w:t>、《转速可控型房间空气调节器能效限定值及能源效率等级》</w:t>
      </w:r>
      <w:r w:rsidRPr="001D34FD">
        <w:rPr>
          <w:rFonts w:ascii="Times New Roman" w:hAnsi="Times New Roman"/>
          <w:color w:val="000000" w:themeColor="text1"/>
          <w:kern w:val="0"/>
        </w:rPr>
        <w:t>GB 21455</w:t>
      </w:r>
      <w:r w:rsidRPr="001D34FD">
        <w:rPr>
          <w:rFonts w:ascii="Times New Roman" w:hAnsi="Times New Roman"/>
          <w:color w:val="000000" w:themeColor="text1"/>
          <w:kern w:val="0"/>
        </w:rPr>
        <w:t>、《多联式空调（热泵）机组能效限定值机能源效率等级》</w:t>
      </w:r>
      <w:r w:rsidRPr="001D34FD">
        <w:rPr>
          <w:rFonts w:ascii="Times New Roman" w:hAnsi="Times New Roman"/>
          <w:color w:val="000000" w:themeColor="text1"/>
          <w:kern w:val="0"/>
        </w:rPr>
        <w:t>GB 21454</w:t>
      </w:r>
      <w:r w:rsidRPr="001D34FD">
        <w:rPr>
          <w:rFonts w:ascii="Times New Roman" w:hAnsi="Times New Roman"/>
          <w:color w:val="000000" w:themeColor="text1"/>
          <w:kern w:val="0"/>
        </w:rPr>
        <w:t>、《家用燃气快速热水器和燃气采暖热水炉能效限定值及能效等级》</w:t>
      </w:r>
      <w:r w:rsidRPr="001D34FD">
        <w:rPr>
          <w:rFonts w:ascii="Times New Roman" w:hAnsi="Times New Roman"/>
          <w:color w:val="000000" w:themeColor="text1"/>
          <w:kern w:val="0"/>
        </w:rPr>
        <w:t>GB 20665</w:t>
      </w:r>
      <w:r w:rsidRPr="001D34FD">
        <w:rPr>
          <w:rFonts w:ascii="Times New Roman" w:hAnsi="Times New Roman"/>
          <w:color w:val="000000" w:themeColor="text1"/>
          <w:kern w:val="0"/>
        </w:rPr>
        <w:t>等。</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在设计文件中要注明对供暖空调系统的冷、热源机组的能效等级要求和相应的参数或标准。供暖空调系统的冷、热源机组的能效等级应全部达到</w:t>
      </w:r>
      <w:r w:rsidRPr="001D34FD">
        <w:rPr>
          <w:rFonts w:ascii="Times New Roman" w:hAnsi="Times New Roman"/>
          <w:color w:val="000000" w:themeColor="text1"/>
        </w:rPr>
        <w:t>1</w:t>
      </w:r>
      <w:r w:rsidRPr="001D34FD">
        <w:rPr>
          <w:rFonts w:ascii="Times New Roman" w:hAnsi="Times New Roman"/>
          <w:color w:val="000000" w:themeColor="text1"/>
        </w:rPr>
        <w:t>级，方可认定达标，没有的可暂时</w:t>
      </w:r>
      <w:proofErr w:type="gramStart"/>
      <w:r w:rsidRPr="001D34FD">
        <w:rPr>
          <w:rFonts w:ascii="Times New Roman" w:hAnsi="Times New Roman"/>
          <w:color w:val="000000" w:themeColor="text1"/>
        </w:rPr>
        <w:t>不</w:t>
      </w:r>
      <w:proofErr w:type="gramEnd"/>
      <w:r w:rsidRPr="001D34FD">
        <w:rPr>
          <w:rFonts w:ascii="Times New Roman" w:hAnsi="Times New Roman"/>
          <w:color w:val="000000" w:themeColor="text1"/>
        </w:rPr>
        <w:t>参评。今后当</w:t>
      </w:r>
      <w:r w:rsidR="00071A99" w:rsidRPr="001D34FD">
        <w:rPr>
          <w:rFonts w:ascii="Times New Roman" w:hAnsi="Times New Roman"/>
          <w:color w:val="000000" w:themeColor="text1"/>
        </w:rPr>
        <w:t>其</w:t>
      </w:r>
      <w:r w:rsidR="00071A99">
        <w:rPr>
          <w:rFonts w:ascii="Times New Roman" w:hAnsi="Times New Roman" w:hint="eastAsia"/>
          <w:color w:val="000000" w:themeColor="text1"/>
        </w:rPr>
        <w:t>它</w:t>
      </w:r>
      <w:r w:rsidRPr="001D34FD">
        <w:rPr>
          <w:rFonts w:ascii="Times New Roman" w:hAnsi="Times New Roman"/>
          <w:color w:val="000000" w:themeColor="text1"/>
        </w:rPr>
        <w:t>冷、热源机组出台了相应标准时，按同样的原则进行要求。</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本条的评价方法为：设计评价查阅暖通空调专业施工图纸、设计说明书、产品说明书；运行评价应查阅竣工图纸、设计说明书、产品说明书、主要产品型式检验报告、运行记录、第三方检测报告等，并现场检查。</w:t>
      </w:r>
    </w:p>
    <w:p w:rsidR="004842A6" w:rsidRPr="001D34FD" w:rsidRDefault="004842A6">
      <w:pPr>
        <w:rPr>
          <w:rFonts w:ascii="Times New Roman" w:hAnsi="Times New Roman"/>
          <w:color w:val="000000" w:themeColor="text1"/>
        </w:rPr>
      </w:pPr>
    </w:p>
    <w:p w:rsidR="004842A6" w:rsidRPr="001D34FD" w:rsidRDefault="00E044CC">
      <w:pPr>
        <w:pStyle w:val="af3"/>
        <w:spacing w:line="240" w:lineRule="auto"/>
        <w:ind w:firstLineChars="0" w:firstLine="0"/>
        <w:rPr>
          <w:b/>
          <w:bCs/>
          <w:color w:val="000000"/>
        </w:rPr>
      </w:pPr>
      <w:r w:rsidRPr="001D34FD">
        <w:rPr>
          <w:b/>
          <w:bCs/>
          <w:color w:val="000000"/>
        </w:rPr>
        <w:t>11.2.3</w:t>
      </w:r>
      <w:r w:rsidRPr="001D34FD">
        <w:rPr>
          <w:b/>
          <w:bCs/>
          <w:color w:val="000000"/>
        </w:rPr>
        <w:t xml:space="preserve">　采用有利于改善商店建筑室内环境的功能性建筑装修新材料或新技术。</w:t>
      </w:r>
    </w:p>
    <w:p w:rsidR="004842A6" w:rsidRPr="001D34FD" w:rsidRDefault="00E044CC">
      <w:pPr>
        <w:rPr>
          <w:rFonts w:ascii="Times New Roman" w:hAnsi="Times New Roman"/>
          <w:b/>
          <w:color w:val="000000"/>
          <w:sz w:val="24"/>
          <w:szCs w:val="24"/>
        </w:rPr>
      </w:pPr>
      <w:r w:rsidRPr="001D34FD">
        <w:rPr>
          <w:rFonts w:ascii="Times New Roman" w:hAnsi="Times New Roman"/>
          <w:b/>
          <w:color w:val="000000"/>
          <w:sz w:val="24"/>
          <w:szCs w:val="24"/>
        </w:rPr>
        <w:t xml:space="preserve">　　评价分值：</w:t>
      </w:r>
      <w:r w:rsidRPr="001D34FD">
        <w:rPr>
          <w:rFonts w:ascii="Times New Roman" w:hAnsi="Times New Roman"/>
          <w:b/>
          <w:color w:val="000000"/>
          <w:sz w:val="24"/>
          <w:szCs w:val="24"/>
        </w:rPr>
        <w:t>1</w:t>
      </w:r>
      <w:r w:rsidRPr="001D34FD">
        <w:rPr>
          <w:rFonts w:ascii="Times New Roman" w:hAnsi="Times New Roman"/>
          <w:b/>
          <w:color w:val="000000"/>
          <w:sz w:val="24"/>
          <w:szCs w:val="24"/>
        </w:rPr>
        <w:t>分。</w:t>
      </w:r>
    </w:p>
    <w:p w:rsidR="004842A6" w:rsidRPr="001D34FD" w:rsidRDefault="00E044CC">
      <w:pPr>
        <w:rPr>
          <w:rFonts w:ascii="Times New Roman" w:hAnsi="Times New Roman"/>
          <w:color w:val="000000"/>
          <w:szCs w:val="21"/>
        </w:rPr>
      </w:pPr>
      <w:r w:rsidRPr="001D34FD">
        <w:rPr>
          <w:rFonts w:ascii="Times New Roman" w:hAnsi="Times New Roman"/>
          <w:color w:val="000000"/>
          <w:szCs w:val="21"/>
        </w:rPr>
        <w:t>【条文说明】</w:t>
      </w:r>
    </w:p>
    <w:p w:rsidR="004842A6" w:rsidRPr="001D34FD" w:rsidRDefault="00E044CC">
      <w:pPr>
        <w:widowControl/>
        <w:rPr>
          <w:rFonts w:ascii="Times New Roman" w:hAnsi="Times New Roman"/>
          <w:color w:val="000000"/>
        </w:rPr>
      </w:pPr>
      <w:r w:rsidRPr="001D34FD">
        <w:rPr>
          <w:rFonts w:ascii="Times New Roman" w:hAnsi="Times New Roman"/>
          <w:color w:val="000000"/>
        </w:rPr>
        <w:t>11.2.3</w:t>
      </w:r>
      <w:r w:rsidRPr="001D34FD">
        <w:rPr>
          <w:rFonts w:ascii="Times New Roman" w:hAnsi="Times New Roman"/>
          <w:color w:val="000000"/>
        </w:rPr>
        <w:t xml:space="preserve">　本条适用于设计、运行阶段评价。</w:t>
      </w:r>
    </w:p>
    <w:p w:rsidR="004842A6" w:rsidRPr="001D34FD" w:rsidRDefault="00E044CC">
      <w:pPr>
        <w:widowControl/>
        <w:ind w:firstLineChars="200" w:firstLine="420"/>
        <w:rPr>
          <w:rFonts w:ascii="Times New Roman" w:hAnsi="Times New Roman"/>
          <w:color w:val="000000"/>
        </w:rPr>
      </w:pPr>
      <w:r w:rsidRPr="001D34FD">
        <w:rPr>
          <w:rFonts w:ascii="Times New Roman" w:hAnsi="Times New Roman"/>
          <w:color w:val="000000"/>
        </w:rPr>
        <w:t>商店建筑人员密集且流动性大，室内环境质量不易保证，采用有利于改善商店建筑室内环境的功能性建筑装修新材料或新技术，有利于商店从业人员和顾客身体健康。</w:t>
      </w:r>
    </w:p>
    <w:p w:rsidR="004842A6" w:rsidRPr="001D34FD" w:rsidRDefault="00E044CC">
      <w:pPr>
        <w:widowControl/>
        <w:ind w:firstLineChars="200" w:firstLine="420"/>
        <w:rPr>
          <w:rFonts w:ascii="Times New Roman" w:hAnsi="Times New Roman"/>
          <w:color w:val="000000"/>
        </w:rPr>
      </w:pPr>
      <w:r w:rsidRPr="001D34FD">
        <w:rPr>
          <w:rFonts w:ascii="Times New Roman" w:hAnsi="Times New Roman"/>
          <w:color w:val="000000"/>
        </w:rPr>
        <w:t>目前我国市场上已经有很多相关产品，可以用于改善室内环境质量，例如无毒涂料、抗菌涂料、调节湿度的建材、抗菌陶瓷砖、纳米空气净化涂膜等。纳米空气净化涂膜，其遇光后发生反应产生的物质能将甲醛分解成为水和二氧化碳，同时还能持久释放大量负离子，杀菌、消毒、除臭、降解异味，不产生二次污染，非常适合在商店建筑中使用。</w:t>
      </w:r>
    </w:p>
    <w:p w:rsidR="004842A6" w:rsidRPr="001D34FD" w:rsidRDefault="00E044CC">
      <w:pPr>
        <w:widowControl/>
        <w:ind w:firstLineChars="200" w:firstLine="420"/>
        <w:rPr>
          <w:rFonts w:ascii="Times New Roman" w:hAnsi="Times New Roman"/>
          <w:color w:val="000000"/>
        </w:rPr>
      </w:pPr>
      <w:r w:rsidRPr="001D34FD">
        <w:rPr>
          <w:rFonts w:ascii="Times New Roman" w:hAnsi="Times New Roman"/>
          <w:color w:val="000000"/>
        </w:rPr>
        <w:t>国外不仅在室内环境质量改善方面已有很多高技术产品，而且已经具有相关标准规范，例如日本</w:t>
      </w:r>
      <w:r w:rsidRPr="001D34FD">
        <w:rPr>
          <w:rFonts w:ascii="Times New Roman" w:hAnsi="Times New Roman"/>
          <w:color w:val="000000"/>
        </w:rPr>
        <w:t xml:space="preserve"> JIS A1470-1-2008 </w:t>
      </w:r>
      <w:r w:rsidRPr="001D34FD">
        <w:rPr>
          <w:rFonts w:ascii="Times New Roman" w:hAnsi="Times New Roman"/>
          <w:color w:val="000000"/>
        </w:rPr>
        <w:t>《调节湿度用建材吸</w:t>
      </w:r>
      <w:r w:rsidRPr="001D34FD">
        <w:rPr>
          <w:rFonts w:ascii="Times New Roman" w:hAnsi="Times New Roman"/>
          <w:color w:val="000000"/>
        </w:rPr>
        <w:t>/</w:t>
      </w:r>
      <w:r w:rsidRPr="001D34FD">
        <w:rPr>
          <w:rFonts w:ascii="Times New Roman" w:hAnsi="Times New Roman"/>
          <w:color w:val="000000"/>
        </w:rPr>
        <w:t>脱湿性试验方法</w:t>
      </w:r>
      <w:r w:rsidRPr="001D34FD">
        <w:rPr>
          <w:rFonts w:ascii="Times New Roman" w:hAnsi="Times New Roman"/>
          <w:color w:val="000000"/>
        </w:rPr>
        <w:t>--</w:t>
      </w:r>
      <w:r w:rsidRPr="001D34FD">
        <w:rPr>
          <w:rFonts w:ascii="Times New Roman" w:hAnsi="Times New Roman"/>
          <w:color w:val="000000"/>
        </w:rPr>
        <w:t>第</w:t>
      </w:r>
      <w:r w:rsidRPr="001D34FD">
        <w:rPr>
          <w:rFonts w:ascii="Times New Roman" w:hAnsi="Times New Roman"/>
          <w:color w:val="000000"/>
        </w:rPr>
        <w:t>1</w:t>
      </w:r>
      <w:r w:rsidRPr="001D34FD">
        <w:rPr>
          <w:rFonts w:ascii="Times New Roman" w:hAnsi="Times New Roman"/>
          <w:color w:val="000000"/>
        </w:rPr>
        <w:t>部分</w:t>
      </w:r>
      <w:r w:rsidRPr="001D34FD">
        <w:rPr>
          <w:rFonts w:ascii="Times New Roman" w:hAnsi="Times New Roman"/>
          <w:color w:val="000000"/>
        </w:rPr>
        <w:t>:</w:t>
      </w:r>
      <w:r w:rsidRPr="001D34FD">
        <w:rPr>
          <w:rFonts w:ascii="Times New Roman" w:hAnsi="Times New Roman"/>
          <w:color w:val="000000"/>
        </w:rPr>
        <w:t>湿度应答法</w:t>
      </w:r>
      <w:r w:rsidRPr="001D34FD">
        <w:rPr>
          <w:rFonts w:ascii="Times New Roman" w:hAnsi="Times New Roman"/>
          <w:color w:val="000000"/>
        </w:rPr>
        <w:t>--</w:t>
      </w:r>
      <w:r w:rsidRPr="001D34FD">
        <w:rPr>
          <w:rFonts w:ascii="Times New Roman" w:hAnsi="Times New Roman"/>
          <w:color w:val="000000"/>
        </w:rPr>
        <w:t>湿度变化测定吸放湿性的试验方法》、美国</w:t>
      </w:r>
      <w:r w:rsidRPr="001D34FD">
        <w:rPr>
          <w:rFonts w:ascii="Times New Roman" w:hAnsi="Times New Roman"/>
          <w:color w:val="000000"/>
        </w:rPr>
        <w:t>ASTM-D 3273:2005</w:t>
      </w:r>
      <w:r w:rsidRPr="001D34FD">
        <w:rPr>
          <w:rFonts w:ascii="Times New Roman" w:hAnsi="Times New Roman"/>
          <w:color w:val="000000"/>
        </w:rPr>
        <w:t>《内墙涂料表面耐霉菌生长测试方法》等。</w:t>
      </w:r>
    </w:p>
    <w:p w:rsidR="004842A6" w:rsidRPr="001D34FD" w:rsidRDefault="00E044CC">
      <w:pPr>
        <w:widowControl/>
        <w:ind w:firstLineChars="200" w:firstLine="420"/>
        <w:rPr>
          <w:rFonts w:ascii="Times New Roman" w:hAnsi="Times New Roman"/>
          <w:color w:val="000000"/>
        </w:rPr>
      </w:pPr>
      <w:r w:rsidRPr="001D34FD">
        <w:rPr>
          <w:rFonts w:ascii="Times New Roman" w:hAnsi="Times New Roman"/>
          <w:color w:val="000000"/>
        </w:rPr>
        <w:t>目前，我国也已经颁布实施了一系列涉及</w:t>
      </w:r>
      <w:r w:rsidR="0023232E" w:rsidRPr="001D34FD">
        <w:rPr>
          <w:rFonts w:ascii="Times New Roman" w:hAnsi="Times New Roman"/>
          <w:color w:val="000000"/>
        </w:rPr>
        <w:t>改善</w:t>
      </w:r>
      <w:r w:rsidRPr="001D34FD">
        <w:rPr>
          <w:rFonts w:ascii="Times New Roman" w:hAnsi="Times New Roman"/>
          <w:color w:val="000000"/>
        </w:rPr>
        <w:t>室内环境质量的相关标准规范，例如《室内空气净化功能涂覆材料净化性能》（</w:t>
      </w:r>
      <w:r w:rsidRPr="001D34FD">
        <w:rPr>
          <w:rFonts w:ascii="Times New Roman" w:hAnsi="Times New Roman"/>
          <w:color w:val="000000"/>
        </w:rPr>
        <w:t>JC/T 1074-2008</w:t>
      </w:r>
      <w:r w:rsidRPr="001D34FD">
        <w:rPr>
          <w:rFonts w:ascii="Times New Roman" w:hAnsi="Times New Roman"/>
          <w:color w:val="000000"/>
        </w:rPr>
        <w:t>）、《负离子功能涂料》（</w:t>
      </w:r>
      <w:r w:rsidRPr="001D34FD">
        <w:rPr>
          <w:rFonts w:ascii="Times New Roman" w:hAnsi="Times New Roman"/>
          <w:color w:val="000000"/>
        </w:rPr>
        <w:t>HG/T 4109-2009</w:t>
      </w:r>
      <w:r w:rsidRPr="001D34FD">
        <w:rPr>
          <w:rFonts w:ascii="Times New Roman" w:hAnsi="Times New Roman"/>
          <w:color w:val="000000"/>
        </w:rPr>
        <w:t>）、《负离子功能建筑室内装饰材料》（</w:t>
      </w:r>
      <w:r w:rsidRPr="001D34FD">
        <w:rPr>
          <w:rFonts w:ascii="Times New Roman" w:hAnsi="Times New Roman"/>
          <w:color w:val="000000"/>
        </w:rPr>
        <w:t>JC/T 2040-2010</w:t>
      </w:r>
      <w:r w:rsidRPr="001D34FD">
        <w:rPr>
          <w:rFonts w:ascii="Times New Roman" w:hAnsi="Times New Roman"/>
          <w:color w:val="000000"/>
        </w:rPr>
        <w:t>）、《建筑材料吸放湿性能测试方法》（</w:t>
      </w:r>
      <w:r w:rsidRPr="001D34FD">
        <w:rPr>
          <w:rFonts w:ascii="Times New Roman" w:hAnsi="Times New Roman"/>
          <w:color w:val="000000"/>
        </w:rPr>
        <w:t>JC/T 2002-2009</w:t>
      </w:r>
      <w:r w:rsidRPr="001D34FD">
        <w:rPr>
          <w:rFonts w:ascii="Times New Roman" w:hAnsi="Times New Roman"/>
          <w:color w:val="000000"/>
        </w:rPr>
        <w:t>）、《调湿功能室内建筑装饰材料》（</w:t>
      </w:r>
      <w:r w:rsidRPr="001D34FD">
        <w:rPr>
          <w:rFonts w:ascii="Times New Roman" w:hAnsi="Times New Roman"/>
          <w:color w:val="000000"/>
        </w:rPr>
        <w:t>JC/T 2082-2011</w:t>
      </w:r>
      <w:r w:rsidRPr="001D34FD">
        <w:rPr>
          <w:rFonts w:ascii="Times New Roman" w:hAnsi="Times New Roman"/>
          <w:color w:val="000000"/>
        </w:rPr>
        <w:t>）、《漆膜耐霉菌性测定法》（</w:t>
      </w:r>
      <w:r w:rsidRPr="001D34FD">
        <w:rPr>
          <w:rFonts w:ascii="Times New Roman" w:hAnsi="Times New Roman"/>
          <w:color w:val="000000"/>
        </w:rPr>
        <w:t>GB/T 1741-2007</w:t>
      </w:r>
      <w:r w:rsidRPr="001D34FD">
        <w:rPr>
          <w:rFonts w:ascii="Times New Roman" w:hAnsi="Times New Roman"/>
          <w:color w:val="000000"/>
        </w:rPr>
        <w:t>）、《抗菌涂料抗细菌性能测试方法及评价效果》（</w:t>
      </w:r>
      <w:r w:rsidRPr="001D34FD">
        <w:rPr>
          <w:rFonts w:ascii="Times New Roman" w:hAnsi="Times New Roman"/>
          <w:color w:val="000000"/>
        </w:rPr>
        <w:t>GB/T 21866-2008</w:t>
      </w:r>
      <w:r w:rsidRPr="001D34FD">
        <w:rPr>
          <w:rFonts w:ascii="Times New Roman" w:hAnsi="Times New Roman"/>
          <w:color w:val="000000"/>
        </w:rPr>
        <w:t>）、《抗菌陶瓷制品抗菌性能》（</w:t>
      </w:r>
      <w:r w:rsidRPr="001D34FD">
        <w:rPr>
          <w:rFonts w:ascii="Times New Roman" w:hAnsi="Times New Roman"/>
          <w:color w:val="000000"/>
        </w:rPr>
        <w:t>JC/T 897-2002</w:t>
      </w:r>
      <w:r w:rsidRPr="001D34FD">
        <w:rPr>
          <w:rFonts w:ascii="Times New Roman" w:hAnsi="Times New Roman"/>
          <w:color w:val="000000"/>
        </w:rPr>
        <w:t>）、《建筑用抗菌塑料管抗细菌性能》（</w:t>
      </w:r>
      <w:r w:rsidRPr="001D34FD">
        <w:rPr>
          <w:rFonts w:ascii="Times New Roman" w:hAnsi="Times New Roman"/>
          <w:color w:val="000000"/>
        </w:rPr>
        <w:t>JC/T 939-2004</w:t>
      </w:r>
      <w:r w:rsidRPr="001D34FD">
        <w:rPr>
          <w:rFonts w:ascii="Times New Roman" w:hAnsi="Times New Roman"/>
          <w:color w:val="000000"/>
        </w:rPr>
        <w:t>）、《抗菌涂料》（</w:t>
      </w:r>
      <w:r w:rsidRPr="001D34FD">
        <w:rPr>
          <w:rFonts w:ascii="Times New Roman" w:hAnsi="Times New Roman"/>
          <w:color w:val="000000"/>
        </w:rPr>
        <w:t>HG/T 3950-2007</w:t>
      </w:r>
      <w:r w:rsidRPr="001D34FD">
        <w:rPr>
          <w:rFonts w:ascii="Times New Roman" w:hAnsi="Times New Roman"/>
          <w:color w:val="000000"/>
        </w:rPr>
        <w:t>）、《镀膜抗菌玻璃》（</w:t>
      </w:r>
      <w:r w:rsidRPr="001D34FD">
        <w:rPr>
          <w:rFonts w:ascii="Times New Roman" w:hAnsi="Times New Roman"/>
          <w:color w:val="000000"/>
        </w:rPr>
        <w:t>JC/T 1054-2007</w:t>
      </w:r>
      <w:r w:rsidRPr="001D34FD">
        <w:rPr>
          <w:rFonts w:ascii="Times New Roman" w:hAnsi="Times New Roman"/>
          <w:color w:val="000000"/>
        </w:rPr>
        <w:t>）、《抗菌防霉功能木质装饰版》（</w:t>
      </w:r>
      <w:r w:rsidRPr="001D34FD">
        <w:rPr>
          <w:rFonts w:ascii="Times New Roman" w:hAnsi="Times New Roman"/>
          <w:color w:val="000000"/>
        </w:rPr>
        <w:t>JC/T 2039-2010</w:t>
      </w:r>
      <w:r w:rsidRPr="001D34FD">
        <w:rPr>
          <w:rFonts w:ascii="Times New Roman" w:hAnsi="Times New Roman"/>
          <w:color w:val="000000"/>
        </w:rPr>
        <w:t>）等。这些标准规范为改善室内环境质量的功能性绿色建材提供了良好的技术依据和质量保证，将</w:t>
      </w:r>
      <w:r w:rsidR="0023232E" w:rsidRPr="001D34FD">
        <w:rPr>
          <w:rFonts w:ascii="Times New Roman" w:hAnsi="Times New Roman"/>
          <w:color w:val="000000"/>
        </w:rPr>
        <w:t>进一步加快</w:t>
      </w:r>
      <w:r w:rsidRPr="001D34FD">
        <w:rPr>
          <w:rFonts w:ascii="Times New Roman" w:hAnsi="Times New Roman"/>
          <w:color w:val="000000"/>
        </w:rPr>
        <w:t>我国在这一领域发展步伐，满足</w:t>
      </w:r>
      <w:r w:rsidR="0023232E" w:rsidRPr="001D34FD">
        <w:rPr>
          <w:rFonts w:ascii="Times New Roman" w:hAnsi="Times New Roman"/>
          <w:color w:val="000000"/>
        </w:rPr>
        <w:t>客</w:t>
      </w:r>
      <w:r w:rsidRPr="001D34FD">
        <w:rPr>
          <w:rFonts w:ascii="Times New Roman" w:hAnsi="Times New Roman"/>
          <w:color w:val="000000"/>
        </w:rPr>
        <w:t>户对</w:t>
      </w:r>
      <w:r w:rsidR="0023232E" w:rsidRPr="001D34FD">
        <w:rPr>
          <w:rFonts w:ascii="Times New Roman" w:hAnsi="Times New Roman"/>
          <w:color w:val="000000"/>
        </w:rPr>
        <w:t>日益提高</w:t>
      </w:r>
      <w:r w:rsidRPr="001D34FD">
        <w:rPr>
          <w:rFonts w:ascii="Times New Roman" w:hAnsi="Times New Roman"/>
          <w:color w:val="000000"/>
        </w:rPr>
        <w:t>室内环境质量</w:t>
      </w:r>
      <w:r w:rsidR="0023232E" w:rsidRPr="001D34FD">
        <w:rPr>
          <w:rFonts w:ascii="Times New Roman" w:hAnsi="Times New Roman"/>
          <w:color w:val="000000"/>
        </w:rPr>
        <w:t>的</w:t>
      </w:r>
      <w:r w:rsidRPr="001D34FD">
        <w:rPr>
          <w:rFonts w:ascii="Times New Roman" w:hAnsi="Times New Roman"/>
          <w:color w:val="000000"/>
        </w:rPr>
        <w:t>客观需求。</w:t>
      </w:r>
    </w:p>
    <w:p w:rsidR="004842A6" w:rsidRPr="001D34FD" w:rsidRDefault="00E044CC">
      <w:pPr>
        <w:widowControl/>
        <w:ind w:firstLineChars="200" w:firstLine="420"/>
        <w:rPr>
          <w:rFonts w:ascii="Times New Roman" w:hAnsi="Times New Roman"/>
          <w:color w:val="000000"/>
        </w:rPr>
      </w:pPr>
      <w:r w:rsidRPr="001D34FD">
        <w:rPr>
          <w:rFonts w:ascii="Times New Roman" w:hAnsi="Times New Roman"/>
          <w:color w:val="000000"/>
        </w:rPr>
        <w:t>本条的评价方法为：</w:t>
      </w:r>
      <w:r w:rsidR="00816912">
        <w:rPr>
          <w:rFonts w:ascii="Times New Roman" w:hAnsi="Times New Roman"/>
          <w:color w:val="000000"/>
        </w:rPr>
        <w:t>设计评价</w:t>
      </w:r>
      <w:r w:rsidRPr="001D34FD">
        <w:rPr>
          <w:rFonts w:ascii="Times New Roman" w:hAnsi="Times New Roman"/>
          <w:color w:val="000000"/>
        </w:rPr>
        <w:t>查阅施工图及说明，以及产品检测报告等证明文件；运行</w:t>
      </w:r>
      <w:r w:rsidR="009A3B84">
        <w:rPr>
          <w:rFonts w:ascii="Times New Roman" w:hAnsi="Times New Roman"/>
          <w:color w:val="000000"/>
        </w:rPr>
        <w:t>评价</w:t>
      </w:r>
      <w:r w:rsidRPr="001D34FD">
        <w:rPr>
          <w:rFonts w:ascii="Times New Roman" w:hAnsi="Times New Roman"/>
          <w:color w:val="000000"/>
        </w:rPr>
        <w:t>查阅竣工图及说明，以及产品检测报告等证明文件。</w:t>
      </w:r>
    </w:p>
    <w:p w:rsidR="006C7E38" w:rsidRPr="001D34FD" w:rsidRDefault="006C7E38">
      <w:pPr>
        <w:ind w:firstLineChars="200" w:firstLine="420"/>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1D34FD">
          <w:rPr>
            <w:b/>
            <w:bCs/>
            <w:color w:val="000000" w:themeColor="text1"/>
          </w:rPr>
          <w:t>11.2.4</w:t>
        </w:r>
        <w:r w:rsidRPr="001D34FD">
          <w:rPr>
            <w:b/>
            <w:bCs/>
            <w:color w:val="000000" w:themeColor="text1"/>
          </w:rPr>
          <w:t xml:space="preserve">　</w:t>
        </w:r>
      </w:smartTag>
      <w:r w:rsidRPr="001D34FD">
        <w:rPr>
          <w:b/>
          <w:bCs/>
          <w:color w:val="000000" w:themeColor="text1"/>
        </w:rPr>
        <w:t>根据当地资源及气候条件，采用资源消耗少和环境影响小的建筑结构体系。</w:t>
      </w:r>
      <w:r w:rsidRPr="001D34FD">
        <w:rPr>
          <w:b/>
          <w:bCs/>
          <w:color w:val="000000" w:themeColor="text1"/>
        </w:rPr>
        <w:br/>
      </w:r>
      <w:r w:rsidRPr="001D34FD">
        <w:rPr>
          <w:b/>
          <w:bCs/>
          <w:color w:val="000000" w:themeColor="text1"/>
        </w:rPr>
        <w:t xml:space="preserve">　　评价分值：</w:t>
      </w:r>
      <w:r w:rsidRPr="001D34FD">
        <w:rPr>
          <w:b/>
          <w:bCs/>
          <w:color w:val="000000" w:themeColor="text1"/>
        </w:rPr>
        <w:t>1</w:t>
      </w:r>
      <w:r w:rsidRPr="001D34FD">
        <w:rPr>
          <w:b/>
          <w:bCs/>
          <w:color w:val="000000" w:themeColor="text1"/>
        </w:rPr>
        <w:t>分。</w:t>
      </w:r>
    </w:p>
    <w:p w:rsidR="004842A6" w:rsidRPr="001D34FD" w:rsidRDefault="003C4051">
      <w:pPr>
        <w:widowControl/>
        <w:jc w:val="left"/>
        <w:rPr>
          <w:rFonts w:ascii="Times New Roman" w:hAnsi="Times New Roman"/>
          <w:color w:val="000000" w:themeColor="text1"/>
        </w:rPr>
      </w:pPr>
      <w:r w:rsidRPr="001D34FD">
        <w:rPr>
          <w:rFonts w:ascii="Times New Roman" w:hAnsi="Times New Roman"/>
          <w:color w:val="000000" w:themeColor="text1"/>
        </w:rPr>
        <w:t>【</w:t>
      </w:r>
      <w:r w:rsidRPr="001D34FD">
        <w:rPr>
          <w:rFonts w:ascii="Times New Roman" w:hAnsi="Times New Roman"/>
          <w:bCs/>
          <w:color w:val="000000" w:themeColor="text1"/>
        </w:rPr>
        <w:t>条文说明</w:t>
      </w:r>
      <w:r w:rsidRPr="001D34FD">
        <w:rPr>
          <w:rFonts w:ascii="Times New Roman" w:hAnsi="Times New Roman"/>
          <w:color w:val="000000" w:themeColor="text1"/>
        </w:rPr>
        <w:t>】</w:t>
      </w:r>
    </w:p>
    <w:p w:rsidR="004842A6" w:rsidRPr="001D34FD" w:rsidRDefault="003C4051">
      <w:pPr>
        <w:widowControl/>
        <w:rPr>
          <w:rFonts w:ascii="Times New Roman" w:hAnsi="Times New Roman"/>
          <w:color w:val="000000" w:themeColor="text1"/>
          <w:kern w:val="0"/>
        </w:rPr>
      </w:pPr>
      <w:smartTag w:uri="urn:schemas-microsoft-com:office:smarttags" w:element="chsdate">
        <w:smartTagPr>
          <w:attr w:name="IsROCDate" w:val="False"/>
          <w:attr w:name="IsLunarDate" w:val="False"/>
          <w:attr w:name="Day" w:val="30"/>
          <w:attr w:name="Month" w:val="12"/>
          <w:attr w:name="Year" w:val="1899"/>
        </w:smartTagPr>
        <w:r w:rsidRPr="001D34FD">
          <w:rPr>
            <w:rFonts w:ascii="Times New Roman" w:hAnsi="Times New Roman"/>
            <w:color w:val="000000" w:themeColor="text1"/>
          </w:rPr>
          <w:t>11.2.4</w:t>
        </w:r>
        <w:r w:rsidRPr="001D34FD">
          <w:rPr>
            <w:rFonts w:ascii="Times New Roman" w:hAnsi="Times New Roman"/>
            <w:color w:val="000000" w:themeColor="text1"/>
          </w:rPr>
          <w:t xml:space="preserve">　</w:t>
        </w:r>
      </w:smartTag>
      <w:r w:rsidRPr="001D34FD">
        <w:rPr>
          <w:rFonts w:ascii="Times New Roman" w:hAnsi="Times New Roman"/>
          <w:color w:val="000000" w:themeColor="text1"/>
          <w:kern w:val="0"/>
        </w:rPr>
        <w:t>本条适用于设计、运行</w:t>
      </w:r>
      <w:r w:rsidRPr="001D34FD">
        <w:rPr>
          <w:rFonts w:ascii="Times New Roman" w:hAnsi="Times New Roman"/>
          <w:color w:val="000000" w:themeColor="text1"/>
          <w:kern w:val="44"/>
        </w:rPr>
        <w:t>阶段</w:t>
      </w:r>
      <w:r w:rsidRPr="001D34FD">
        <w:rPr>
          <w:rFonts w:ascii="Times New Roman" w:hAnsi="Times New Roman"/>
          <w:color w:val="000000" w:themeColor="text1"/>
          <w:kern w:val="0"/>
        </w:rPr>
        <w:t>评价。</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kern w:val="0"/>
        </w:rPr>
        <w:t>重点鼓励的是钢结构体系、木结构体系，以及就地取材或利用废弃材料制作的砌体结构体系三类；</w:t>
      </w:r>
      <w:r w:rsidR="001D1476" w:rsidRPr="001D34FD">
        <w:rPr>
          <w:rFonts w:ascii="Times New Roman" w:hAnsi="Times New Roman"/>
          <w:color w:val="000000" w:themeColor="text1"/>
          <w:kern w:val="0"/>
        </w:rPr>
        <w:t>其它</w:t>
      </w:r>
      <w:r w:rsidRPr="001D34FD">
        <w:rPr>
          <w:rFonts w:ascii="Times New Roman" w:hAnsi="Times New Roman"/>
          <w:color w:val="000000" w:themeColor="text1"/>
          <w:kern w:val="0"/>
        </w:rPr>
        <w:t>类型结构体系，尚需经充分论证后方可申请本条评价。</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本条的评价方法为：设计评价查阅结构专业设计图纸以及专项计算分析报告；运行评价在设计评价方法之外还应查阅竣工图纸，并现场检查。</w:t>
      </w:r>
    </w:p>
    <w:p w:rsidR="004842A6" w:rsidRPr="001D34FD" w:rsidRDefault="004842A6">
      <w:pPr>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1D34FD">
          <w:rPr>
            <w:b/>
            <w:bCs/>
            <w:color w:val="000000" w:themeColor="text1"/>
          </w:rPr>
          <w:t>11.2.5</w:t>
        </w:r>
        <w:r w:rsidRPr="001D34FD">
          <w:rPr>
            <w:b/>
            <w:bCs/>
            <w:color w:val="000000" w:themeColor="text1"/>
          </w:rPr>
          <w:t xml:space="preserve">　</w:t>
        </w:r>
      </w:smartTag>
      <w:r w:rsidRPr="001D34FD">
        <w:rPr>
          <w:b/>
          <w:bCs/>
          <w:color w:val="000000" w:themeColor="text1"/>
        </w:rPr>
        <w:t>采取有效的空气处理措施，并设置室内空气质量监控系统，保证健康舒适的室内环境。</w:t>
      </w:r>
      <w:r w:rsidRPr="001D34FD">
        <w:rPr>
          <w:b/>
          <w:bCs/>
          <w:color w:val="000000" w:themeColor="text1"/>
        </w:rPr>
        <w:br/>
      </w:r>
      <w:r w:rsidRPr="001D34FD">
        <w:rPr>
          <w:b/>
          <w:bCs/>
          <w:color w:val="000000" w:themeColor="text1"/>
        </w:rPr>
        <w:t xml:space="preserve">　　评价分值：</w:t>
      </w:r>
      <w:r w:rsidRPr="001D34FD">
        <w:rPr>
          <w:b/>
          <w:bCs/>
          <w:color w:val="000000" w:themeColor="text1"/>
        </w:rPr>
        <w:t>1</w:t>
      </w:r>
      <w:r w:rsidRPr="001D34FD">
        <w:rPr>
          <w:b/>
          <w:bCs/>
          <w:color w:val="000000" w:themeColor="text1"/>
        </w:rPr>
        <w:t>分。</w:t>
      </w:r>
    </w:p>
    <w:p w:rsidR="004842A6" w:rsidRPr="001D34FD" w:rsidRDefault="003C4051">
      <w:pPr>
        <w:widowControl/>
        <w:jc w:val="left"/>
        <w:rPr>
          <w:rFonts w:ascii="Times New Roman" w:hAnsi="Times New Roman"/>
          <w:color w:val="000000" w:themeColor="text1"/>
        </w:rPr>
      </w:pPr>
      <w:r w:rsidRPr="001D34FD">
        <w:rPr>
          <w:rFonts w:ascii="Times New Roman" w:hAnsi="Times New Roman"/>
          <w:color w:val="000000" w:themeColor="text1"/>
        </w:rPr>
        <w:t>【</w:t>
      </w:r>
      <w:r w:rsidRPr="001D34FD">
        <w:rPr>
          <w:rFonts w:ascii="Times New Roman" w:hAnsi="Times New Roman"/>
          <w:bCs/>
          <w:color w:val="000000" w:themeColor="text1"/>
        </w:rPr>
        <w:t>条文说明</w:t>
      </w:r>
      <w:r w:rsidRPr="001D34FD">
        <w:rPr>
          <w:rFonts w:ascii="Times New Roman" w:hAnsi="Times New Roman"/>
          <w:color w:val="000000" w:themeColor="text1"/>
        </w:rPr>
        <w:t>】</w:t>
      </w:r>
    </w:p>
    <w:p w:rsidR="004842A6" w:rsidRPr="001D34FD" w:rsidRDefault="003C4051">
      <w:pPr>
        <w:widowControl/>
        <w:rPr>
          <w:rFonts w:ascii="Times New Roman" w:hAnsi="Times New Roman"/>
          <w:color w:val="000000" w:themeColor="text1"/>
          <w:kern w:val="0"/>
        </w:rPr>
      </w:pPr>
      <w:smartTag w:uri="urn:schemas-microsoft-com:office:smarttags" w:element="chsdate">
        <w:smartTagPr>
          <w:attr w:name="IsROCDate" w:val="False"/>
          <w:attr w:name="IsLunarDate" w:val="False"/>
          <w:attr w:name="Day" w:val="30"/>
          <w:attr w:name="Month" w:val="12"/>
          <w:attr w:name="Year" w:val="1899"/>
        </w:smartTagPr>
        <w:r w:rsidRPr="001D34FD">
          <w:rPr>
            <w:rFonts w:ascii="Times New Roman" w:hAnsi="Times New Roman"/>
            <w:color w:val="000000" w:themeColor="text1"/>
          </w:rPr>
          <w:t>11.2.5</w:t>
        </w:r>
        <w:r w:rsidRPr="001D34FD">
          <w:rPr>
            <w:rFonts w:ascii="Times New Roman" w:hAnsi="Times New Roman"/>
            <w:color w:val="000000" w:themeColor="text1"/>
          </w:rPr>
          <w:t xml:space="preserve">　</w:t>
        </w:r>
      </w:smartTag>
      <w:r w:rsidRPr="001D34FD">
        <w:rPr>
          <w:rFonts w:ascii="Times New Roman" w:hAnsi="Times New Roman"/>
          <w:color w:val="000000" w:themeColor="text1"/>
          <w:kern w:val="0"/>
        </w:rPr>
        <w:t>本条适用于设计、运行</w:t>
      </w:r>
      <w:r w:rsidRPr="001D34FD">
        <w:rPr>
          <w:rFonts w:ascii="Times New Roman" w:hAnsi="Times New Roman"/>
          <w:color w:val="000000" w:themeColor="text1"/>
          <w:kern w:val="44"/>
        </w:rPr>
        <w:t>阶段</w:t>
      </w:r>
      <w:r w:rsidRPr="001D34FD">
        <w:rPr>
          <w:rFonts w:ascii="Times New Roman" w:hAnsi="Times New Roman"/>
          <w:color w:val="000000" w:themeColor="text1"/>
          <w:kern w:val="0"/>
        </w:rPr>
        <w:t>评价。</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kern w:val="0"/>
        </w:rPr>
        <w:t>除应包括主要功能房间中人员密度较高且随时间变化大的区域之外，还应包括</w:t>
      </w:r>
      <w:r w:rsidR="001D1476" w:rsidRPr="001D34FD">
        <w:rPr>
          <w:rFonts w:ascii="Times New Roman" w:hAnsi="Times New Roman"/>
          <w:color w:val="000000" w:themeColor="text1"/>
          <w:kern w:val="0"/>
        </w:rPr>
        <w:t>其它</w:t>
      </w:r>
      <w:r w:rsidRPr="001D34FD">
        <w:rPr>
          <w:rFonts w:ascii="Times New Roman" w:hAnsi="Times New Roman"/>
          <w:color w:val="000000" w:themeColor="text1"/>
          <w:kern w:val="0"/>
        </w:rPr>
        <w:t>的人员经常停留空间或区域。而且，在设置室内空气质量监控系统的同时，还应配合有相应的、有效的空气处理措施，以保证空气品质的提高。</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本条的评价方法为：设计评价查阅暖通空调、电气专业设计图纸和文件；运行评价在设计评价方法之外还应查阅系统竣工图纸、主要产品型式检验报告、运行记录、第三方检测报告等，并现场检查。</w:t>
      </w:r>
    </w:p>
    <w:p w:rsidR="004842A6" w:rsidRPr="001D34FD" w:rsidRDefault="004842A6">
      <w:pPr>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11.2.6</w:t>
      </w:r>
      <w:r w:rsidRPr="001D34FD">
        <w:rPr>
          <w:b/>
          <w:bCs/>
          <w:color w:val="000000" w:themeColor="text1"/>
        </w:rPr>
        <w:t xml:space="preserve">　室内空气中的氨、甲醛、苯、总挥发性有机物、氡、可吸入颗粒物等污染物浓度不高于现行国家标准《室内空气质量标准》</w:t>
      </w:r>
      <w:r w:rsidRPr="001D34FD">
        <w:rPr>
          <w:b/>
          <w:bCs/>
          <w:color w:val="000000" w:themeColor="text1"/>
        </w:rPr>
        <w:t>GB/T 18883</w:t>
      </w:r>
      <w:r w:rsidRPr="001D34FD">
        <w:rPr>
          <w:b/>
          <w:bCs/>
          <w:color w:val="000000" w:themeColor="text1"/>
        </w:rPr>
        <w:t>规定值的</w:t>
      </w:r>
      <w:r w:rsidRPr="001D34FD">
        <w:rPr>
          <w:b/>
          <w:bCs/>
          <w:color w:val="000000" w:themeColor="text1"/>
        </w:rPr>
        <w:t>70%</w:t>
      </w:r>
      <w:r w:rsidRPr="001D34FD">
        <w:rPr>
          <w:b/>
          <w:bCs/>
          <w:color w:val="000000" w:themeColor="text1"/>
        </w:rPr>
        <w:t>。</w:t>
      </w:r>
      <w:r w:rsidRPr="001D34FD">
        <w:rPr>
          <w:b/>
          <w:bCs/>
          <w:color w:val="000000" w:themeColor="text1"/>
        </w:rPr>
        <w:br/>
      </w:r>
      <w:r w:rsidRPr="001D34FD">
        <w:rPr>
          <w:b/>
          <w:bCs/>
          <w:color w:val="000000" w:themeColor="text1"/>
        </w:rPr>
        <w:t xml:space="preserve">　　评价分值：</w:t>
      </w:r>
      <w:r w:rsidRPr="001D34FD">
        <w:rPr>
          <w:b/>
          <w:bCs/>
          <w:color w:val="000000" w:themeColor="text1"/>
        </w:rPr>
        <w:t>1</w:t>
      </w:r>
      <w:r w:rsidRPr="001D34FD">
        <w:rPr>
          <w:b/>
          <w:bCs/>
          <w:color w:val="000000" w:themeColor="text1"/>
        </w:rPr>
        <w:t>分。</w:t>
      </w:r>
    </w:p>
    <w:p w:rsidR="004842A6" w:rsidRPr="001D34FD" w:rsidRDefault="003C4051">
      <w:pPr>
        <w:widowControl/>
        <w:jc w:val="left"/>
        <w:rPr>
          <w:rFonts w:ascii="Times New Roman" w:hAnsi="Times New Roman"/>
          <w:color w:val="000000" w:themeColor="text1"/>
        </w:rPr>
      </w:pPr>
      <w:r w:rsidRPr="001D34FD">
        <w:rPr>
          <w:rFonts w:ascii="Times New Roman" w:hAnsi="Times New Roman"/>
          <w:color w:val="000000" w:themeColor="text1"/>
        </w:rPr>
        <w:t>【</w:t>
      </w:r>
      <w:r w:rsidRPr="001D34FD">
        <w:rPr>
          <w:rFonts w:ascii="Times New Roman" w:hAnsi="Times New Roman"/>
          <w:bCs/>
          <w:color w:val="000000" w:themeColor="text1"/>
        </w:rPr>
        <w:t>条文说明</w:t>
      </w:r>
      <w:r w:rsidRPr="001D34FD">
        <w:rPr>
          <w:rFonts w:ascii="Times New Roman" w:hAnsi="Times New Roman"/>
          <w:color w:val="000000" w:themeColor="text1"/>
        </w:rPr>
        <w:t>】</w:t>
      </w:r>
    </w:p>
    <w:p w:rsidR="004842A6" w:rsidRPr="001D34FD" w:rsidRDefault="003C4051">
      <w:pPr>
        <w:widowControl/>
        <w:rPr>
          <w:rFonts w:ascii="Times New Roman" w:hAnsi="Times New Roman"/>
          <w:color w:val="000000" w:themeColor="text1"/>
          <w:kern w:val="0"/>
        </w:rPr>
      </w:pPr>
      <w:smartTag w:uri="urn:schemas-microsoft-com:office:smarttags" w:element="chsdate">
        <w:smartTagPr>
          <w:attr w:name="IsROCDate" w:val="False"/>
          <w:attr w:name="IsLunarDate" w:val="False"/>
          <w:attr w:name="Day" w:val="30"/>
          <w:attr w:name="Month" w:val="12"/>
          <w:attr w:name="Year" w:val="1899"/>
        </w:smartTagPr>
        <w:r w:rsidRPr="001D34FD">
          <w:rPr>
            <w:rFonts w:ascii="Times New Roman" w:hAnsi="Times New Roman"/>
            <w:color w:val="000000" w:themeColor="text1"/>
          </w:rPr>
          <w:t>11.2.6</w:t>
        </w:r>
        <w:r w:rsidRPr="001D34FD">
          <w:rPr>
            <w:rFonts w:ascii="Times New Roman" w:hAnsi="Times New Roman"/>
            <w:color w:val="000000" w:themeColor="text1"/>
          </w:rPr>
          <w:t xml:space="preserve">　</w:t>
        </w:r>
      </w:smartTag>
      <w:r w:rsidRPr="001D34FD">
        <w:rPr>
          <w:rFonts w:ascii="Times New Roman" w:hAnsi="Times New Roman"/>
          <w:color w:val="000000" w:themeColor="text1"/>
          <w:kern w:val="0"/>
        </w:rPr>
        <w:t>本条适用于运行</w:t>
      </w:r>
      <w:r w:rsidRPr="001D34FD">
        <w:rPr>
          <w:rFonts w:ascii="Times New Roman" w:hAnsi="Times New Roman"/>
          <w:color w:val="000000" w:themeColor="text1"/>
          <w:kern w:val="44"/>
        </w:rPr>
        <w:t>阶段</w:t>
      </w:r>
      <w:r w:rsidRPr="001D34FD">
        <w:rPr>
          <w:rFonts w:ascii="Times New Roman" w:hAnsi="Times New Roman"/>
          <w:color w:val="000000" w:themeColor="text1"/>
          <w:kern w:val="0"/>
        </w:rPr>
        <w:t>评价。</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本条是第</w:t>
      </w:r>
      <w:smartTag w:uri="urn:schemas-microsoft-com:office:smarttags" w:element="chsdate">
        <w:smartTagPr>
          <w:attr w:name="IsROCDate" w:val="False"/>
          <w:attr w:name="IsLunarDate" w:val="False"/>
          <w:attr w:name="Day" w:val="30"/>
          <w:attr w:name="Month" w:val="12"/>
          <w:attr w:name="Year" w:val="1899"/>
        </w:smartTagPr>
        <w:r w:rsidRPr="001D34FD">
          <w:rPr>
            <w:rFonts w:ascii="Times New Roman" w:hAnsi="Times New Roman"/>
            <w:color w:val="000000" w:themeColor="text1"/>
          </w:rPr>
          <w:t>8.1.7</w:t>
        </w:r>
      </w:smartTag>
      <w:r w:rsidRPr="001D34FD">
        <w:rPr>
          <w:rFonts w:ascii="Times New Roman" w:hAnsi="Times New Roman"/>
          <w:color w:val="000000" w:themeColor="text1"/>
        </w:rPr>
        <w:t>条的更高层次要求</w:t>
      </w:r>
      <w:r w:rsidRPr="001D34FD">
        <w:rPr>
          <w:rFonts w:ascii="Times New Roman" w:hAnsi="Times New Roman"/>
          <w:color w:val="000000" w:themeColor="text1"/>
          <w:kern w:val="0"/>
        </w:rPr>
        <w:t>。以</w:t>
      </w:r>
      <w:r w:rsidRPr="001D34FD">
        <w:rPr>
          <w:rFonts w:ascii="Times New Roman" w:hAnsi="Times New Roman"/>
          <w:color w:val="000000" w:themeColor="text1"/>
          <w:kern w:val="0"/>
        </w:rPr>
        <w:t>TVOC</w:t>
      </w:r>
      <w:r w:rsidRPr="001D34FD">
        <w:rPr>
          <w:rFonts w:ascii="Times New Roman" w:hAnsi="Times New Roman"/>
          <w:color w:val="000000" w:themeColor="text1"/>
          <w:kern w:val="0"/>
        </w:rPr>
        <w:t>为例，英国</w:t>
      </w:r>
      <w:r w:rsidRPr="001D34FD">
        <w:rPr>
          <w:rFonts w:ascii="Times New Roman" w:hAnsi="Times New Roman"/>
          <w:color w:val="000000" w:themeColor="text1"/>
          <w:kern w:val="0"/>
        </w:rPr>
        <w:t>BREEAM</w:t>
      </w:r>
      <w:r w:rsidRPr="001D34FD">
        <w:rPr>
          <w:rFonts w:ascii="Times New Roman" w:hAnsi="Times New Roman"/>
          <w:color w:val="000000" w:themeColor="text1"/>
          <w:kern w:val="0"/>
        </w:rPr>
        <w:t>新版文件的要求已提高至</w:t>
      </w:r>
      <w:r w:rsidRPr="001D34FD">
        <w:rPr>
          <w:rFonts w:ascii="Times New Roman" w:hAnsi="Times New Roman"/>
          <w:color w:val="000000" w:themeColor="text1"/>
          <w:kern w:val="0"/>
        </w:rPr>
        <w:t>300μg/m</w:t>
      </w:r>
      <w:r w:rsidRPr="001D34FD">
        <w:rPr>
          <w:rFonts w:ascii="Times New Roman" w:hAnsi="Times New Roman"/>
          <w:color w:val="000000" w:themeColor="text1"/>
          <w:kern w:val="0"/>
          <w:vertAlign w:val="superscript"/>
        </w:rPr>
        <w:t>3</w:t>
      </w:r>
      <w:r w:rsidRPr="001D34FD">
        <w:rPr>
          <w:rFonts w:ascii="Times New Roman" w:hAnsi="Times New Roman"/>
          <w:color w:val="000000" w:themeColor="text1"/>
          <w:kern w:val="0"/>
        </w:rPr>
        <w:t>，比我国现行国家标准《室内空气质量标准》</w:t>
      </w:r>
      <w:r w:rsidRPr="001D34FD">
        <w:rPr>
          <w:rFonts w:ascii="Times New Roman" w:hAnsi="Times New Roman"/>
          <w:color w:val="000000" w:themeColor="text1"/>
          <w:kern w:val="0"/>
        </w:rPr>
        <w:t>GB/T 18883</w:t>
      </w:r>
      <w:r w:rsidRPr="001D34FD">
        <w:rPr>
          <w:rFonts w:ascii="Times New Roman" w:hAnsi="Times New Roman"/>
          <w:color w:val="000000" w:themeColor="text1"/>
          <w:kern w:val="0"/>
        </w:rPr>
        <w:t>中的</w:t>
      </w:r>
      <w:r w:rsidRPr="001D34FD">
        <w:rPr>
          <w:rFonts w:ascii="Times New Roman" w:hAnsi="Times New Roman"/>
          <w:color w:val="000000" w:themeColor="text1"/>
          <w:kern w:val="0"/>
        </w:rPr>
        <w:t>0.6mg/m</w:t>
      </w:r>
      <w:r w:rsidRPr="001D34FD">
        <w:rPr>
          <w:rFonts w:ascii="Times New Roman" w:hAnsi="Times New Roman"/>
          <w:color w:val="000000" w:themeColor="text1"/>
          <w:kern w:val="0"/>
          <w:vertAlign w:val="superscript"/>
        </w:rPr>
        <w:t>3</w:t>
      </w:r>
      <w:r w:rsidRPr="001D34FD">
        <w:rPr>
          <w:rFonts w:ascii="Times New Roman" w:hAnsi="Times New Roman"/>
          <w:color w:val="000000" w:themeColor="text1"/>
          <w:kern w:val="0"/>
        </w:rPr>
        <w:t>低了一半</w:t>
      </w:r>
      <w:r w:rsidR="00071A99">
        <w:rPr>
          <w:rFonts w:ascii="Times New Roman" w:hAnsi="Times New Roman" w:hint="eastAsia"/>
          <w:color w:val="000000" w:themeColor="text1"/>
          <w:kern w:val="0"/>
        </w:rPr>
        <w:t>；</w:t>
      </w:r>
      <w:r w:rsidRPr="001D34FD">
        <w:rPr>
          <w:rFonts w:ascii="Times New Roman" w:hAnsi="Times New Roman"/>
          <w:color w:val="000000" w:themeColor="text1"/>
          <w:kern w:val="0"/>
        </w:rPr>
        <w:t>更是如此</w:t>
      </w:r>
      <w:r w:rsidR="00071A99">
        <w:rPr>
          <w:rFonts w:ascii="Times New Roman" w:hAnsi="Times New Roman" w:hint="eastAsia"/>
          <w:color w:val="000000" w:themeColor="text1"/>
          <w:kern w:val="0"/>
        </w:rPr>
        <w:t>。</w:t>
      </w:r>
      <w:r w:rsidRPr="001D34FD">
        <w:rPr>
          <w:rFonts w:ascii="Times New Roman" w:hAnsi="Times New Roman"/>
          <w:color w:val="000000" w:themeColor="text1"/>
          <w:kern w:val="0"/>
        </w:rPr>
        <w:t>多个国家的绿色商店建筑标准要求</w:t>
      </w:r>
      <w:r w:rsidR="00071A99" w:rsidRPr="003C4051">
        <w:rPr>
          <w:rFonts w:ascii="Times New Roman" w:hAnsi="Times New Roman" w:cs="宋体" w:hint="eastAsia"/>
          <w:color w:val="000000" w:themeColor="text1"/>
          <w:kern w:val="0"/>
        </w:rPr>
        <w:t>甲醛</w:t>
      </w:r>
      <w:r w:rsidR="00071A99">
        <w:rPr>
          <w:rFonts w:ascii="Times New Roman" w:hAnsi="Times New Roman" w:cs="宋体" w:hint="eastAsia"/>
          <w:color w:val="000000" w:themeColor="text1"/>
          <w:kern w:val="0"/>
        </w:rPr>
        <w:t>浓度</w:t>
      </w:r>
      <w:r w:rsidRPr="001D34FD">
        <w:rPr>
          <w:rFonts w:ascii="Times New Roman" w:hAnsi="Times New Roman"/>
          <w:color w:val="000000" w:themeColor="text1"/>
          <w:kern w:val="0"/>
        </w:rPr>
        <w:t>均在</w:t>
      </w:r>
      <w:r w:rsidRPr="001D34FD">
        <w:rPr>
          <w:rFonts w:ascii="Times New Roman" w:hAnsi="Times New Roman"/>
          <w:color w:val="000000" w:themeColor="text1"/>
          <w:kern w:val="0"/>
        </w:rPr>
        <w:t>50~60μg/m</w:t>
      </w:r>
      <w:r w:rsidRPr="001D34FD">
        <w:rPr>
          <w:rFonts w:ascii="Times New Roman" w:hAnsi="Times New Roman"/>
          <w:color w:val="000000" w:themeColor="text1"/>
          <w:kern w:val="0"/>
          <w:vertAlign w:val="superscript"/>
        </w:rPr>
        <w:t>3</w:t>
      </w:r>
      <w:r w:rsidRPr="001D34FD">
        <w:rPr>
          <w:rFonts w:ascii="Times New Roman" w:hAnsi="Times New Roman"/>
          <w:color w:val="000000" w:themeColor="text1"/>
          <w:kern w:val="0"/>
        </w:rPr>
        <w:t>的水平，相比之下，我国的</w:t>
      </w:r>
      <w:r w:rsidRPr="001D34FD">
        <w:rPr>
          <w:rFonts w:ascii="Times New Roman" w:hAnsi="Times New Roman"/>
          <w:color w:val="000000" w:themeColor="text1"/>
          <w:kern w:val="0"/>
        </w:rPr>
        <w:t>0.10mg/m</w:t>
      </w:r>
      <w:r w:rsidRPr="001D34FD">
        <w:rPr>
          <w:rFonts w:ascii="Times New Roman" w:hAnsi="Times New Roman"/>
          <w:color w:val="000000" w:themeColor="text1"/>
          <w:kern w:val="0"/>
          <w:vertAlign w:val="superscript"/>
        </w:rPr>
        <w:t>3</w:t>
      </w:r>
      <w:r w:rsidRPr="001D34FD">
        <w:rPr>
          <w:rFonts w:ascii="Times New Roman" w:hAnsi="Times New Roman"/>
          <w:color w:val="000000" w:themeColor="text1"/>
          <w:kern w:val="0"/>
        </w:rPr>
        <w:t>的要求也高出了不少。在进一步提高对于室内环境质量指标要求的同时，也适当考虑了我国当前的大气环境条件和装修材料工艺水平，因此，将现行国家标准规定值的</w:t>
      </w:r>
      <w:r w:rsidRPr="001D34FD">
        <w:rPr>
          <w:rFonts w:ascii="Times New Roman" w:hAnsi="Times New Roman"/>
          <w:color w:val="000000" w:themeColor="text1"/>
          <w:kern w:val="0"/>
        </w:rPr>
        <w:t>70%</w:t>
      </w:r>
      <w:r w:rsidRPr="001D34FD">
        <w:rPr>
          <w:rFonts w:ascii="Times New Roman" w:hAnsi="Times New Roman"/>
          <w:color w:val="000000" w:themeColor="text1"/>
          <w:kern w:val="0"/>
        </w:rPr>
        <w:t>作为室内空气品质的更高要求。</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本条的评价方法为：运行评价室内污染物检测报告（应依据相关国家标准进行检测），并现场检查。</w:t>
      </w:r>
    </w:p>
    <w:p w:rsidR="004842A6" w:rsidRPr="001D34FD" w:rsidRDefault="004842A6">
      <w:pPr>
        <w:rPr>
          <w:rFonts w:ascii="Times New Roman" w:hAnsi="Times New Roman"/>
          <w:color w:val="000000" w:themeColor="text1"/>
        </w:rPr>
      </w:pPr>
    </w:p>
    <w:p w:rsidR="004842A6" w:rsidRPr="001D34FD" w:rsidRDefault="003C4051">
      <w:pPr>
        <w:pStyle w:val="af3"/>
        <w:spacing w:line="240" w:lineRule="auto"/>
        <w:ind w:firstLineChars="0" w:firstLine="0"/>
        <w:jc w:val="center"/>
        <w:rPr>
          <w:color w:val="000000" w:themeColor="text1"/>
        </w:rPr>
      </w:pPr>
      <w:r w:rsidRPr="001D34FD">
        <w:rPr>
          <w:color w:val="000000" w:themeColor="text1"/>
        </w:rPr>
        <w:t xml:space="preserve">II  </w:t>
      </w:r>
      <w:r w:rsidRPr="001D34FD">
        <w:rPr>
          <w:color w:val="000000" w:themeColor="text1"/>
        </w:rPr>
        <w:t>创新</w:t>
      </w:r>
    </w:p>
    <w:p w:rsidR="004842A6" w:rsidRPr="001D34FD" w:rsidRDefault="004842A6">
      <w:pPr>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smartTag w:uri="urn:schemas-microsoft-com:office:smarttags" w:element="chsdate">
        <w:smartTagPr>
          <w:attr w:name="Year" w:val="1899"/>
          <w:attr w:name="Month" w:val="12"/>
          <w:attr w:name="Day" w:val="30"/>
          <w:attr w:name="IsLunarDate" w:val="False"/>
          <w:attr w:name="IsROCDate" w:val="False"/>
        </w:smartTagPr>
        <w:r w:rsidRPr="001D34FD">
          <w:rPr>
            <w:b/>
            <w:bCs/>
            <w:color w:val="000000" w:themeColor="text1"/>
          </w:rPr>
          <w:t>11.2.7</w:t>
        </w:r>
        <w:r w:rsidRPr="001D34FD">
          <w:rPr>
            <w:b/>
            <w:bCs/>
            <w:color w:val="000000" w:themeColor="text1"/>
          </w:rPr>
          <w:t xml:space="preserve">　</w:t>
        </w:r>
      </w:smartTag>
      <w:r w:rsidRPr="001D34FD">
        <w:rPr>
          <w:b/>
          <w:bCs/>
          <w:color w:val="000000" w:themeColor="text1"/>
        </w:rPr>
        <w:t>建筑方案充分考虑当地资源、气候条件、场地特征和使用功能，合理控制和分配投资预算，具有明显的提高资源利用效率、提高建筑性能质量和环境友好性等方面的特征。</w:t>
      </w:r>
      <w:r w:rsidRPr="001D34FD">
        <w:rPr>
          <w:b/>
          <w:bCs/>
          <w:color w:val="000000" w:themeColor="text1"/>
        </w:rPr>
        <w:br/>
      </w:r>
      <w:r w:rsidRPr="001D34FD">
        <w:rPr>
          <w:b/>
          <w:bCs/>
          <w:color w:val="000000" w:themeColor="text1"/>
        </w:rPr>
        <w:t xml:space="preserve">　　评价分值：</w:t>
      </w:r>
      <w:r w:rsidRPr="001D34FD">
        <w:rPr>
          <w:b/>
          <w:bCs/>
          <w:color w:val="000000" w:themeColor="text1"/>
        </w:rPr>
        <w:t>1</w:t>
      </w:r>
      <w:r w:rsidRPr="001D34FD">
        <w:rPr>
          <w:b/>
          <w:bCs/>
          <w:color w:val="000000" w:themeColor="text1"/>
        </w:rPr>
        <w:t>分。</w:t>
      </w:r>
    </w:p>
    <w:p w:rsidR="004842A6" w:rsidRPr="001D34FD" w:rsidRDefault="003C4051">
      <w:pPr>
        <w:widowControl/>
        <w:jc w:val="left"/>
        <w:rPr>
          <w:rFonts w:ascii="Times New Roman" w:hAnsi="Times New Roman"/>
          <w:color w:val="000000" w:themeColor="text1"/>
        </w:rPr>
      </w:pPr>
      <w:r w:rsidRPr="001D34FD">
        <w:rPr>
          <w:rFonts w:ascii="Times New Roman" w:hAnsi="Times New Roman"/>
          <w:color w:val="000000" w:themeColor="text1"/>
        </w:rPr>
        <w:t>【</w:t>
      </w:r>
      <w:r w:rsidRPr="001D34FD">
        <w:rPr>
          <w:rFonts w:ascii="Times New Roman" w:hAnsi="Times New Roman"/>
          <w:bCs/>
          <w:color w:val="000000" w:themeColor="text1"/>
        </w:rPr>
        <w:t>条文说明</w:t>
      </w:r>
      <w:r w:rsidRPr="001D34FD">
        <w:rPr>
          <w:rFonts w:ascii="Times New Roman" w:hAnsi="Times New Roman"/>
          <w:color w:val="000000" w:themeColor="text1"/>
        </w:rPr>
        <w:t>】</w:t>
      </w:r>
    </w:p>
    <w:p w:rsidR="004842A6" w:rsidRPr="001D34FD" w:rsidRDefault="003C4051">
      <w:pPr>
        <w:widowControl/>
        <w:rPr>
          <w:rFonts w:ascii="Times New Roman" w:hAnsi="Times New Roman"/>
          <w:color w:val="000000" w:themeColor="text1"/>
          <w:kern w:val="0"/>
        </w:rPr>
      </w:pPr>
      <w:smartTag w:uri="urn:schemas-microsoft-com:office:smarttags" w:element="chsdate">
        <w:smartTagPr>
          <w:attr w:name="IsROCDate" w:val="False"/>
          <w:attr w:name="IsLunarDate" w:val="False"/>
          <w:attr w:name="Day" w:val="30"/>
          <w:attr w:name="Month" w:val="12"/>
          <w:attr w:name="Year" w:val="1899"/>
        </w:smartTagPr>
        <w:r w:rsidRPr="001D34FD">
          <w:rPr>
            <w:rFonts w:ascii="Times New Roman" w:hAnsi="Times New Roman"/>
            <w:color w:val="000000" w:themeColor="text1"/>
          </w:rPr>
          <w:t>11.2.7</w:t>
        </w:r>
        <w:r w:rsidRPr="001D34FD">
          <w:rPr>
            <w:rFonts w:ascii="Times New Roman" w:hAnsi="Times New Roman"/>
            <w:color w:val="000000" w:themeColor="text1"/>
          </w:rPr>
          <w:t xml:space="preserve">　</w:t>
        </w:r>
      </w:smartTag>
      <w:r w:rsidRPr="001D34FD">
        <w:rPr>
          <w:rFonts w:ascii="Times New Roman" w:hAnsi="Times New Roman"/>
          <w:color w:val="000000" w:themeColor="text1"/>
          <w:kern w:val="0"/>
        </w:rPr>
        <w:t>本条适用于设计、运行</w:t>
      </w:r>
      <w:r w:rsidRPr="001D34FD">
        <w:rPr>
          <w:rFonts w:ascii="Times New Roman" w:hAnsi="Times New Roman"/>
          <w:color w:val="000000" w:themeColor="text1"/>
          <w:kern w:val="44"/>
        </w:rPr>
        <w:t>阶段</w:t>
      </w:r>
      <w:r w:rsidRPr="001D34FD">
        <w:rPr>
          <w:rFonts w:ascii="Times New Roman" w:hAnsi="Times New Roman"/>
          <w:color w:val="000000" w:themeColor="text1"/>
          <w:kern w:val="0"/>
        </w:rPr>
        <w:t>评价。</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主要目的是为了鼓励设计创新，通过对建筑设计方案的优化，降低建筑建造和运营成本，提高绿色商店建筑设计与技术水平。例如，建筑设计充分体现我国不同气候区对自然通风、保温隔热等节能特征的不同需求，建筑形体设计等与场地微气候结合紧密，应用自然采光、遮阳等被动式技术优先的理念，设计策略明显有利于降低空调、供暖、照明、生活热水、通风、电梯等的负荷需求、提高室内环境质量、减少建筑用能时间或促进运行阶段的行为节能，等等。</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本条的评价方法为：设计评价查阅建筑等相关专业设计图纸和说明，以及专项分析论证报告；运行评价在设计评价方法之外还</w:t>
      </w:r>
      <w:proofErr w:type="gramStart"/>
      <w:r w:rsidRPr="001D34FD">
        <w:rPr>
          <w:rFonts w:ascii="Times New Roman" w:hAnsi="Times New Roman"/>
          <w:color w:val="000000" w:themeColor="text1"/>
        </w:rPr>
        <w:t>应现场</w:t>
      </w:r>
      <w:proofErr w:type="gramEnd"/>
      <w:r w:rsidRPr="001D34FD">
        <w:rPr>
          <w:rFonts w:ascii="Times New Roman" w:hAnsi="Times New Roman"/>
          <w:color w:val="000000" w:themeColor="text1"/>
        </w:rPr>
        <w:t>核实。</w:t>
      </w:r>
    </w:p>
    <w:p w:rsidR="004842A6" w:rsidRPr="001D34FD" w:rsidRDefault="004842A6">
      <w:pPr>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11.2.8</w:t>
      </w:r>
      <w:r w:rsidRPr="001D34FD">
        <w:rPr>
          <w:b/>
          <w:bCs/>
          <w:color w:val="000000" w:themeColor="text1"/>
        </w:rPr>
        <w:t xml:space="preserve">　合理选用废弃场地进行建设，或充分利用尚可使用的旧建筑。</w:t>
      </w:r>
      <w:r w:rsidRPr="001D34FD">
        <w:rPr>
          <w:b/>
          <w:bCs/>
          <w:color w:val="000000" w:themeColor="text1"/>
        </w:rPr>
        <w:br/>
      </w:r>
      <w:r w:rsidRPr="001D34FD">
        <w:rPr>
          <w:b/>
          <w:bCs/>
          <w:color w:val="000000" w:themeColor="text1"/>
        </w:rPr>
        <w:t xml:space="preserve">　　评价分值：</w:t>
      </w:r>
      <w:r w:rsidRPr="001D34FD">
        <w:rPr>
          <w:b/>
          <w:bCs/>
          <w:color w:val="000000" w:themeColor="text1"/>
        </w:rPr>
        <w:t>1</w:t>
      </w:r>
      <w:r w:rsidRPr="001D34FD">
        <w:rPr>
          <w:b/>
          <w:bCs/>
          <w:color w:val="000000" w:themeColor="text1"/>
        </w:rPr>
        <w:t>分。</w:t>
      </w:r>
    </w:p>
    <w:p w:rsidR="004842A6" w:rsidRPr="001D34FD" w:rsidRDefault="003C4051">
      <w:pPr>
        <w:widowControl/>
        <w:jc w:val="left"/>
        <w:rPr>
          <w:rFonts w:ascii="Times New Roman" w:hAnsi="Times New Roman"/>
          <w:color w:val="000000" w:themeColor="text1"/>
        </w:rPr>
      </w:pPr>
      <w:r w:rsidRPr="001D34FD">
        <w:rPr>
          <w:rFonts w:ascii="Times New Roman" w:hAnsi="Times New Roman"/>
          <w:color w:val="000000" w:themeColor="text1"/>
        </w:rPr>
        <w:t>【</w:t>
      </w:r>
      <w:r w:rsidRPr="001D34FD">
        <w:rPr>
          <w:rFonts w:ascii="Times New Roman" w:hAnsi="Times New Roman"/>
          <w:bCs/>
          <w:color w:val="000000" w:themeColor="text1"/>
        </w:rPr>
        <w:t>条文说明</w:t>
      </w:r>
      <w:r w:rsidRPr="001D34FD">
        <w:rPr>
          <w:rFonts w:ascii="Times New Roman" w:hAnsi="Times New Roman"/>
          <w:color w:val="000000" w:themeColor="text1"/>
        </w:rPr>
        <w:t>】</w:t>
      </w:r>
    </w:p>
    <w:p w:rsidR="004842A6" w:rsidRPr="001D34FD" w:rsidRDefault="003C4051">
      <w:pPr>
        <w:widowControl/>
        <w:rPr>
          <w:rFonts w:ascii="Times New Roman" w:hAnsi="Times New Roman"/>
          <w:color w:val="000000" w:themeColor="text1"/>
        </w:rPr>
      </w:pPr>
      <w:smartTag w:uri="urn:schemas-microsoft-com:office:smarttags" w:element="chsdate">
        <w:smartTagPr>
          <w:attr w:name="Year" w:val="1899"/>
          <w:attr w:name="Month" w:val="12"/>
          <w:attr w:name="Day" w:val="30"/>
          <w:attr w:name="IsLunarDate" w:val="False"/>
          <w:attr w:name="IsROCDate" w:val="False"/>
        </w:smartTagPr>
        <w:r w:rsidRPr="001D34FD">
          <w:rPr>
            <w:rFonts w:ascii="Times New Roman" w:hAnsi="Times New Roman"/>
            <w:color w:val="000000" w:themeColor="text1"/>
          </w:rPr>
          <w:t>11.2.8</w:t>
        </w:r>
        <w:r w:rsidRPr="001D34FD">
          <w:rPr>
            <w:rFonts w:ascii="Times New Roman" w:hAnsi="Times New Roman"/>
            <w:color w:val="000000" w:themeColor="text1"/>
          </w:rPr>
          <w:t xml:space="preserve">　</w:t>
        </w:r>
      </w:smartTag>
      <w:r w:rsidRPr="001D34FD">
        <w:rPr>
          <w:rFonts w:ascii="Times New Roman" w:hAnsi="Times New Roman"/>
          <w:color w:val="000000" w:themeColor="text1"/>
        </w:rPr>
        <w:t>本条适用于设计、运行</w:t>
      </w:r>
      <w:r w:rsidRPr="001D34FD">
        <w:rPr>
          <w:rFonts w:ascii="Times New Roman" w:hAnsi="Times New Roman"/>
          <w:color w:val="000000" w:themeColor="text1"/>
          <w:kern w:val="44"/>
        </w:rPr>
        <w:t>阶段</w:t>
      </w:r>
      <w:r w:rsidRPr="001D34FD">
        <w:rPr>
          <w:rFonts w:ascii="Times New Roman" w:hAnsi="Times New Roman"/>
          <w:color w:val="000000" w:themeColor="text1"/>
        </w:rPr>
        <w:t>评价。</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虽然选用废弃场地、利用旧建筑具体技术存在不同，但同属于项目策划、规划前期均需考虑的问题；而且基本不存在两点内容可同时达标的情况。</w:t>
      </w:r>
      <w:proofErr w:type="gramStart"/>
      <w:r w:rsidRPr="001D34FD">
        <w:rPr>
          <w:rFonts w:ascii="Times New Roman" w:hAnsi="Times New Roman"/>
          <w:color w:val="000000" w:themeColor="text1"/>
        </w:rPr>
        <w:t>故进行</w:t>
      </w:r>
      <w:proofErr w:type="gramEnd"/>
      <w:r w:rsidRPr="001D34FD">
        <w:rPr>
          <w:rFonts w:ascii="Times New Roman" w:hAnsi="Times New Roman"/>
          <w:color w:val="000000" w:themeColor="text1"/>
        </w:rPr>
        <w:t>合并处理，以提高加分项的有效适用程度。</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我国城市可建设用地日趋紧缺，对废弃地进行改造并加以利用是节约集约利用土地的重要途径之一。利用废弃场地进行绿色商店建筑建设，在技术难度、建设成本方面都需要付出更多努力和代价。因此，对于优先选用废弃地的建设理念和行为进行鼓励。本条所指的废弃场地主要包括裸岩、石砾地、盐碱地、沙荒地、废窑坑、废旧仓库或工厂弃置地等。绿色商店建筑可优先考虑合理利用废弃场地，采取改造或改良等治理措施、对土壤中是否含有有毒物质进行检测与再利用评估，确保场地利用不存在安全隐患、符合国家相关标准的要求。</w:t>
      </w:r>
    </w:p>
    <w:p w:rsidR="00A2498E"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虽然目前多数项目为新建，且多为净地交付，项目</w:t>
      </w:r>
      <w:proofErr w:type="gramStart"/>
      <w:r w:rsidRPr="001D34FD">
        <w:rPr>
          <w:rFonts w:ascii="Times New Roman" w:hAnsi="Times New Roman"/>
          <w:color w:val="000000" w:themeColor="text1"/>
        </w:rPr>
        <w:t>方很难</w:t>
      </w:r>
      <w:proofErr w:type="gramEnd"/>
      <w:r w:rsidRPr="001D34FD">
        <w:rPr>
          <w:rFonts w:ascii="Times New Roman" w:hAnsi="Times New Roman"/>
          <w:color w:val="000000" w:themeColor="text1"/>
        </w:rPr>
        <w:t>有权选择利用旧建筑。但仍需对利用旧建筑的行为予以鼓励，防止大拆大建。本条所指的</w:t>
      </w:r>
      <w:r w:rsidRPr="001D34FD">
        <w:rPr>
          <w:rFonts w:ascii="Times New Roman" w:hAnsi="Times New Roman"/>
          <w:color w:val="000000" w:themeColor="text1"/>
        </w:rPr>
        <w:t>“</w:t>
      </w:r>
      <w:r w:rsidRPr="001D34FD">
        <w:rPr>
          <w:rFonts w:ascii="Times New Roman" w:hAnsi="Times New Roman"/>
          <w:color w:val="000000" w:themeColor="text1"/>
        </w:rPr>
        <w:t>尚可利用的旧建筑</w:t>
      </w:r>
      <w:r w:rsidRPr="001D34FD">
        <w:rPr>
          <w:rFonts w:ascii="Times New Roman" w:hAnsi="Times New Roman"/>
          <w:color w:val="000000" w:themeColor="text1"/>
        </w:rPr>
        <w:t>”</w:t>
      </w:r>
      <w:r w:rsidRPr="001D34FD">
        <w:rPr>
          <w:rFonts w:ascii="Times New Roman" w:hAnsi="Times New Roman"/>
          <w:color w:val="000000" w:themeColor="text1"/>
        </w:rPr>
        <w:t>系指建筑质量能保证使用安全的旧建筑，或通过少量改造加固后能保证使用安全的旧建筑。对于一些从技术经济分析角度不可行、但出于保护文物或体现风貌而留存的历史建筑，由于有相关政策或财政资金支持，因此不在本条中得分。</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本条的评价方法为：设计评价审核规划设计应对措施的合理性及环评报告；运行评价在设计评价方法之外还应审核场地利用情况、治理效果是否达到相关标准或检测报告。</w:t>
      </w:r>
    </w:p>
    <w:p w:rsidR="004842A6" w:rsidRPr="001D34FD" w:rsidRDefault="004842A6">
      <w:pPr>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11.2.9</w:t>
      </w:r>
      <w:r w:rsidRPr="001D34FD">
        <w:rPr>
          <w:b/>
          <w:bCs/>
          <w:color w:val="000000" w:themeColor="text1"/>
        </w:rPr>
        <w:t xml:space="preserve">　应用建筑信息模型（</w:t>
      </w:r>
      <w:r w:rsidRPr="001D34FD">
        <w:rPr>
          <w:b/>
          <w:bCs/>
          <w:color w:val="000000" w:themeColor="text1"/>
        </w:rPr>
        <w:t>BIM</w:t>
      </w:r>
      <w:r w:rsidRPr="001D34FD">
        <w:rPr>
          <w:b/>
          <w:bCs/>
          <w:color w:val="000000" w:themeColor="text1"/>
        </w:rPr>
        <w:t>）技术，在建筑的规划设计、施工建造和运行管理阶段中的一个阶段应用得</w:t>
      </w:r>
      <w:r w:rsidRPr="001D34FD">
        <w:rPr>
          <w:b/>
          <w:bCs/>
          <w:color w:val="000000" w:themeColor="text1"/>
        </w:rPr>
        <w:t>1</w:t>
      </w:r>
      <w:r w:rsidRPr="001D34FD">
        <w:rPr>
          <w:b/>
          <w:bCs/>
          <w:color w:val="000000" w:themeColor="text1"/>
        </w:rPr>
        <w:t>分，两个或</w:t>
      </w:r>
      <w:r w:rsidR="00071A99">
        <w:rPr>
          <w:rFonts w:hint="eastAsia"/>
          <w:b/>
          <w:bCs/>
          <w:color w:val="000000" w:themeColor="text1"/>
        </w:rPr>
        <w:t>两</w:t>
      </w:r>
      <w:r w:rsidRPr="001D34FD">
        <w:rPr>
          <w:b/>
          <w:bCs/>
          <w:color w:val="000000" w:themeColor="text1"/>
        </w:rPr>
        <w:t>个以上阶段应用得</w:t>
      </w:r>
      <w:r w:rsidRPr="001D34FD">
        <w:rPr>
          <w:b/>
          <w:bCs/>
          <w:color w:val="000000" w:themeColor="text1"/>
        </w:rPr>
        <w:t>2</w:t>
      </w:r>
      <w:r w:rsidRPr="001D34FD">
        <w:rPr>
          <w:b/>
          <w:bCs/>
          <w:color w:val="000000" w:themeColor="text1"/>
        </w:rPr>
        <w:t>分。</w:t>
      </w:r>
      <w:r w:rsidRPr="001D34FD">
        <w:rPr>
          <w:b/>
          <w:bCs/>
          <w:color w:val="000000" w:themeColor="text1"/>
        </w:rPr>
        <w:br/>
      </w:r>
      <w:r w:rsidRPr="001D34FD">
        <w:rPr>
          <w:b/>
          <w:bCs/>
          <w:color w:val="000000" w:themeColor="text1"/>
        </w:rPr>
        <w:t xml:space="preserve">　　评价分值：</w:t>
      </w:r>
      <w:r w:rsidRPr="001D34FD">
        <w:rPr>
          <w:b/>
          <w:bCs/>
          <w:color w:val="000000" w:themeColor="text1"/>
        </w:rPr>
        <w:t>2</w:t>
      </w:r>
      <w:r w:rsidRPr="001D34FD">
        <w:rPr>
          <w:b/>
          <w:bCs/>
          <w:color w:val="000000" w:themeColor="text1"/>
        </w:rPr>
        <w:t>分。</w:t>
      </w:r>
    </w:p>
    <w:p w:rsidR="004842A6" w:rsidRPr="001D34FD" w:rsidRDefault="003C4051">
      <w:pPr>
        <w:widowControl/>
        <w:jc w:val="left"/>
        <w:rPr>
          <w:rFonts w:ascii="Times New Roman" w:hAnsi="Times New Roman"/>
          <w:color w:val="000000" w:themeColor="text1"/>
        </w:rPr>
      </w:pPr>
      <w:r w:rsidRPr="001D34FD">
        <w:rPr>
          <w:rFonts w:ascii="Times New Roman" w:hAnsi="Times New Roman"/>
          <w:color w:val="000000" w:themeColor="text1"/>
        </w:rPr>
        <w:t>【</w:t>
      </w:r>
      <w:r w:rsidRPr="001D34FD">
        <w:rPr>
          <w:rFonts w:ascii="Times New Roman" w:hAnsi="Times New Roman"/>
          <w:bCs/>
          <w:color w:val="000000" w:themeColor="text1"/>
        </w:rPr>
        <w:t>条文说明</w:t>
      </w:r>
      <w:r w:rsidRPr="001D34FD">
        <w:rPr>
          <w:rFonts w:ascii="Times New Roman" w:hAnsi="Times New Roman"/>
          <w:color w:val="000000" w:themeColor="text1"/>
        </w:rPr>
        <w:t>】</w:t>
      </w:r>
    </w:p>
    <w:p w:rsidR="004842A6" w:rsidRPr="001D34FD" w:rsidRDefault="003C4051">
      <w:pPr>
        <w:widowControl/>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1D34FD">
          <w:rPr>
            <w:rFonts w:ascii="Times New Roman" w:hAnsi="Times New Roman"/>
            <w:color w:val="000000" w:themeColor="text1"/>
          </w:rPr>
          <w:t>11.2.9</w:t>
        </w:r>
        <w:r w:rsidRPr="001D34FD">
          <w:rPr>
            <w:rFonts w:ascii="Times New Roman" w:hAnsi="Times New Roman"/>
            <w:color w:val="000000" w:themeColor="text1"/>
          </w:rPr>
          <w:t xml:space="preserve">　</w:t>
        </w:r>
      </w:smartTag>
      <w:r w:rsidRPr="001D34FD">
        <w:rPr>
          <w:rFonts w:ascii="Times New Roman" w:hAnsi="Times New Roman"/>
          <w:color w:val="000000" w:themeColor="text1"/>
        </w:rPr>
        <w:t>本条适用于设计、运行</w:t>
      </w:r>
      <w:r w:rsidRPr="001D34FD">
        <w:rPr>
          <w:rFonts w:ascii="Times New Roman" w:hAnsi="Times New Roman"/>
          <w:color w:val="000000" w:themeColor="text1"/>
          <w:kern w:val="44"/>
        </w:rPr>
        <w:t>阶段</w:t>
      </w:r>
      <w:r w:rsidRPr="001D34FD">
        <w:rPr>
          <w:rFonts w:ascii="Times New Roman" w:hAnsi="Times New Roman"/>
          <w:color w:val="000000" w:themeColor="text1"/>
        </w:rPr>
        <w:t>评价。</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建筑信息模型</w:t>
      </w:r>
      <w:r w:rsidRPr="001D34FD">
        <w:rPr>
          <w:rFonts w:ascii="Times New Roman" w:hAnsi="Times New Roman"/>
          <w:color w:val="000000" w:themeColor="text1"/>
        </w:rPr>
        <w:t>(BIM)</w:t>
      </w:r>
      <w:r w:rsidRPr="001D34FD">
        <w:rPr>
          <w:rFonts w:ascii="Times New Roman" w:hAnsi="Times New Roman"/>
          <w:color w:val="000000" w:themeColor="text1"/>
        </w:rPr>
        <w:t>是建筑业信息化的重要支撑技术。</w:t>
      </w:r>
      <w:r w:rsidRPr="001D34FD">
        <w:rPr>
          <w:rFonts w:ascii="Times New Roman" w:hAnsi="Times New Roman"/>
          <w:color w:val="000000" w:themeColor="text1"/>
        </w:rPr>
        <w:t>BIM</w:t>
      </w:r>
      <w:r w:rsidRPr="001D34FD">
        <w:rPr>
          <w:rFonts w:ascii="Times New Roman" w:hAnsi="Times New Roman"/>
          <w:color w:val="000000" w:themeColor="text1"/>
        </w:rPr>
        <w:t>是在</w:t>
      </w:r>
      <w:r w:rsidRPr="001D34FD">
        <w:rPr>
          <w:rFonts w:ascii="Times New Roman" w:hAnsi="Times New Roman"/>
          <w:color w:val="000000" w:themeColor="text1"/>
        </w:rPr>
        <w:t>CAD</w:t>
      </w:r>
      <w:r w:rsidRPr="001D34FD">
        <w:rPr>
          <w:rFonts w:ascii="Times New Roman" w:hAnsi="Times New Roman"/>
          <w:color w:val="000000" w:themeColor="text1"/>
        </w:rPr>
        <w:t>技术基础上发展起来的多维模型信息集成技术。</w:t>
      </w:r>
      <w:r w:rsidRPr="001D34FD">
        <w:rPr>
          <w:rFonts w:ascii="Times New Roman" w:hAnsi="Times New Roman"/>
          <w:color w:val="000000" w:themeColor="text1"/>
        </w:rPr>
        <w:t>BIM</w:t>
      </w:r>
      <w:r w:rsidRPr="001D34FD">
        <w:rPr>
          <w:rFonts w:ascii="Times New Roman" w:hAnsi="Times New Roman"/>
          <w:color w:val="000000" w:themeColor="text1"/>
        </w:rPr>
        <w:t>以三维数字技术为基础，集成了建筑工程项目各种相关信息的工程数据模型，是对工程项目设施实体和功能特性的数字化表达，使设计人员和工程技术人员能够对各种建筑信息做出正确的应对，并为协同工作提供坚实的基础。</w:t>
      </w:r>
      <w:r w:rsidRPr="001D34FD">
        <w:rPr>
          <w:rFonts w:ascii="Times New Roman" w:hAnsi="Times New Roman"/>
          <w:color w:val="000000" w:themeColor="text1"/>
        </w:rPr>
        <w:t>BIM</w:t>
      </w:r>
      <w:r w:rsidRPr="001D34FD">
        <w:rPr>
          <w:rFonts w:ascii="Times New Roman" w:hAnsi="Times New Roman"/>
          <w:color w:val="000000" w:themeColor="text1"/>
        </w:rPr>
        <w:t>的作用是使建筑项目信息在规划、设计、建造和运行维护全过程充分共享，无损传递，并为建筑从概念到拆除的全寿命期中所有决策提供可靠依据。</w:t>
      </w:r>
      <w:r w:rsidRPr="001D34FD">
        <w:rPr>
          <w:rFonts w:ascii="Times New Roman" w:hAnsi="Times New Roman"/>
          <w:color w:val="000000" w:themeColor="text1"/>
        </w:rPr>
        <w:t>BIM</w:t>
      </w:r>
      <w:r w:rsidRPr="001D34FD">
        <w:rPr>
          <w:rFonts w:ascii="Times New Roman" w:hAnsi="Times New Roman"/>
          <w:color w:val="000000" w:themeColor="text1"/>
        </w:rPr>
        <w:t>技术对建筑行业技术革新的作用和意义已在全球范围内得到了业界的广泛认可</w:t>
      </w:r>
      <w:r w:rsidR="00071A99">
        <w:rPr>
          <w:rFonts w:ascii="Times New Roman" w:hAnsi="Times New Roman" w:hint="eastAsia"/>
          <w:color w:val="000000" w:themeColor="text1"/>
        </w:rPr>
        <w:t>，它的</w:t>
      </w:r>
      <w:r w:rsidRPr="001D34FD">
        <w:rPr>
          <w:rFonts w:ascii="Times New Roman" w:hAnsi="Times New Roman"/>
          <w:color w:val="000000" w:themeColor="text1"/>
        </w:rPr>
        <w:t>应用已成为继</w:t>
      </w:r>
      <w:r w:rsidRPr="001D34FD">
        <w:rPr>
          <w:rFonts w:ascii="Times New Roman" w:hAnsi="Times New Roman"/>
          <w:color w:val="000000" w:themeColor="text1"/>
        </w:rPr>
        <w:t>CAD</w:t>
      </w:r>
      <w:r w:rsidRPr="001D34FD">
        <w:rPr>
          <w:rFonts w:ascii="Times New Roman" w:hAnsi="Times New Roman"/>
          <w:color w:val="000000" w:themeColor="text1"/>
        </w:rPr>
        <w:t>技术之后建筑行业的又一次革命。</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BIM</w:t>
      </w:r>
      <w:r w:rsidRPr="001D34FD">
        <w:rPr>
          <w:rFonts w:ascii="Times New Roman" w:hAnsi="Times New Roman"/>
          <w:color w:val="000000" w:themeColor="text1"/>
        </w:rPr>
        <w:t>技术支持建筑工程全寿命期的信息管理和利用。在建筑工程建设的各阶段支持基于</w:t>
      </w:r>
      <w:r w:rsidRPr="001D34FD">
        <w:rPr>
          <w:rFonts w:ascii="Times New Roman" w:hAnsi="Times New Roman"/>
          <w:color w:val="000000" w:themeColor="text1"/>
        </w:rPr>
        <w:t>BIM</w:t>
      </w:r>
      <w:r w:rsidRPr="001D34FD">
        <w:rPr>
          <w:rFonts w:ascii="Times New Roman" w:hAnsi="Times New Roman"/>
          <w:color w:val="000000" w:themeColor="text1"/>
        </w:rPr>
        <w:t>的交换数据和共享，可以极大地提升建筑工程信息化整体水平，工程建设各阶段、各专业之间的协作配合可以在更高层次上充分利用各自资源，有效地避免由于数据不通畅带来的重复性劳动，大大提高整个工程的质量和效率，显著降低成本。</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本条的评价方法为：设计评价审核规划</w:t>
      </w:r>
      <w:r w:rsidR="00816912">
        <w:rPr>
          <w:rFonts w:ascii="Times New Roman" w:hAnsi="Times New Roman"/>
          <w:color w:val="000000" w:themeColor="text1"/>
        </w:rPr>
        <w:t>设计评价</w:t>
      </w:r>
      <w:r w:rsidRPr="001D34FD">
        <w:rPr>
          <w:rFonts w:ascii="Times New Roman" w:hAnsi="Times New Roman"/>
          <w:color w:val="000000" w:themeColor="text1"/>
        </w:rPr>
        <w:t>的</w:t>
      </w:r>
      <w:r w:rsidRPr="001D34FD">
        <w:rPr>
          <w:rFonts w:ascii="Times New Roman" w:hAnsi="Times New Roman"/>
          <w:color w:val="000000" w:themeColor="text1"/>
        </w:rPr>
        <w:t>BIM</w:t>
      </w:r>
      <w:r w:rsidRPr="001D34FD">
        <w:rPr>
          <w:rFonts w:ascii="Times New Roman" w:hAnsi="Times New Roman"/>
          <w:color w:val="000000" w:themeColor="text1"/>
        </w:rPr>
        <w:t>技术应用报告；运行评价审核规划设计、施工建造、运行管理阶段的</w:t>
      </w:r>
      <w:r w:rsidRPr="001D34FD">
        <w:rPr>
          <w:rFonts w:ascii="Times New Roman" w:hAnsi="Times New Roman"/>
          <w:color w:val="000000" w:themeColor="text1"/>
        </w:rPr>
        <w:t>BIM</w:t>
      </w:r>
      <w:r w:rsidRPr="001D34FD">
        <w:rPr>
          <w:rFonts w:ascii="Times New Roman" w:hAnsi="Times New Roman"/>
          <w:color w:val="000000" w:themeColor="text1"/>
        </w:rPr>
        <w:t>技术应用报告。</w:t>
      </w:r>
    </w:p>
    <w:p w:rsidR="004842A6" w:rsidRPr="001D34FD" w:rsidRDefault="004842A6">
      <w:pPr>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r w:rsidRPr="001D34FD">
        <w:rPr>
          <w:b/>
          <w:bCs/>
          <w:color w:val="000000" w:themeColor="text1"/>
        </w:rPr>
        <w:t>11.2.10</w:t>
      </w:r>
      <w:r w:rsidRPr="001D34FD">
        <w:rPr>
          <w:b/>
          <w:color w:val="000000" w:themeColor="text1"/>
          <w:sz w:val="21"/>
          <w:szCs w:val="21"/>
        </w:rPr>
        <w:t xml:space="preserve">　</w:t>
      </w:r>
      <w:r w:rsidRPr="001D34FD">
        <w:rPr>
          <w:b/>
          <w:bCs/>
          <w:color w:val="000000" w:themeColor="text1"/>
        </w:rPr>
        <w:t>对建筑进行碳排放计算分析，采取有效措施降低单位建筑面积碳排放强度。</w:t>
      </w:r>
      <w:r w:rsidRPr="001D34FD">
        <w:rPr>
          <w:b/>
          <w:bCs/>
          <w:color w:val="000000" w:themeColor="text1"/>
        </w:rPr>
        <w:br/>
      </w:r>
      <w:r w:rsidRPr="001D34FD">
        <w:rPr>
          <w:b/>
          <w:bCs/>
          <w:color w:val="000000" w:themeColor="text1"/>
        </w:rPr>
        <w:t xml:space="preserve">　　评价分值：</w:t>
      </w:r>
      <w:r w:rsidRPr="001D34FD">
        <w:rPr>
          <w:b/>
          <w:bCs/>
          <w:color w:val="000000" w:themeColor="text1"/>
        </w:rPr>
        <w:t>1</w:t>
      </w:r>
      <w:r w:rsidRPr="001D34FD">
        <w:rPr>
          <w:b/>
          <w:bCs/>
          <w:color w:val="000000" w:themeColor="text1"/>
        </w:rPr>
        <w:t>分。</w:t>
      </w:r>
    </w:p>
    <w:p w:rsidR="004842A6" w:rsidRPr="001D34FD" w:rsidRDefault="003C4051">
      <w:pPr>
        <w:widowControl/>
        <w:jc w:val="left"/>
        <w:rPr>
          <w:rFonts w:ascii="Times New Roman" w:hAnsi="Times New Roman"/>
          <w:color w:val="000000" w:themeColor="text1"/>
        </w:rPr>
      </w:pPr>
      <w:r w:rsidRPr="001D34FD">
        <w:rPr>
          <w:rFonts w:ascii="Times New Roman" w:hAnsi="Times New Roman"/>
          <w:color w:val="000000" w:themeColor="text1"/>
        </w:rPr>
        <w:t>【</w:t>
      </w:r>
      <w:r w:rsidRPr="001D34FD">
        <w:rPr>
          <w:rFonts w:ascii="Times New Roman" w:hAnsi="Times New Roman"/>
          <w:bCs/>
          <w:color w:val="000000" w:themeColor="text1"/>
        </w:rPr>
        <w:t>条文说明</w:t>
      </w:r>
      <w:r w:rsidRPr="001D34FD">
        <w:rPr>
          <w:rFonts w:ascii="Times New Roman" w:hAnsi="Times New Roman"/>
          <w:color w:val="000000" w:themeColor="text1"/>
        </w:rPr>
        <w:t>】</w:t>
      </w:r>
    </w:p>
    <w:p w:rsidR="004842A6" w:rsidRPr="001D34FD" w:rsidRDefault="003C4051">
      <w:pPr>
        <w:widowControl/>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1D34FD">
          <w:rPr>
            <w:rFonts w:ascii="Times New Roman" w:hAnsi="Times New Roman"/>
            <w:color w:val="000000" w:themeColor="text1"/>
          </w:rPr>
          <w:t>11.2.10</w:t>
        </w:r>
        <w:r w:rsidRPr="001D34FD">
          <w:rPr>
            <w:rFonts w:ascii="Times New Roman" w:hAnsi="Times New Roman"/>
            <w:color w:val="000000" w:themeColor="text1"/>
          </w:rPr>
          <w:t xml:space="preserve">　</w:t>
        </w:r>
      </w:smartTag>
      <w:r w:rsidRPr="001D34FD">
        <w:rPr>
          <w:rFonts w:ascii="Times New Roman" w:hAnsi="Times New Roman"/>
          <w:color w:val="000000" w:themeColor="text1"/>
        </w:rPr>
        <w:t>本条适用于设计、运行</w:t>
      </w:r>
      <w:r w:rsidRPr="001D34FD">
        <w:rPr>
          <w:rFonts w:ascii="Times New Roman" w:hAnsi="Times New Roman"/>
          <w:color w:val="000000" w:themeColor="text1"/>
          <w:kern w:val="44"/>
        </w:rPr>
        <w:t>阶段</w:t>
      </w:r>
      <w:r w:rsidRPr="001D34FD">
        <w:rPr>
          <w:rFonts w:ascii="Times New Roman" w:hAnsi="Times New Roman"/>
          <w:color w:val="000000" w:themeColor="text1"/>
        </w:rPr>
        <w:t>评价。</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建筑碳排放计算及其碳足迹分析，不仅有助于绿色商店建筑项目进一步达到和优化节能、节水、节材等资源节约目标，而且有助于进一步明确住房城乡建设领域对于我国温室气体减排的贡献量。经过多年的研究探索，我国也有了较为成熟的计算方法和一定量的案例实践。在计算分析基础上，再进一步采取相关节能减排措施降低碳排放，做到有的放矢。绿色商店建筑作为节约资源、保护环境的载体，理应将此作为一项技术措施同步开展。</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建筑碳排放计算分析包括建筑固有的碳排放量和标准运行工况下的资源消耗碳排放量。</w:t>
      </w:r>
      <w:r w:rsidR="00816912">
        <w:rPr>
          <w:rFonts w:ascii="Times New Roman" w:hAnsi="Times New Roman"/>
          <w:color w:val="000000" w:themeColor="text1"/>
        </w:rPr>
        <w:t>设计评价</w:t>
      </w:r>
      <w:r w:rsidRPr="001D34FD">
        <w:rPr>
          <w:rFonts w:ascii="Times New Roman" w:hAnsi="Times New Roman"/>
          <w:color w:val="000000" w:themeColor="text1"/>
        </w:rPr>
        <w:t>的碳排放计算分析报告主要分析建筑的固有碳排放量，运行阶段主要分析在标准运行工况下建筑的资源消耗碳排放量。</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本条的评价方法为：设计评价审核</w:t>
      </w:r>
      <w:r w:rsidR="00816912">
        <w:rPr>
          <w:rFonts w:ascii="Times New Roman" w:hAnsi="Times New Roman"/>
          <w:color w:val="000000" w:themeColor="text1"/>
        </w:rPr>
        <w:t>设计评价</w:t>
      </w:r>
      <w:r w:rsidRPr="001D34FD">
        <w:rPr>
          <w:rFonts w:ascii="Times New Roman" w:hAnsi="Times New Roman"/>
          <w:color w:val="000000" w:themeColor="text1"/>
        </w:rPr>
        <w:t>的碳排放计算分析报告</w:t>
      </w:r>
      <w:r w:rsidR="00816912">
        <w:rPr>
          <w:rFonts w:ascii="Times New Roman" w:hAnsi="Times New Roman" w:hint="eastAsia"/>
          <w:color w:val="000000" w:themeColor="text1"/>
        </w:rPr>
        <w:t>及</w:t>
      </w:r>
      <w:r w:rsidRPr="001D34FD">
        <w:rPr>
          <w:rFonts w:ascii="Times New Roman" w:hAnsi="Times New Roman"/>
          <w:color w:val="000000" w:themeColor="text1"/>
        </w:rPr>
        <w:t>相应措施；运行评价审核设计、运行阶段的碳排放计算分析报告及相应措施。</w:t>
      </w:r>
    </w:p>
    <w:p w:rsidR="004842A6" w:rsidRPr="001D34FD" w:rsidRDefault="004842A6">
      <w:pPr>
        <w:rPr>
          <w:rFonts w:ascii="Times New Roman" w:hAnsi="Times New Roman"/>
          <w:color w:val="000000" w:themeColor="text1"/>
        </w:rPr>
      </w:pPr>
    </w:p>
    <w:p w:rsidR="004842A6" w:rsidRPr="001D34FD" w:rsidRDefault="003C4051">
      <w:pPr>
        <w:pStyle w:val="af3"/>
        <w:spacing w:line="240" w:lineRule="auto"/>
        <w:ind w:firstLineChars="0" w:firstLine="0"/>
        <w:rPr>
          <w:b/>
          <w:bCs/>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1D34FD">
          <w:rPr>
            <w:b/>
            <w:bCs/>
            <w:color w:val="000000" w:themeColor="text1"/>
          </w:rPr>
          <w:t>11.2.11</w:t>
        </w:r>
        <w:r w:rsidRPr="001D34FD">
          <w:rPr>
            <w:b/>
            <w:bCs/>
            <w:color w:val="000000" w:themeColor="text1"/>
          </w:rPr>
          <w:t xml:space="preserve">　</w:t>
        </w:r>
      </w:smartTag>
      <w:r w:rsidRPr="001D34FD">
        <w:rPr>
          <w:b/>
          <w:bCs/>
          <w:color w:val="000000" w:themeColor="text1"/>
        </w:rPr>
        <w:t>在节能、节材、节水、节地、环境保护和运行管理等方面，采用创新性强且实用效果突出的新技术、新材料、新产品、新工艺，</w:t>
      </w:r>
      <w:r w:rsidR="00816912">
        <w:rPr>
          <w:rFonts w:hint="eastAsia"/>
          <w:b/>
          <w:bCs/>
          <w:color w:val="000000" w:themeColor="text1"/>
        </w:rPr>
        <w:t>并</w:t>
      </w:r>
      <w:r w:rsidRPr="001D34FD">
        <w:rPr>
          <w:b/>
          <w:bCs/>
          <w:color w:val="000000" w:themeColor="text1"/>
        </w:rPr>
        <w:t>可产生明显的经济、社会和环境效益。</w:t>
      </w:r>
      <w:r w:rsidRPr="001D34FD">
        <w:rPr>
          <w:b/>
          <w:bCs/>
          <w:color w:val="000000" w:themeColor="text1"/>
        </w:rPr>
        <w:br/>
      </w:r>
      <w:r w:rsidRPr="001D34FD">
        <w:rPr>
          <w:b/>
          <w:bCs/>
          <w:color w:val="000000" w:themeColor="text1"/>
        </w:rPr>
        <w:t xml:space="preserve">　　评价分值：</w:t>
      </w:r>
      <w:r w:rsidRPr="001D34FD">
        <w:rPr>
          <w:b/>
          <w:bCs/>
          <w:color w:val="000000" w:themeColor="text1"/>
        </w:rPr>
        <w:t>1</w:t>
      </w:r>
      <w:r w:rsidRPr="001D34FD">
        <w:rPr>
          <w:b/>
          <w:bCs/>
          <w:color w:val="000000" w:themeColor="text1"/>
        </w:rPr>
        <w:t>分。</w:t>
      </w:r>
    </w:p>
    <w:p w:rsidR="004842A6" w:rsidRPr="001D34FD" w:rsidRDefault="003C4051">
      <w:pPr>
        <w:widowControl/>
        <w:jc w:val="left"/>
        <w:rPr>
          <w:rFonts w:ascii="Times New Roman" w:hAnsi="Times New Roman"/>
          <w:color w:val="000000" w:themeColor="text1"/>
        </w:rPr>
      </w:pPr>
      <w:r w:rsidRPr="001D34FD">
        <w:rPr>
          <w:rFonts w:ascii="Times New Roman" w:hAnsi="Times New Roman"/>
          <w:color w:val="000000" w:themeColor="text1"/>
        </w:rPr>
        <w:t>【</w:t>
      </w:r>
      <w:r w:rsidRPr="001D34FD">
        <w:rPr>
          <w:rFonts w:ascii="Times New Roman" w:hAnsi="Times New Roman"/>
          <w:bCs/>
          <w:color w:val="000000" w:themeColor="text1"/>
        </w:rPr>
        <w:t>条文说明</w:t>
      </w:r>
      <w:r w:rsidRPr="001D34FD">
        <w:rPr>
          <w:rFonts w:ascii="Times New Roman" w:hAnsi="Times New Roman"/>
          <w:color w:val="000000" w:themeColor="text1"/>
        </w:rPr>
        <w:t>】</w:t>
      </w:r>
    </w:p>
    <w:p w:rsidR="004842A6" w:rsidRPr="001D34FD" w:rsidRDefault="003C4051">
      <w:pPr>
        <w:widowControl/>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1D34FD">
          <w:rPr>
            <w:rFonts w:ascii="Times New Roman" w:hAnsi="Times New Roman"/>
            <w:color w:val="000000" w:themeColor="text1"/>
          </w:rPr>
          <w:t>11.2.11</w:t>
        </w:r>
        <w:r w:rsidRPr="001D34FD">
          <w:rPr>
            <w:rFonts w:ascii="Times New Roman" w:hAnsi="Times New Roman"/>
            <w:color w:val="000000" w:themeColor="text1"/>
          </w:rPr>
          <w:t xml:space="preserve">　</w:t>
        </w:r>
      </w:smartTag>
      <w:r w:rsidRPr="001D34FD">
        <w:rPr>
          <w:rFonts w:ascii="Times New Roman" w:hAnsi="Times New Roman"/>
          <w:color w:val="000000" w:themeColor="text1"/>
        </w:rPr>
        <w:t>本条适用于设计、运行</w:t>
      </w:r>
      <w:r w:rsidRPr="001D34FD">
        <w:rPr>
          <w:rFonts w:ascii="Times New Roman" w:hAnsi="Times New Roman"/>
          <w:color w:val="000000" w:themeColor="text1"/>
          <w:kern w:val="44"/>
        </w:rPr>
        <w:t>阶段</w:t>
      </w:r>
      <w:r w:rsidRPr="001D34FD">
        <w:rPr>
          <w:rFonts w:ascii="Times New Roman" w:hAnsi="Times New Roman"/>
          <w:color w:val="000000" w:themeColor="text1"/>
        </w:rPr>
        <w:t>评价。</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本条主要是对前面未提及的</w:t>
      </w:r>
      <w:r w:rsidR="001D1476" w:rsidRPr="001D34FD">
        <w:rPr>
          <w:rFonts w:ascii="Times New Roman" w:hAnsi="Times New Roman"/>
          <w:color w:val="000000" w:themeColor="text1"/>
        </w:rPr>
        <w:t>其它</w:t>
      </w:r>
      <w:r w:rsidRPr="001D34FD">
        <w:rPr>
          <w:rFonts w:ascii="Times New Roman" w:hAnsi="Times New Roman"/>
          <w:color w:val="000000" w:themeColor="text1"/>
        </w:rPr>
        <w:t>技术和管理创新予以鼓励。对于不在绿色商店建筑评估体系包含范畴内，在保护自然资源和生态环境、节能、节材、节水、节地、减少环境污染与智能化系统建设等方面实现杰出性能的项目进行引导，通过各类项目对创新项的追求以提高绿色商店建筑技术水平。</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当某项目采取了创新的技术措施，并提供了足够证据表明该技术措施可有效提高环境友好性，提高资源与能源利用效率，实现可持续发展或具有较大的社会效益时，可参与评审。项目的创新点应较大地超过相应指标的要求，或达到合理指标但具备显著降低成本或提高工效等优点。本条未列出所有的创新项内容，只要申请方能够提供足够相关证明，并通过专家组的评审即可认为满足要求。</w:t>
      </w:r>
    </w:p>
    <w:p w:rsidR="004842A6" w:rsidRPr="001D34FD" w:rsidRDefault="003C4051">
      <w:pPr>
        <w:ind w:firstLineChars="200" w:firstLine="420"/>
        <w:rPr>
          <w:rFonts w:ascii="Times New Roman" w:hAnsi="Times New Roman"/>
          <w:color w:val="000000" w:themeColor="text1"/>
        </w:rPr>
      </w:pPr>
      <w:r w:rsidRPr="001D34FD">
        <w:rPr>
          <w:rFonts w:ascii="Times New Roman" w:hAnsi="Times New Roman"/>
          <w:color w:val="000000" w:themeColor="text1"/>
        </w:rPr>
        <w:t>本条的评价方法为：设计评价时查阅设计图纸、设计说明书，审核相关分析论证报告；运行评价时查阅竣工图纸、设计说明书，审核相关分析论证报告，现场检查。</w:t>
      </w:r>
    </w:p>
    <w:p w:rsidR="006C7E38" w:rsidRPr="001D34FD" w:rsidRDefault="006C7E38">
      <w:pPr>
        <w:ind w:firstLineChars="200" w:firstLine="560"/>
        <w:rPr>
          <w:rFonts w:ascii="Times New Roman" w:hAnsi="Times New Roman"/>
          <w:color w:val="000000" w:themeColor="text1"/>
          <w:sz w:val="28"/>
          <w:szCs w:val="28"/>
        </w:rPr>
      </w:pPr>
    </w:p>
    <w:p w:rsidR="004842A6" w:rsidRPr="001D34FD" w:rsidRDefault="003C4051">
      <w:pPr>
        <w:jc w:val="center"/>
        <w:outlineLvl w:val="0"/>
        <w:rPr>
          <w:rFonts w:ascii="Times New Roman" w:hAnsi="Times New Roman"/>
          <w:color w:val="000000" w:themeColor="text1"/>
        </w:rPr>
      </w:pPr>
      <w:r w:rsidRPr="001D34FD">
        <w:rPr>
          <w:rFonts w:ascii="Times New Roman" w:hAnsi="Times New Roman"/>
          <w:color w:val="000000" w:themeColor="text1"/>
        </w:rPr>
        <w:br w:type="page"/>
      </w:r>
      <w:bookmarkStart w:id="107" w:name="_Toc352657528"/>
      <w:r w:rsidRPr="001D34FD">
        <w:rPr>
          <w:rFonts w:ascii="Times New Roman" w:hAnsi="Times New Roman"/>
          <w:b/>
          <w:bCs/>
          <w:color w:val="000000" w:themeColor="text1"/>
          <w:sz w:val="32"/>
          <w:szCs w:val="32"/>
        </w:rPr>
        <w:t>本标准用词说明</w:t>
      </w:r>
      <w:bookmarkEnd w:id="107"/>
    </w:p>
    <w:p w:rsidR="004842A6" w:rsidRPr="001D34FD" w:rsidRDefault="004842A6">
      <w:pPr>
        <w:rPr>
          <w:rFonts w:ascii="Times New Roman" w:hAnsi="Times New Roman"/>
          <w:color w:val="000000" w:themeColor="text1"/>
        </w:rPr>
      </w:pPr>
    </w:p>
    <w:p w:rsidR="004842A6" w:rsidRPr="001D34FD" w:rsidRDefault="003C4051">
      <w:pPr>
        <w:pStyle w:val="af3"/>
        <w:spacing w:line="240" w:lineRule="auto"/>
        <w:ind w:firstLineChars="0" w:firstLine="0"/>
        <w:outlineLvl w:val="9"/>
        <w:rPr>
          <w:color w:val="000000" w:themeColor="text1"/>
        </w:rPr>
      </w:pPr>
      <w:r w:rsidRPr="001D34FD">
        <w:rPr>
          <w:color w:val="000000" w:themeColor="text1"/>
        </w:rPr>
        <w:t xml:space="preserve">　　</w:t>
      </w:r>
      <w:r w:rsidRPr="001D34FD">
        <w:rPr>
          <w:color w:val="000000" w:themeColor="text1"/>
        </w:rPr>
        <w:t>1</w:t>
      </w:r>
      <w:r w:rsidRPr="001D34FD">
        <w:rPr>
          <w:color w:val="000000" w:themeColor="text1"/>
        </w:rPr>
        <w:t xml:space="preserve">　为便于在执行本标准条文时区别对待，对要求严格程度不同的用词说明如下：</w:t>
      </w:r>
    </w:p>
    <w:p w:rsidR="004842A6" w:rsidRPr="001D34FD" w:rsidRDefault="003C4051">
      <w:pPr>
        <w:pStyle w:val="af3"/>
        <w:spacing w:line="240" w:lineRule="auto"/>
        <w:ind w:firstLineChars="0" w:firstLine="0"/>
        <w:outlineLvl w:val="9"/>
        <w:rPr>
          <w:color w:val="000000" w:themeColor="text1"/>
        </w:rPr>
      </w:pPr>
      <w:r w:rsidRPr="001D34FD">
        <w:rPr>
          <w:color w:val="000000" w:themeColor="text1"/>
        </w:rPr>
        <w:t xml:space="preserve">　　　</w:t>
      </w:r>
      <w:r w:rsidRPr="001D34FD">
        <w:rPr>
          <w:color w:val="000000" w:themeColor="text1"/>
        </w:rPr>
        <w:t>1)</w:t>
      </w:r>
      <w:r w:rsidRPr="001D34FD">
        <w:rPr>
          <w:color w:val="000000" w:themeColor="text1"/>
        </w:rPr>
        <w:t xml:space="preserve">　表示很严格，非这样做不可的：</w:t>
      </w:r>
    </w:p>
    <w:p w:rsidR="004842A6" w:rsidRPr="001D34FD" w:rsidRDefault="003C4051">
      <w:pPr>
        <w:pStyle w:val="af3"/>
        <w:spacing w:line="240" w:lineRule="auto"/>
        <w:ind w:firstLineChars="0" w:firstLine="0"/>
        <w:outlineLvl w:val="9"/>
        <w:rPr>
          <w:color w:val="000000" w:themeColor="text1"/>
        </w:rPr>
      </w:pPr>
      <w:r w:rsidRPr="001D34FD">
        <w:rPr>
          <w:color w:val="000000" w:themeColor="text1"/>
        </w:rPr>
        <w:t xml:space="preserve">　　　　　正面</w:t>
      </w:r>
      <w:proofErr w:type="gramStart"/>
      <w:r w:rsidRPr="001D34FD">
        <w:rPr>
          <w:color w:val="000000" w:themeColor="text1"/>
        </w:rPr>
        <w:t>词采用</w:t>
      </w:r>
      <w:proofErr w:type="gramEnd"/>
      <w:r w:rsidRPr="001D34FD">
        <w:rPr>
          <w:color w:val="000000" w:themeColor="text1"/>
        </w:rPr>
        <w:t>“</w:t>
      </w:r>
      <w:r w:rsidRPr="001D34FD">
        <w:rPr>
          <w:color w:val="000000" w:themeColor="text1"/>
        </w:rPr>
        <w:t>必须</w:t>
      </w:r>
      <w:r w:rsidRPr="001D34FD">
        <w:rPr>
          <w:color w:val="000000" w:themeColor="text1"/>
        </w:rPr>
        <w:t>”</w:t>
      </w:r>
      <w:r w:rsidRPr="001D34FD">
        <w:rPr>
          <w:color w:val="000000" w:themeColor="text1"/>
        </w:rPr>
        <w:t>，反面</w:t>
      </w:r>
      <w:proofErr w:type="gramStart"/>
      <w:r w:rsidRPr="001D34FD">
        <w:rPr>
          <w:color w:val="000000" w:themeColor="text1"/>
        </w:rPr>
        <w:t>词采用</w:t>
      </w:r>
      <w:proofErr w:type="gramEnd"/>
      <w:r w:rsidRPr="001D34FD">
        <w:rPr>
          <w:color w:val="000000" w:themeColor="text1"/>
        </w:rPr>
        <w:t>“</w:t>
      </w:r>
      <w:r w:rsidRPr="001D34FD">
        <w:rPr>
          <w:color w:val="000000" w:themeColor="text1"/>
        </w:rPr>
        <w:t>严禁</w:t>
      </w:r>
      <w:r w:rsidRPr="001D34FD">
        <w:rPr>
          <w:color w:val="000000" w:themeColor="text1"/>
        </w:rPr>
        <w:t>”</w:t>
      </w:r>
      <w:r w:rsidRPr="001D34FD">
        <w:rPr>
          <w:color w:val="000000" w:themeColor="text1"/>
        </w:rPr>
        <w:t>；</w:t>
      </w:r>
    </w:p>
    <w:p w:rsidR="004842A6" w:rsidRPr="001D34FD" w:rsidRDefault="003C4051">
      <w:pPr>
        <w:pStyle w:val="af3"/>
        <w:spacing w:line="240" w:lineRule="auto"/>
        <w:ind w:firstLineChars="0" w:firstLine="0"/>
        <w:outlineLvl w:val="9"/>
        <w:rPr>
          <w:color w:val="000000" w:themeColor="text1"/>
        </w:rPr>
      </w:pPr>
      <w:r w:rsidRPr="001D34FD">
        <w:rPr>
          <w:color w:val="000000" w:themeColor="text1"/>
        </w:rPr>
        <w:t xml:space="preserve">　　　</w:t>
      </w:r>
      <w:r w:rsidRPr="001D34FD">
        <w:rPr>
          <w:color w:val="000000" w:themeColor="text1"/>
        </w:rPr>
        <w:t>2)</w:t>
      </w:r>
      <w:r w:rsidRPr="001D34FD">
        <w:rPr>
          <w:color w:val="000000" w:themeColor="text1"/>
        </w:rPr>
        <w:t xml:space="preserve">　表示严格，在正常情况下均应这样做的：</w:t>
      </w:r>
    </w:p>
    <w:p w:rsidR="004842A6" w:rsidRPr="001D34FD" w:rsidRDefault="003C4051">
      <w:pPr>
        <w:pStyle w:val="af3"/>
        <w:spacing w:line="240" w:lineRule="auto"/>
        <w:ind w:firstLineChars="0" w:firstLine="0"/>
        <w:outlineLvl w:val="9"/>
        <w:rPr>
          <w:color w:val="000000" w:themeColor="text1"/>
        </w:rPr>
      </w:pPr>
      <w:r w:rsidRPr="001D34FD">
        <w:rPr>
          <w:color w:val="000000" w:themeColor="text1"/>
        </w:rPr>
        <w:t xml:space="preserve">　　　　　正面</w:t>
      </w:r>
      <w:proofErr w:type="gramStart"/>
      <w:r w:rsidRPr="001D34FD">
        <w:rPr>
          <w:color w:val="000000" w:themeColor="text1"/>
        </w:rPr>
        <w:t>词采用</w:t>
      </w:r>
      <w:proofErr w:type="gramEnd"/>
      <w:r w:rsidRPr="001D34FD">
        <w:rPr>
          <w:color w:val="000000" w:themeColor="text1"/>
        </w:rPr>
        <w:t>“</w:t>
      </w:r>
      <w:r w:rsidRPr="001D34FD">
        <w:rPr>
          <w:color w:val="000000" w:themeColor="text1"/>
        </w:rPr>
        <w:t>应</w:t>
      </w:r>
      <w:r w:rsidRPr="001D34FD">
        <w:rPr>
          <w:color w:val="000000" w:themeColor="text1"/>
        </w:rPr>
        <w:t>”</w:t>
      </w:r>
      <w:r w:rsidRPr="001D34FD">
        <w:rPr>
          <w:color w:val="000000" w:themeColor="text1"/>
        </w:rPr>
        <w:t>，反面</w:t>
      </w:r>
      <w:proofErr w:type="gramStart"/>
      <w:r w:rsidRPr="001D34FD">
        <w:rPr>
          <w:color w:val="000000" w:themeColor="text1"/>
        </w:rPr>
        <w:t>词采用</w:t>
      </w:r>
      <w:proofErr w:type="gramEnd"/>
      <w:r w:rsidRPr="001D34FD">
        <w:rPr>
          <w:color w:val="000000" w:themeColor="text1"/>
        </w:rPr>
        <w:t>“</w:t>
      </w:r>
      <w:r w:rsidRPr="001D34FD">
        <w:rPr>
          <w:color w:val="000000" w:themeColor="text1"/>
        </w:rPr>
        <w:t>不应</w:t>
      </w:r>
      <w:r w:rsidRPr="001D34FD">
        <w:rPr>
          <w:color w:val="000000" w:themeColor="text1"/>
        </w:rPr>
        <w:t>”</w:t>
      </w:r>
      <w:r w:rsidRPr="001D34FD">
        <w:rPr>
          <w:color w:val="000000" w:themeColor="text1"/>
        </w:rPr>
        <w:t>或</w:t>
      </w:r>
      <w:r w:rsidRPr="001D34FD">
        <w:rPr>
          <w:color w:val="000000" w:themeColor="text1"/>
        </w:rPr>
        <w:t>“</w:t>
      </w:r>
      <w:r w:rsidRPr="001D34FD">
        <w:rPr>
          <w:color w:val="000000" w:themeColor="text1"/>
        </w:rPr>
        <w:t>不得</w:t>
      </w:r>
      <w:r w:rsidRPr="001D34FD">
        <w:rPr>
          <w:color w:val="000000" w:themeColor="text1"/>
        </w:rPr>
        <w:t>”</w:t>
      </w:r>
      <w:r w:rsidRPr="001D34FD">
        <w:rPr>
          <w:color w:val="000000" w:themeColor="text1"/>
        </w:rPr>
        <w:t>；</w:t>
      </w:r>
    </w:p>
    <w:p w:rsidR="004842A6" w:rsidRPr="001D34FD" w:rsidRDefault="003C4051">
      <w:pPr>
        <w:pStyle w:val="af3"/>
        <w:spacing w:line="240" w:lineRule="auto"/>
        <w:ind w:firstLineChars="0" w:firstLine="0"/>
        <w:outlineLvl w:val="9"/>
        <w:rPr>
          <w:color w:val="000000" w:themeColor="text1"/>
        </w:rPr>
      </w:pPr>
      <w:r w:rsidRPr="001D34FD">
        <w:rPr>
          <w:color w:val="000000" w:themeColor="text1"/>
        </w:rPr>
        <w:t xml:space="preserve">　　　</w:t>
      </w:r>
      <w:r w:rsidRPr="001D34FD">
        <w:rPr>
          <w:color w:val="000000" w:themeColor="text1"/>
        </w:rPr>
        <w:t>3)</w:t>
      </w:r>
      <w:r w:rsidRPr="001D34FD">
        <w:rPr>
          <w:color w:val="000000" w:themeColor="text1"/>
        </w:rPr>
        <w:t xml:space="preserve">　表示允许稍有选择，在条件许可时首先应这样做的：</w:t>
      </w:r>
    </w:p>
    <w:p w:rsidR="004842A6" w:rsidRPr="001D34FD" w:rsidRDefault="003C4051">
      <w:pPr>
        <w:pStyle w:val="af3"/>
        <w:spacing w:line="240" w:lineRule="auto"/>
        <w:ind w:firstLineChars="0" w:firstLine="0"/>
        <w:outlineLvl w:val="9"/>
        <w:rPr>
          <w:color w:val="000000" w:themeColor="text1"/>
        </w:rPr>
      </w:pPr>
      <w:r w:rsidRPr="001D34FD">
        <w:rPr>
          <w:color w:val="000000" w:themeColor="text1"/>
        </w:rPr>
        <w:t xml:space="preserve">　　　　　正面</w:t>
      </w:r>
      <w:proofErr w:type="gramStart"/>
      <w:r w:rsidRPr="001D34FD">
        <w:rPr>
          <w:color w:val="000000" w:themeColor="text1"/>
        </w:rPr>
        <w:t>词采用</w:t>
      </w:r>
      <w:proofErr w:type="gramEnd"/>
      <w:r w:rsidRPr="001D34FD">
        <w:rPr>
          <w:color w:val="000000" w:themeColor="text1"/>
        </w:rPr>
        <w:t>“</w:t>
      </w:r>
      <w:r w:rsidRPr="001D34FD">
        <w:rPr>
          <w:color w:val="000000" w:themeColor="text1"/>
        </w:rPr>
        <w:t>宜</w:t>
      </w:r>
      <w:r w:rsidRPr="001D34FD">
        <w:rPr>
          <w:color w:val="000000" w:themeColor="text1"/>
        </w:rPr>
        <w:t>”</w:t>
      </w:r>
      <w:r w:rsidRPr="001D34FD">
        <w:rPr>
          <w:color w:val="000000" w:themeColor="text1"/>
        </w:rPr>
        <w:t>，反面</w:t>
      </w:r>
      <w:proofErr w:type="gramStart"/>
      <w:r w:rsidRPr="001D34FD">
        <w:rPr>
          <w:color w:val="000000" w:themeColor="text1"/>
        </w:rPr>
        <w:t>词采用</w:t>
      </w:r>
      <w:proofErr w:type="gramEnd"/>
      <w:r w:rsidRPr="001D34FD">
        <w:rPr>
          <w:color w:val="000000" w:themeColor="text1"/>
        </w:rPr>
        <w:t>“</w:t>
      </w:r>
      <w:r w:rsidRPr="001D34FD">
        <w:rPr>
          <w:color w:val="000000" w:themeColor="text1"/>
        </w:rPr>
        <w:t>不宜</w:t>
      </w:r>
      <w:r w:rsidRPr="001D34FD">
        <w:rPr>
          <w:color w:val="000000" w:themeColor="text1"/>
        </w:rPr>
        <w:t>”</w:t>
      </w:r>
      <w:r w:rsidRPr="001D34FD">
        <w:rPr>
          <w:color w:val="000000" w:themeColor="text1"/>
        </w:rPr>
        <w:t>；</w:t>
      </w:r>
    </w:p>
    <w:p w:rsidR="004842A6" w:rsidRPr="001D34FD" w:rsidRDefault="003C4051">
      <w:pPr>
        <w:pStyle w:val="af3"/>
        <w:spacing w:line="240" w:lineRule="auto"/>
        <w:ind w:firstLineChars="0" w:firstLine="0"/>
        <w:outlineLvl w:val="9"/>
        <w:rPr>
          <w:color w:val="000000" w:themeColor="text1"/>
        </w:rPr>
      </w:pPr>
      <w:r w:rsidRPr="001D34FD">
        <w:rPr>
          <w:color w:val="000000" w:themeColor="text1"/>
        </w:rPr>
        <w:t xml:space="preserve">　　　</w:t>
      </w:r>
      <w:r w:rsidRPr="001D34FD">
        <w:rPr>
          <w:color w:val="000000" w:themeColor="text1"/>
        </w:rPr>
        <w:t>4)</w:t>
      </w:r>
      <w:r w:rsidRPr="001D34FD">
        <w:rPr>
          <w:color w:val="000000" w:themeColor="text1"/>
        </w:rPr>
        <w:t xml:space="preserve">　表示有选择，在一定条件下可以这样做的，采用</w:t>
      </w:r>
      <w:r w:rsidRPr="001D34FD">
        <w:rPr>
          <w:color w:val="000000" w:themeColor="text1"/>
        </w:rPr>
        <w:t>“</w:t>
      </w:r>
      <w:r w:rsidRPr="001D34FD">
        <w:rPr>
          <w:color w:val="000000" w:themeColor="text1"/>
        </w:rPr>
        <w:t>可</w:t>
      </w:r>
      <w:r w:rsidRPr="001D34FD">
        <w:rPr>
          <w:color w:val="000000" w:themeColor="text1"/>
        </w:rPr>
        <w:t>”</w:t>
      </w:r>
      <w:r w:rsidRPr="001D34FD">
        <w:rPr>
          <w:color w:val="000000" w:themeColor="text1"/>
        </w:rPr>
        <w:t>。</w:t>
      </w:r>
    </w:p>
    <w:p w:rsidR="004842A6" w:rsidRPr="001D34FD" w:rsidRDefault="003C4051">
      <w:pPr>
        <w:pStyle w:val="af3"/>
        <w:spacing w:line="240" w:lineRule="auto"/>
        <w:ind w:firstLineChars="0" w:firstLine="0"/>
        <w:outlineLvl w:val="9"/>
        <w:rPr>
          <w:color w:val="000000" w:themeColor="text1"/>
        </w:rPr>
      </w:pPr>
      <w:r w:rsidRPr="001D34FD">
        <w:rPr>
          <w:color w:val="000000" w:themeColor="text1"/>
        </w:rPr>
        <w:t xml:space="preserve">　　</w:t>
      </w:r>
      <w:r w:rsidRPr="001D34FD">
        <w:rPr>
          <w:color w:val="000000" w:themeColor="text1"/>
        </w:rPr>
        <w:t>2</w:t>
      </w:r>
      <w:r w:rsidRPr="001D34FD">
        <w:rPr>
          <w:color w:val="000000" w:themeColor="text1"/>
        </w:rPr>
        <w:t xml:space="preserve">　条文中指明应按其他有关标准执行的写法为：</w:t>
      </w:r>
      <w:r w:rsidRPr="001D34FD">
        <w:rPr>
          <w:color w:val="000000" w:themeColor="text1"/>
        </w:rPr>
        <w:t>“</w:t>
      </w:r>
      <w:r w:rsidRPr="001D34FD">
        <w:rPr>
          <w:color w:val="000000" w:themeColor="text1"/>
        </w:rPr>
        <w:t>应符合</w:t>
      </w:r>
      <w:r w:rsidRPr="001D34FD">
        <w:rPr>
          <w:color w:val="000000" w:themeColor="text1"/>
        </w:rPr>
        <w:t>……</w:t>
      </w:r>
      <w:r w:rsidRPr="001D34FD">
        <w:rPr>
          <w:color w:val="000000" w:themeColor="text1"/>
        </w:rPr>
        <w:t>的规定</w:t>
      </w:r>
      <w:r w:rsidRPr="001D34FD">
        <w:rPr>
          <w:color w:val="000000" w:themeColor="text1"/>
        </w:rPr>
        <w:t>”</w:t>
      </w:r>
      <w:r w:rsidRPr="001D34FD">
        <w:rPr>
          <w:color w:val="000000" w:themeColor="text1"/>
        </w:rPr>
        <w:t>或</w:t>
      </w:r>
      <w:r w:rsidRPr="001D34FD">
        <w:rPr>
          <w:color w:val="000000" w:themeColor="text1"/>
        </w:rPr>
        <w:t>“</w:t>
      </w:r>
      <w:r w:rsidRPr="001D34FD">
        <w:rPr>
          <w:color w:val="000000" w:themeColor="text1"/>
        </w:rPr>
        <w:t>应按</w:t>
      </w:r>
      <w:r w:rsidRPr="001D34FD">
        <w:rPr>
          <w:color w:val="000000" w:themeColor="text1"/>
        </w:rPr>
        <w:t>……</w:t>
      </w:r>
      <w:r w:rsidRPr="001D34FD">
        <w:rPr>
          <w:color w:val="000000" w:themeColor="text1"/>
        </w:rPr>
        <w:t>执行</w:t>
      </w:r>
      <w:r w:rsidRPr="001D34FD">
        <w:rPr>
          <w:color w:val="000000" w:themeColor="text1"/>
        </w:rPr>
        <w:t>”</w:t>
      </w:r>
      <w:r w:rsidRPr="001D34FD">
        <w:rPr>
          <w:color w:val="000000" w:themeColor="text1"/>
        </w:rPr>
        <w:t>。</w:t>
      </w:r>
    </w:p>
    <w:p w:rsidR="004842A6" w:rsidRPr="001D34FD" w:rsidRDefault="003C4051">
      <w:pPr>
        <w:jc w:val="center"/>
        <w:outlineLvl w:val="0"/>
        <w:rPr>
          <w:rFonts w:ascii="Times New Roman" w:hAnsi="Times New Roman"/>
          <w:color w:val="000000" w:themeColor="text1"/>
        </w:rPr>
      </w:pPr>
      <w:r w:rsidRPr="001D34FD">
        <w:rPr>
          <w:rFonts w:ascii="Times New Roman" w:hAnsi="Times New Roman"/>
          <w:color w:val="000000" w:themeColor="text1"/>
        </w:rPr>
        <w:br w:type="page"/>
      </w:r>
      <w:bookmarkStart w:id="108" w:name="_Toc352657529"/>
      <w:r w:rsidRPr="001D34FD">
        <w:rPr>
          <w:rFonts w:ascii="Times New Roman" w:hAnsi="Times New Roman"/>
          <w:b/>
          <w:bCs/>
          <w:color w:val="000000" w:themeColor="text1"/>
          <w:sz w:val="32"/>
          <w:szCs w:val="32"/>
        </w:rPr>
        <w:t>引用标准名录</w:t>
      </w:r>
      <w:bookmarkEnd w:id="108"/>
    </w:p>
    <w:p w:rsidR="004842A6" w:rsidRPr="001D34FD" w:rsidRDefault="004842A6">
      <w:pPr>
        <w:rPr>
          <w:rFonts w:ascii="Times New Roman" w:hAnsi="Times New Roman"/>
          <w:color w:val="000000" w:themeColor="text1"/>
        </w:rPr>
      </w:pPr>
    </w:p>
    <w:p w:rsidR="004842A6" w:rsidRPr="001D34FD" w:rsidRDefault="003C4051">
      <w:pPr>
        <w:pStyle w:val="af3"/>
        <w:spacing w:line="240" w:lineRule="auto"/>
        <w:ind w:firstLineChars="0" w:firstLine="0"/>
        <w:outlineLvl w:val="9"/>
        <w:rPr>
          <w:color w:val="000000" w:themeColor="text1"/>
        </w:rPr>
      </w:pPr>
      <w:r w:rsidRPr="001D34FD">
        <w:rPr>
          <w:color w:val="000000" w:themeColor="text1"/>
        </w:rPr>
        <w:t xml:space="preserve">　　</w:t>
      </w:r>
      <w:r w:rsidRPr="001D34FD">
        <w:rPr>
          <w:color w:val="000000" w:themeColor="text1"/>
        </w:rPr>
        <w:t>1</w:t>
      </w:r>
      <w:r w:rsidRPr="001D34FD">
        <w:rPr>
          <w:color w:val="000000" w:themeColor="text1"/>
        </w:rPr>
        <w:t xml:space="preserve">　《建筑采光设计标准》</w:t>
      </w:r>
      <w:r w:rsidRPr="001D34FD">
        <w:rPr>
          <w:color w:val="000000" w:themeColor="text1"/>
        </w:rPr>
        <w:t>GB 50033</w:t>
      </w:r>
    </w:p>
    <w:p w:rsidR="004842A6" w:rsidRPr="001D34FD" w:rsidRDefault="003C4051">
      <w:pPr>
        <w:pStyle w:val="af3"/>
        <w:spacing w:line="240" w:lineRule="auto"/>
        <w:ind w:firstLineChars="0" w:firstLine="0"/>
        <w:outlineLvl w:val="9"/>
        <w:rPr>
          <w:color w:val="000000" w:themeColor="text1"/>
        </w:rPr>
      </w:pPr>
      <w:r w:rsidRPr="001D34FD">
        <w:rPr>
          <w:color w:val="000000" w:themeColor="text1"/>
        </w:rPr>
        <w:t xml:space="preserve">　　</w:t>
      </w:r>
      <w:r w:rsidRPr="001D34FD">
        <w:rPr>
          <w:color w:val="000000" w:themeColor="text1"/>
        </w:rPr>
        <w:t>2</w:t>
      </w:r>
      <w:r w:rsidRPr="001D34FD">
        <w:rPr>
          <w:color w:val="000000" w:themeColor="text1"/>
        </w:rPr>
        <w:t xml:space="preserve">　《建筑照明设计标准》</w:t>
      </w:r>
      <w:r w:rsidRPr="001D34FD">
        <w:rPr>
          <w:color w:val="000000" w:themeColor="text1"/>
        </w:rPr>
        <w:t>GB 50034</w:t>
      </w:r>
    </w:p>
    <w:p w:rsidR="004842A6" w:rsidRPr="001D34FD" w:rsidRDefault="003C4051">
      <w:pPr>
        <w:pStyle w:val="af3"/>
        <w:spacing w:line="240" w:lineRule="auto"/>
        <w:ind w:firstLineChars="0" w:firstLine="0"/>
        <w:outlineLvl w:val="9"/>
        <w:rPr>
          <w:color w:val="000000" w:themeColor="text1"/>
        </w:rPr>
      </w:pPr>
      <w:r w:rsidRPr="001D34FD">
        <w:rPr>
          <w:color w:val="000000" w:themeColor="text1"/>
        </w:rPr>
        <w:t xml:space="preserve">　　</w:t>
      </w:r>
      <w:r w:rsidRPr="001D34FD">
        <w:rPr>
          <w:color w:val="000000" w:themeColor="text1"/>
        </w:rPr>
        <w:t>3</w:t>
      </w:r>
      <w:r w:rsidRPr="001D34FD">
        <w:rPr>
          <w:color w:val="000000" w:themeColor="text1"/>
        </w:rPr>
        <w:t xml:space="preserve">　《民用建筑隔声设计规范》</w:t>
      </w:r>
      <w:r w:rsidRPr="001D34FD">
        <w:rPr>
          <w:color w:val="000000" w:themeColor="text1"/>
        </w:rPr>
        <w:t>GB 50118</w:t>
      </w:r>
    </w:p>
    <w:p w:rsidR="004842A6" w:rsidRPr="001D34FD" w:rsidRDefault="003C4051">
      <w:pPr>
        <w:pStyle w:val="af3"/>
        <w:spacing w:line="240" w:lineRule="auto"/>
        <w:ind w:firstLineChars="0" w:firstLine="0"/>
        <w:outlineLvl w:val="9"/>
        <w:rPr>
          <w:color w:val="000000" w:themeColor="text1"/>
        </w:rPr>
      </w:pPr>
      <w:r w:rsidRPr="001D34FD">
        <w:rPr>
          <w:color w:val="000000" w:themeColor="text1"/>
        </w:rPr>
        <w:t xml:space="preserve">　　</w:t>
      </w:r>
      <w:r w:rsidRPr="001D34FD">
        <w:rPr>
          <w:color w:val="000000" w:themeColor="text1"/>
        </w:rPr>
        <w:t>4</w:t>
      </w:r>
      <w:r w:rsidRPr="001D34FD">
        <w:rPr>
          <w:color w:val="000000" w:themeColor="text1"/>
        </w:rPr>
        <w:t xml:space="preserve">　《民用建筑热工设计规范》</w:t>
      </w:r>
      <w:r w:rsidRPr="001D34FD">
        <w:rPr>
          <w:color w:val="000000" w:themeColor="text1"/>
        </w:rPr>
        <w:t>GB 50176</w:t>
      </w:r>
    </w:p>
    <w:p w:rsidR="004842A6" w:rsidRPr="001D34FD" w:rsidRDefault="003C4051">
      <w:pPr>
        <w:pStyle w:val="af3"/>
        <w:spacing w:line="240" w:lineRule="auto"/>
        <w:ind w:firstLineChars="0" w:firstLine="0"/>
        <w:outlineLvl w:val="9"/>
        <w:rPr>
          <w:color w:val="000000" w:themeColor="text1"/>
        </w:rPr>
      </w:pPr>
      <w:r w:rsidRPr="001D34FD">
        <w:rPr>
          <w:color w:val="000000" w:themeColor="text1"/>
        </w:rPr>
        <w:t xml:space="preserve">　　</w:t>
      </w:r>
      <w:r w:rsidRPr="001D34FD">
        <w:rPr>
          <w:color w:val="000000" w:themeColor="text1"/>
        </w:rPr>
        <w:t>5</w:t>
      </w:r>
      <w:r w:rsidRPr="001D34FD">
        <w:rPr>
          <w:color w:val="000000" w:themeColor="text1"/>
        </w:rPr>
        <w:t xml:space="preserve">　《公共建筑节能设计标准》</w:t>
      </w:r>
      <w:r w:rsidRPr="001D34FD">
        <w:rPr>
          <w:color w:val="000000" w:themeColor="text1"/>
        </w:rPr>
        <w:t>GB 50189</w:t>
      </w:r>
    </w:p>
    <w:p w:rsidR="004842A6" w:rsidRPr="001D34FD" w:rsidRDefault="003C4051">
      <w:pPr>
        <w:pStyle w:val="af3"/>
        <w:spacing w:line="240" w:lineRule="auto"/>
        <w:ind w:firstLineChars="0" w:firstLine="0"/>
        <w:outlineLvl w:val="9"/>
        <w:rPr>
          <w:color w:val="000000" w:themeColor="text1"/>
        </w:rPr>
      </w:pPr>
      <w:r w:rsidRPr="001D34FD">
        <w:rPr>
          <w:color w:val="000000" w:themeColor="text1"/>
        </w:rPr>
        <w:t xml:space="preserve">　　</w:t>
      </w:r>
      <w:r w:rsidRPr="001D34FD">
        <w:rPr>
          <w:color w:val="000000" w:themeColor="text1"/>
        </w:rPr>
        <w:t>6</w:t>
      </w:r>
      <w:r w:rsidRPr="001D34FD">
        <w:rPr>
          <w:color w:val="000000" w:themeColor="text1"/>
        </w:rPr>
        <w:t xml:space="preserve">　《智能建筑设计标准》</w:t>
      </w:r>
      <w:r w:rsidRPr="001D34FD">
        <w:rPr>
          <w:color w:val="000000" w:themeColor="text1"/>
        </w:rPr>
        <w:t>GB 50314</w:t>
      </w:r>
    </w:p>
    <w:p w:rsidR="004842A6" w:rsidRPr="001D34FD" w:rsidRDefault="003C4051">
      <w:pPr>
        <w:pStyle w:val="af3"/>
        <w:spacing w:line="240" w:lineRule="auto"/>
        <w:ind w:firstLineChars="0" w:firstLine="0"/>
        <w:outlineLvl w:val="9"/>
        <w:rPr>
          <w:color w:val="000000" w:themeColor="text1"/>
        </w:rPr>
      </w:pPr>
      <w:r w:rsidRPr="001D34FD">
        <w:rPr>
          <w:color w:val="000000" w:themeColor="text1"/>
        </w:rPr>
        <w:t xml:space="preserve">　　</w:t>
      </w:r>
      <w:r w:rsidRPr="001D34FD">
        <w:rPr>
          <w:color w:val="000000" w:themeColor="text1"/>
        </w:rPr>
        <w:t>7</w:t>
      </w:r>
      <w:r w:rsidRPr="001D34FD">
        <w:rPr>
          <w:color w:val="000000" w:themeColor="text1"/>
        </w:rPr>
        <w:t xml:space="preserve">　《民用建筑室内环境污染控制规范》</w:t>
      </w:r>
      <w:r w:rsidRPr="001D34FD">
        <w:rPr>
          <w:color w:val="000000" w:themeColor="text1"/>
        </w:rPr>
        <w:t>GB 50325</w:t>
      </w:r>
    </w:p>
    <w:p w:rsidR="004842A6" w:rsidRPr="001D34FD" w:rsidRDefault="003C4051">
      <w:pPr>
        <w:pStyle w:val="af3"/>
        <w:spacing w:line="240" w:lineRule="auto"/>
        <w:ind w:firstLineChars="0" w:firstLine="0"/>
        <w:outlineLvl w:val="9"/>
        <w:rPr>
          <w:color w:val="000000" w:themeColor="text1"/>
        </w:rPr>
      </w:pPr>
      <w:r w:rsidRPr="001D34FD">
        <w:rPr>
          <w:color w:val="000000" w:themeColor="text1"/>
        </w:rPr>
        <w:t xml:space="preserve">　　</w:t>
      </w:r>
      <w:r w:rsidRPr="001D34FD">
        <w:rPr>
          <w:color w:val="000000" w:themeColor="text1"/>
        </w:rPr>
        <w:t>8</w:t>
      </w:r>
      <w:r w:rsidRPr="001D34FD">
        <w:rPr>
          <w:color w:val="000000" w:themeColor="text1"/>
        </w:rPr>
        <w:t xml:space="preserve">　《民用建筑节水设计标准》</w:t>
      </w:r>
      <w:r w:rsidRPr="001D34FD">
        <w:rPr>
          <w:color w:val="000000" w:themeColor="text1"/>
        </w:rPr>
        <w:t>GB 50555</w:t>
      </w:r>
    </w:p>
    <w:p w:rsidR="004842A6" w:rsidRPr="001D34FD" w:rsidRDefault="003C4051">
      <w:pPr>
        <w:pStyle w:val="af3"/>
        <w:spacing w:line="240" w:lineRule="auto"/>
        <w:ind w:firstLineChars="0" w:firstLine="0"/>
        <w:outlineLvl w:val="9"/>
        <w:rPr>
          <w:color w:val="000000" w:themeColor="text1"/>
        </w:rPr>
      </w:pPr>
      <w:r w:rsidRPr="001D34FD">
        <w:rPr>
          <w:color w:val="000000" w:themeColor="text1"/>
        </w:rPr>
        <w:t xml:space="preserve">　　</w:t>
      </w:r>
      <w:r w:rsidRPr="001D34FD">
        <w:rPr>
          <w:color w:val="000000" w:themeColor="text1"/>
        </w:rPr>
        <w:t>9</w:t>
      </w:r>
      <w:r w:rsidRPr="001D34FD">
        <w:rPr>
          <w:color w:val="000000" w:themeColor="text1"/>
        </w:rPr>
        <w:t xml:space="preserve">　《民用建筑供暖、通风与空气调节设计规范》</w:t>
      </w:r>
      <w:r w:rsidRPr="001D34FD">
        <w:rPr>
          <w:color w:val="000000" w:themeColor="text1"/>
        </w:rPr>
        <w:t>GB 50736</w:t>
      </w:r>
    </w:p>
    <w:p w:rsidR="004842A6" w:rsidRPr="001D34FD" w:rsidRDefault="003C4051">
      <w:pPr>
        <w:pStyle w:val="af3"/>
        <w:spacing w:line="240" w:lineRule="auto"/>
        <w:ind w:firstLineChars="0" w:firstLine="0"/>
        <w:outlineLvl w:val="9"/>
        <w:rPr>
          <w:color w:val="000000" w:themeColor="text1"/>
        </w:rPr>
      </w:pPr>
      <w:r w:rsidRPr="001D34FD">
        <w:rPr>
          <w:color w:val="000000" w:themeColor="text1"/>
        </w:rPr>
        <w:t xml:space="preserve">　　</w:t>
      </w:r>
      <w:r w:rsidRPr="001D34FD">
        <w:rPr>
          <w:color w:val="000000" w:themeColor="text1"/>
        </w:rPr>
        <w:t>10</w:t>
      </w:r>
      <w:r w:rsidRPr="001D34FD">
        <w:rPr>
          <w:color w:val="000000" w:themeColor="text1"/>
        </w:rPr>
        <w:t xml:space="preserve">　《声环境质量标准》</w:t>
      </w:r>
      <w:r w:rsidRPr="001D34FD">
        <w:rPr>
          <w:color w:val="000000" w:themeColor="text1"/>
        </w:rPr>
        <w:t>GB 3096</w:t>
      </w:r>
    </w:p>
    <w:p w:rsidR="004842A6" w:rsidRPr="001D34FD" w:rsidRDefault="003C4051">
      <w:pPr>
        <w:pStyle w:val="af3"/>
        <w:spacing w:line="240" w:lineRule="auto"/>
        <w:ind w:firstLineChars="0" w:firstLine="0"/>
        <w:outlineLvl w:val="9"/>
        <w:rPr>
          <w:color w:val="000000" w:themeColor="text1"/>
        </w:rPr>
      </w:pPr>
      <w:r w:rsidRPr="001D34FD">
        <w:rPr>
          <w:color w:val="000000" w:themeColor="text1"/>
        </w:rPr>
        <w:t xml:space="preserve">　　</w:t>
      </w:r>
      <w:r w:rsidRPr="001D34FD">
        <w:rPr>
          <w:color w:val="000000" w:themeColor="text1"/>
        </w:rPr>
        <w:t>11</w:t>
      </w:r>
      <w:r w:rsidRPr="001D34FD">
        <w:rPr>
          <w:color w:val="000000" w:themeColor="text1"/>
        </w:rPr>
        <w:t xml:space="preserve">　《建筑材料放射性核素限量》</w:t>
      </w:r>
      <w:r w:rsidRPr="001D34FD">
        <w:rPr>
          <w:color w:val="000000" w:themeColor="text1"/>
        </w:rPr>
        <w:t>GB 6566</w:t>
      </w:r>
    </w:p>
    <w:p w:rsidR="004842A6" w:rsidRPr="001D34FD" w:rsidRDefault="003C4051">
      <w:pPr>
        <w:pStyle w:val="af3"/>
        <w:spacing w:line="240" w:lineRule="auto"/>
        <w:ind w:firstLineChars="0" w:firstLine="0"/>
        <w:outlineLvl w:val="9"/>
        <w:rPr>
          <w:color w:val="000000" w:themeColor="text1"/>
        </w:rPr>
      </w:pPr>
      <w:r w:rsidRPr="001D34FD">
        <w:rPr>
          <w:color w:val="000000" w:themeColor="text1"/>
        </w:rPr>
        <w:t xml:space="preserve">　　</w:t>
      </w:r>
      <w:r w:rsidRPr="001D34FD">
        <w:rPr>
          <w:color w:val="000000" w:themeColor="text1"/>
        </w:rPr>
        <w:t>12</w:t>
      </w:r>
      <w:r w:rsidRPr="001D34FD">
        <w:rPr>
          <w:color w:val="000000" w:themeColor="text1"/>
        </w:rPr>
        <w:t xml:space="preserve">　《建筑施工场界环境噪声排放标准》</w:t>
      </w:r>
      <w:r w:rsidRPr="001D34FD">
        <w:rPr>
          <w:color w:val="000000" w:themeColor="text1"/>
        </w:rPr>
        <w:t>GB 12523</w:t>
      </w:r>
    </w:p>
    <w:p w:rsidR="004842A6" w:rsidRPr="001D34FD" w:rsidRDefault="003C4051">
      <w:pPr>
        <w:pStyle w:val="af3"/>
        <w:spacing w:line="240" w:lineRule="auto"/>
        <w:ind w:firstLineChars="0" w:firstLine="0"/>
        <w:outlineLvl w:val="9"/>
        <w:rPr>
          <w:color w:val="000000" w:themeColor="text1"/>
        </w:rPr>
      </w:pPr>
      <w:r w:rsidRPr="001D34FD">
        <w:rPr>
          <w:color w:val="000000" w:themeColor="text1"/>
        </w:rPr>
        <w:t xml:space="preserve">　　</w:t>
      </w:r>
      <w:r w:rsidRPr="001D34FD">
        <w:rPr>
          <w:color w:val="000000" w:themeColor="text1"/>
        </w:rPr>
        <w:t>13</w:t>
      </w:r>
      <w:r w:rsidRPr="001D34FD">
        <w:rPr>
          <w:color w:val="000000" w:themeColor="text1"/>
        </w:rPr>
        <w:t xml:space="preserve">　《室内装饰装修材料人造板及其制品中甲醛释放限量》</w:t>
      </w:r>
      <w:r w:rsidRPr="001D34FD">
        <w:rPr>
          <w:color w:val="000000" w:themeColor="text1"/>
        </w:rPr>
        <w:t>GB 18580</w:t>
      </w:r>
    </w:p>
    <w:p w:rsidR="004842A6" w:rsidRPr="001D34FD" w:rsidRDefault="003C4051">
      <w:pPr>
        <w:pStyle w:val="af3"/>
        <w:spacing w:line="240" w:lineRule="auto"/>
        <w:ind w:firstLineChars="0" w:firstLine="0"/>
        <w:outlineLvl w:val="9"/>
        <w:rPr>
          <w:color w:val="000000" w:themeColor="text1"/>
        </w:rPr>
      </w:pPr>
      <w:r w:rsidRPr="001D34FD">
        <w:rPr>
          <w:color w:val="000000" w:themeColor="text1"/>
        </w:rPr>
        <w:t xml:space="preserve">　　</w:t>
      </w:r>
      <w:r w:rsidRPr="001D34FD">
        <w:rPr>
          <w:color w:val="000000" w:themeColor="text1"/>
        </w:rPr>
        <w:t>14</w:t>
      </w:r>
      <w:r w:rsidRPr="001D34FD">
        <w:rPr>
          <w:color w:val="000000" w:themeColor="text1"/>
        </w:rPr>
        <w:t xml:space="preserve">　《室内装饰装修材料溶剂型木器涂料中有害物质限量》</w:t>
      </w:r>
      <w:r w:rsidRPr="001D34FD">
        <w:rPr>
          <w:color w:val="000000" w:themeColor="text1"/>
        </w:rPr>
        <w:t>GB 18581</w:t>
      </w:r>
    </w:p>
    <w:p w:rsidR="004842A6" w:rsidRPr="001D34FD" w:rsidRDefault="003C4051">
      <w:pPr>
        <w:pStyle w:val="af3"/>
        <w:spacing w:line="240" w:lineRule="auto"/>
        <w:ind w:firstLineChars="0" w:firstLine="0"/>
        <w:outlineLvl w:val="9"/>
        <w:rPr>
          <w:color w:val="000000" w:themeColor="text1"/>
        </w:rPr>
      </w:pPr>
      <w:r w:rsidRPr="001D34FD">
        <w:rPr>
          <w:color w:val="000000" w:themeColor="text1"/>
        </w:rPr>
        <w:t xml:space="preserve">　　</w:t>
      </w:r>
      <w:r w:rsidRPr="001D34FD">
        <w:rPr>
          <w:color w:val="000000" w:themeColor="text1"/>
        </w:rPr>
        <w:t>15</w:t>
      </w:r>
      <w:r w:rsidRPr="001D34FD">
        <w:rPr>
          <w:color w:val="000000" w:themeColor="text1"/>
        </w:rPr>
        <w:t xml:space="preserve">　《室内装饰装修材料内墙涂料中有害物质限量》</w:t>
      </w:r>
      <w:r w:rsidRPr="001D34FD">
        <w:rPr>
          <w:color w:val="000000" w:themeColor="text1"/>
        </w:rPr>
        <w:t>GB 18582</w:t>
      </w:r>
    </w:p>
    <w:p w:rsidR="004842A6" w:rsidRPr="001D34FD" w:rsidRDefault="003C4051">
      <w:pPr>
        <w:pStyle w:val="af3"/>
        <w:spacing w:line="240" w:lineRule="auto"/>
        <w:ind w:firstLineChars="0" w:firstLine="0"/>
        <w:outlineLvl w:val="9"/>
        <w:rPr>
          <w:color w:val="000000" w:themeColor="text1"/>
        </w:rPr>
      </w:pPr>
      <w:r w:rsidRPr="001D34FD">
        <w:rPr>
          <w:color w:val="000000" w:themeColor="text1"/>
        </w:rPr>
        <w:t xml:space="preserve">　　</w:t>
      </w:r>
      <w:r w:rsidRPr="001D34FD">
        <w:rPr>
          <w:color w:val="000000" w:themeColor="text1"/>
        </w:rPr>
        <w:t>16</w:t>
      </w:r>
      <w:r w:rsidRPr="001D34FD">
        <w:rPr>
          <w:color w:val="000000" w:themeColor="text1"/>
        </w:rPr>
        <w:t xml:space="preserve">　《室内装饰装修材料胶粘剂中有害物质限量》</w:t>
      </w:r>
      <w:r w:rsidRPr="001D34FD">
        <w:rPr>
          <w:color w:val="000000" w:themeColor="text1"/>
        </w:rPr>
        <w:t>GB 18583</w:t>
      </w:r>
    </w:p>
    <w:p w:rsidR="004842A6" w:rsidRPr="001D34FD" w:rsidRDefault="003C4051">
      <w:pPr>
        <w:pStyle w:val="af3"/>
        <w:spacing w:line="240" w:lineRule="auto"/>
        <w:ind w:firstLineChars="0" w:firstLine="0"/>
        <w:outlineLvl w:val="9"/>
        <w:rPr>
          <w:color w:val="000000" w:themeColor="text1"/>
        </w:rPr>
      </w:pPr>
      <w:r w:rsidRPr="001D34FD">
        <w:rPr>
          <w:color w:val="000000" w:themeColor="text1"/>
        </w:rPr>
        <w:t xml:space="preserve">　　</w:t>
      </w:r>
      <w:r w:rsidRPr="001D34FD">
        <w:rPr>
          <w:color w:val="000000" w:themeColor="text1"/>
        </w:rPr>
        <w:t>17</w:t>
      </w:r>
      <w:r w:rsidRPr="001D34FD">
        <w:rPr>
          <w:color w:val="000000" w:themeColor="text1"/>
        </w:rPr>
        <w:t xml:space="preserve">　《室内装饰装修材料木家具中有害物质限量》</w:t>
      </w:r>
      <w:r w:rsidRPr="001D34FD">
        <w:rPr>
          <w:color w:val="000000" w:themeColor="text1"/>
        </w:rPr>
        <w:t>GB 18584</w:t>
      </w:r>
    </w:p>
    <w:p w:rsidR="004842A6" w:rsidRPr="001D34FD" w:rsidRDefault="003C4051">
      <w:pPr>
        <w:pStyle w:val="af3"/>
        <w:spacing w:line="240" w:lineRule="auto"/>
        <w:ind w:firstLineChars="0" w:firstLine="0"/>
        <w:outlineLvl w:val="9"/>
        <w:rPr>
          <w:color w:val="000000" w:themeColor="text1"/>
        </w:rPr>
      </w:pPr>
      <w:r w:rsidRPr="001D34FD">
        <w:rPr>
          <w:color w:val="000000" w:themeColor="text1"/>
        </w:rPr>
        <w:t xml:space="preserve">　　</w:t>
      </w:r>
      <w:r w:rsidRPr="001D34FD">
        <w:rPr>
          <w:color w:val="000000" w:themeColor="text1"/>
        </w:rPr>
        <w:t>18</w:t>
      </w:r>
      <w:r w:rsidRPr="001D34FD">
        <w:rPr>
          <w:color w:val="000000" w:themeColor="text1"/>
        </w:rPr>
        <w:t xml:space="preserve">　《室内装饰装修材料壁纸中有害物质限量》</w:t>
      </w:r>
      <w:r w:rsidRPr="001D34FD">
        <w:rPr>
          <w:color w:val="000000" w:themeColor="text1"/>
        </w:rPr>
        <w:t>GB 18585</w:t>
      </w:r>
    </w:p>
    <w:p w:rsidR="004842A6" w:rsidRPr="001D34FD" w:rsidRDefault="003C4051">
      <w:pPr>
        <w:pStyle w:val="af3"/>
        <w:spacing w:line="240" w:lineRule="auto"/>
        <w:ind w:firstLineChars="0" w:firstLine="0"/>
        <w:outlineLvl w:val="9"/>
        <w:rPr>
          <w:color w:val="000000" w:themeColor="text1"/>
        </w:rPr>
      </w:pPr>
      <w:r w:rsidRPr="001D34FD">
        <w:rPr>
          <w:color w:val="000000" w:themeColor="text1"/>
        </w:rPr>
        <w:t xml:space="preserve">　　</w:t>
      </w:r>
      <w:r w:rsidRPr="001D34FD">
        <w:rPr>
          <w:color w:val="000000" w:themeColor="text1"/>
        </w:rPr>
        <w:t>19</w:t>
      </w:r>
      <w:r w:rsidRPr="001D34FD">
        <w:rPr>
          <w:color w:val="000000" w:themeColor="text1"/>
        </w:rPr>
        <w:t xml:space="preserve">　《室内装饰装修材料聚氯乙烯卷材料地板中有害物质限量》</w:t>
      </w:r>
      <w:r w:rsidRPr="001D34FD">
        <w:rPr>
          <w:color w:val="000000" w:themeColor="text1"/>
        </w:rPr>
        <w:t>GB 18586</w:t>
      </w:r>
    </w:p>
    <w:p w:rsidR="004842A6" w:rsidRPr="001D34FD" w:rsidRDefault="003C4051">
      <w:pPr>
        <w:pStyle w:val="af3"/>
        <w:spacing w:line="240" w:lineRule="auto"/>
        <w:ind w:firstLineChars="0" w:firstLine="0"/>
        <w:outlineLvl w:val="9"/>
        <w:rPr>
          <w:color w:val="000000" w:themeColor="text1"/>
        </w:rPr>
      </w:pPr>
      <w:r w:rsidRPr="001D34FD">
        <w:rPr>
          <w:color w:val="000000" w:themeColor="text1"/>
        </w:rPr>
        <w:t xml:space="preserve">　　</w:t>
      </w:r>
      <w:r w:rsidRPr="001D34FD">
        <w:rPr>
          <w:color w:val="000000" w:themeColor="text1"/>
        </w:rPr>
        <w:t>20</w:t>
      </w:r>
      <w:r w:rsidRPr="001D34FD">
        <w:rPr>
          <w:color w:val="000000" w:themeColor="text1"/>
        </w:rPr>
        <w:t xml:space="preserve">　《室内装饰装修材料地毯、地毯衬垫及地毯胶粘剂有害物质释放限量》</w:t>
      </w:r>
      <w:r w:rsidRPr="001D34FD">
        <w:rPr>
          <w:color w:val="000000" w:themeColor="text1"/>
        </w:rPr>
        <w:t>GB 18587</w:t>
      </w:r>
    </w:p>
    <w:p w:rsidR="004842A6" w:rsidRPr="001D34FD" w:rsidRDefault="003C4051">
      <w:pPr>
        <w:pStyle w:val="af3"/>
        <w:spacing w:line="240" w:lineRule="auto"/>
        <w:ind w:firstLineChars="0" w:firstLine="0"/>
        <w:outlineLvl w:val="9"/>
        <w:rPr>
          <w:color w:val="000000" w:themeColor="text1"/>
        </w:rPr>
      </w:pPr>
      <w:r w:rsidRPr="001D34FD">
        <w:rPr>
          <w:color w:val="000000" w:themeColor="text1"/>
        </w:rPr>
        <w:t xml:space="preserve">　　</w:t>
      </w:r>
      <w:r w:rsidRPr="001D34FD">
        <w:rPr>
          <w:color w:val="000000" w:themeColor="text1"/>
        </w:rPr>
        <w:t>21</w:t>
      </w:r>
      <w:r w:rsidRPr="001D34FD">
        <w:rPr>
          <w:color w:val="000000" w:themeColor="text1"/>
        </w:rPr>
        <w:t xml:space="preserve">　《混凝土外加剂中释放氨的限量》</w:t>
      </w:r>
      <w:r w:rsidRPr="001D34FD">
        <w:rPr>
          <w:color w:val="000000" w:themeColor="text1"/>
        </w:rPr>
        <w:t>GB 18588</w:t>
      </w:r>
    </w:p>
    <w:p w:rsidR="004842A6" w:rsidRPr="001D34FD" w:rsidRDefault="003C4051">
      <w:pPr>
        <w:pStyle w:val="af3"/>
        <w:spacing w:line="240" w:lineRule="auto"/>
        <w:ind w:firstLineChars="0" w:firstLine="0"/>
        <w:outlineLvl w:val="9"/>
        <w:rPr>
          <w:color w:val="000000" w:themeColor="text1"/>
        </w:rPr>
      </w:pPr>
      <w:r w:rsidRPr="001D34FD">
        <w:rPr>
          <w:color w:val="000000" w:themeColor="text1"/>
        </w:rPr>
        <w:t xml:space="preserve">　　</w:t>
      </w:r>
      <w:r w:rsidRPr="001D34FD">
        <w:rPr>
          <w:color w:val="000000" w:themeColor="text1"/>
        </w:rPr>
        <w:t>22</w:t>
      </w:r>
      <w:r w:rsidRPr="001D34FD">
        <w:rPr>
          <w:color w:val="000000" w:themeColor="text1"/>
        </w:rPr>
        <w:t xml:space="preserve">　《室内空气质量标准》</w:t>
      </w:r>
      <w:r w:rsidRPr="001D34FD">
        <w:rPr>
          <w:color w:val="000000" w:themeColor="text1"/>
        </w:rPr>
        <w:t>GB/T 18883</w:t>
      </w:r>
    </w:p>
    <w:p w:rsidR="004842A6" w:rsidRPr="001D34FD" w:rsidRDefault="003C4051">
      <w:pPr>
        <w:pStyle w:val="af3"/>
        <w:spacing w:line="240" w:lineRule="auto"/>
        <w:ind w:firstLineChars="0" w:firstLine="0"/>
        <w:outlineLvl w:val="9"/>
        <w:rPr>
          <w:color w:val="000000" w:themeColor="text1"/>
        </w:rPr>
      </w:pPr>
      <w:r w:rsidRPr="001D34FD">
        <w:rPr>
          <w:color w:val="000000" w:themeColor="text1"/>
        </w:rPr>
        <w:t xml:space="preserve">　　</w:t>
      </w:r>
      <w:r w:rsidRPr="001D34FD">
        <w:rPr>
          <w:color w:val="000000" w:themeColor="text1"/>
        </w:rPr>
        <w:t>23</w:t>
      </w:r>
      <w:r w:rsidRPr="001D34FD">
        <w:rPr>
          <w:color w:val="000000" w:themeColor="text1"/>
        </w:rPr>
        <w:t xml:space="preserve">　《空调通风系统清洗规范》</w:t>
      </w:r>
      <w:r w:rsidRPr="001D34FD">
        <w:rPr>
          <w:color w:val="000000" w:themeColor="text1"/>
        </w:rPr>
        <w:t>GB 19210</w:t>
      </w:r>
    </w:p>
    <w:p w:rsidR="004842A6" w:rsidRPr="001D34FD" w:rsidRDefault="003C4051">
      <w:pPr>
        <w:pStyle w:val="af3"/>
        <w:spacing w:line="240" w:lineRule="auto"/>
        <w:ind w:firstLineChars="0" w:firstLine="0"/>
        <w:outlineLvl w:val="9"/>
        <w:rPr>
          <w:color w:val="000000" w:themeColor="text1"/>
        </w:rPr>
      </w:pPr>
      <w:r w:rsidRPr="001D34FD">
        <w:rPr>
          <w:color w:val="000000" w:themeColor="text1"/>
        </w:rPr>
        <w:t xml:space="preserve">　　</w:t>
      </w:r>
      <w:r w:rsidRPr="001D34FD">
        <w:rPr>
          <w:color w:val="000000" w:themeColor="text1"/>
        </w:rPr>
        <w:t>24</w:t>
      </w:r>
      <w:r w:rsidRPr="001D34FD">
        <w:rPr>
          <w:color w:val="000000" w:themeColor="text1"/>
        </w:rPr>
        <w:t xml:space="preserve">　《三相配电变压器能效限定值及节能评价值》</w:t>
      </w:r>
      <w:r w:rsidRPr="001D34FD">
        <w:rPr>
          <w:color w:val="000000" w:themeColor="text1"/>
        </w:rPr>
        <w:t>GB 20052</w:t>
      </w:r>
    </w:p>
    <w:p w:rsidR="004842A6" w:rsidRDefault="00BD7B34" w:rsidP="00BD7B34">
      <w:pPr>
        <w:pStyle w:val="af3"/>
        <w:spacing w:line="240" w:lineRule="auto"/>
        <w:ind w:firstLineChars="0" w:firstLine="0"/>
        <w:outlineLvl w:val="9"/>
        <w:rPr>
          <w:color w:val="000000" w:themeColor="text1"/>
        </w:rPr>
      </w:pPr>
      <w:r w:rsidRPr="001D34FD">
        <w:rPr>
          <w:color w:val="000000" w:themeColor="text1"/>
        </w:rPr>
        <w:t xml:space="preserve">　　</w:t>
      </w:r>
      <w:r w:rsidR="003C4051" w:rsidRPr="001D34FD">
        <w:rPr>
          <w:color w:val="000000" w:themeColor="text1"/>
        </w:rPr>
        <w:t>25</w:t>
      </w:r>
      <w:r w:rsidR="003C4051" w:rsidRPr="001D34FD">
        <w:rPr>
          <w:color w:val="000000" w:themeColor="text1"/>
        </w:rPr>
        <w:t xml:space="preserve">　《能源管理体系要求》</w:t>
      </w:r>
      <w:r w:rsidR="003C4051" w:rsidRPr="001D34FD">
        <w:rPr>
          <w:color w:val="000000" w:themeColor="text1"/>
        </w:rPr>
        <w:t>GB/T 23331</w:t>
      </w:r>
    </w:p>
    <w:p w:rsidR="00BD7B34" w:rsidRPr="001D34FD" w:rsidRDefault="00BD7B34" w:rsidP="00BD7B34">
      <w:pPr>
        <w:pStyle w:val="af3"/>
        <w:spacing w:line="240" w:lineRule="auto"/>
        <w:ind w:firstLineChars="0" w:firstLine="0"/>
        <w:outlineLvl w:val="9"/>
        <w:rPr>
          <w:color w:val="000000" w:themeColor="text1"/>
        </w:rPr>
      </w:pPr>
      <w:r w:rsidRPr="001D34FD">
        <w:rPr>
          <w:color w:val="000000" w:themeColor="text1"/>
        </w:rPr>
        <w:t xml:space="preserve">　　</w:t>
      </w:r>
      <w:r w:rsidRPr="001D34FD">
        <w:rPr>
          <w:color w:val="000000" w:themeColor="text1"/>
        </w:rPr>
        <w:t>2</w:t>
      </w:r>
      <w:r>
        <w:rPr>
          <w:rFonts w:hint="eastAsia"/>
          <w:color w:val="000000" w:themeColor="text1"/>
        </w:rPr>
        <w:t>6</w:t>
      </w:r>
      <w:r w:rsidRPr="001D34FD">
        <w:rPr>
          <w:color w:val="000000" w:themeColor="text1"/>
        </w:rPr>
        <w:t xml:space="preserve">　《商店建筑设计规范》</w:t>
      </w:r>
      <w:r w:rsidRPr="001D34FD">
        <w:rPr>
          <w:color w:val="000000" w:themeColor="text1"/>
        </w:rPr>
        <w:t>JGJ 48</w:t>
      </w:r>
    </w:p>
    <w:p w:rsidR="004842A6" w:rsidRPr="001D34FD" w:rsidRDefault="004842A6">
      <w:pPr>
        <w:pStyle w:val="af3"/>
        <w:spacing w:line="240" w:lineRule="auto"/>
        <w:ind w:firstLineChars="0" w:firstLine="0"/>
        <w:outlineLvl w:val="9"/>
        <w:rPr>
          <w:color w:val="000000" w:themeColor="text1"/>
        </w:rPr>
      </w:pPr>
    </w:p>
    <w:bookmarkEnd w:id="106"/>
    <w:p w:rsidR="004842A6" w:rsidRPr="001D34FD" w:rsidRDefault="004842A6">
      <w:pPr>
        <w:ind w:firstLineChars="200" w:firstLine="420"/>
        <w:rPr>
          <w:rFonts w:ascii="Times New Roman" w:hAnsi="Times New Roman"/>
          <w:color w:val="000000" w:themeColor="text1"/>
          <w:szCs w:val="24"/>
        </w:rPr>
      </w:pPr>
    </w:p>
    <w:p w:rsidR="004842A6" w:rsidRPr="001D34FD" w:rsidRDefault="004842A6">
      <w:pPr>
        <w:rPr>
          <w:rFonts w:ascii="Times New Roman" w:hAnsi="Times New Roman"/>
          <w:color w:val="000000" w:themeColor="text1"/>
        </w:rPr>
      </w:pPr>
    </w:p>
    <w:sectPr w:rsidR="004842A6" w:rsidRPr="001D34FD" w:rsidSect="005D5EAD">
      <w:footerReference w:type="even" r:id="rId22"/>
      <w:footerReference w:type="default" r:id="rId23"/>
      <w:pgSz w:w="11906" w:h="16838"/>
      <w:pgMar w:top="1440" w:right="1797" w:bottom="1440" w:left="1797"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7AC9" w:rsidRDefault="008D7AC9">
      <w:r>
        <w:separator/>
      </w:r>
    </w:p>
  </w:endnote>
  <w:endnote w:type="continuationSeparator" w:id="0">
    <w:p w:rsidR="008D7AC9" w:rsidRDefault="008D7A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仿宋_GB2312">
    <w:altName w:val="Arial Unicode MS"/>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楷体_GB2312">
    <w:altName w:val="Arial Unicode MS"/>
    <w:charset w:val="86"/>
    <w:family w:val="modern"/>
    <w:pitch w:val="fixed"/>
    <w:sig w:usb0="00000000"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CF4" w:rsidRDefault="00BD0513" w:rsidP="00787939">
    <w:pPr>
      <w:pStyle w:val="a3"/>
      <w:framePr w:wrap="around" w:vAnchor="text" w:hAnchor="margin" w:xAlign="center" w:y="1"/>
      <w:rPr>
        <w:rStyle w:val="a4"/>
      </w:rPr>
    </w:pPr>
    <w:r>
      <w:rPr>
        <w:rStyle w:val="a4"/>
      </w:rPr>
      <w:fldChar w:fldCharType="begin"/>
    </w:r>
    <w:r w:rsidR="00515CF4">
      <w:rPr>
        <w:rStyle w:val="a4"/>
      </w:rPr>
      <w:instrText xml:space="preserve">PAGE  </w:instrText>
    </w:r>
    <w:r>
      <w:rPr>
        <w:rStyle w:val="a4"/>
      </w:rPr>
      <w:fldChar w:fldCharType="separate"/>
    </w:r>
    <w:r w:rsidR="00515CF4">
      <w:rPr>
        <w:rStyle w:val="a4"/>
        <w:noProof/>
      </w:rPr>
      <w:t>XXXVIII</w:t>
    </w:r>
    <w:r>
      <w:rPr>
        <w:rStyle w:val="a4"/>
      </w:rPr>
      <w:fldChar w:fldCharType="end"/>
    </w:r>
  </w:p>
  <w:p w:rsidR="00515CF4" w:rsidRDefault="00515CF4">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CF4" w:rsidRDefault="00BD0513" w:rsidP="005B3EBE">
    <w:pPr>
      <w:pStyle w:val="a3"/>
      <w:jc w:val="center"/>
    </w:pPr>
    <w:r w:rsidRPr="00BD0513">
      <w:fldChar w:fldCharType="begin"/>
    </w:r>
    <w:r w:rsidR="00515CF4">
      <w:instrText xml:space="preserve"> PAGE   \* MERGEFORMAT </w:instrText>
    </w:r>
    <w:r w:rsidRPr="00BD0513">
      <w:fldChar w:fldCharType="separate"/>
    </w:r>
    <w:r w:rsidR="00AE6AD7" w:rsidRPr="00AE6AD7">
      <w:rPr>
        <w:noProof/>
        <w:lang w:val="zh-CN"/>
      </w:rPr>
      <w:t>2</w:t>
    </w:r>
    <w:r>
      <w:rPr>
        <w:noProof/>
        <w:lang w:val="zh-CN"/>
      </w:rPr>
      <w:fldChar w:fldCharType="end"/>
    </w:r>
  </w:p>
  <w:p w:rsidR="00515CF4" w:rsidRDefault="00515CF4">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7AC9" w:rsidRDefault="008D7AC9">
      <w:r>
        <w:separator/>
      </w:r>
    </w:p>
  </w:footnote>
  <w:footnote w:type="continuationSeparator" w:id="0">
    <w:p w:rsidR="008D7AC9" w:rsidRDefault="008D7AC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singleLevel"/>
    <w:tmpl w:val="0000000A"/>
    <w:lvl w:ilvl="0">
      <w:start w:val="1"/>
      <w:numFmt w:val="decimal"/>
      <w:suff w:val="nothing"/>
      <w:lvlText w:val="%1、"/>
      <w:lvlJc w:val="left"/>
    </w:lvl>
  </w:abstractNum>
  <w:abstractNum w:abstractNumId="1">
    <w:nsid w:val="00000014"/>
    <w:multiLevelType w:val="multilevel"/>
    <w:tmpl w:val="00000014"/>
    <w:lvl w:ilvl="0">
      <w:start w:val="1"/>
      <w:numFmt w:val="decimal"/>
      <w:lvlText w:val="%1、"/>
      <w:lvlJc w:val="left"/>
      <w:pPr>
        <w:tabs>
          <w:tab w:val="num" w:pos="780"/>
        </w:tabs>
        <w:ind w:left="780" w:hanging="36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2">
    <w:nsid w:val="00000015"/>
    <w:multiLevelType w:val="multilevel"/>
    <w:tmpl w:val="00000015"/>
    <w:lvl w:ilvl="0">
      <w:start w:val="1"/>
      <w:numFmt w:val="decimal"/>
      <w:lvlText w:val="%1、"/>
      <w:lvlJc w:val="left"/>
      <w:pPr>
        <w:tabs>
          <w:tab w:val="num" w:pos="1155"/>
        </w:tabs>
        <w:ind w:left="1155" w:hanging="735"/>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3">
    <w:nsid w:val="05EB26CB"/>
    <w:multiLevelType w:val="hybridMultilevel"/>
    <w:tmpl w:val="C4928C1E"/>
    <w:lvl w:ilvl="0" w:tplc="4CBE9604">
      <w:start w:val="1"/>
      <w:numFmt w:val="decimal"/>
      <w:lvlText w:val="%1)"/>
      <w:lvlJc w:val="left"/>
      <w:pPr>
        <w:ind w:left="1200" w:hanging="360"/>
      </w:pPr>
      <w:rPr>
        <w:rFonts w:cs="Times New Roman" w:hint="default"/>
      </w:rPr>
    </w:lvl>
    <w:lvl w:ilvl="1" w:tplc="04090011">
      <w:start w:val="1"/>
      <w:numFmt w:val="decimal"/>
      <w:lvlText w:val="%2)"/>
      <w:lvlJc w:val="left"/>
      <w:pPr>
        <w:ind w:left="840" w:hanging="420"/>
      </w:p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nsid w:val="06312DC9"/>
    <w:multiLevelType w:val="hybridMultilevel"/>
    <w:tmpl w:val="DAD007EA"/>
    <w:lvl w:ilvl="0" w:tplc="4CBE9604">
      <w:start w:val="1"/>
      <w:numFmt w:val="decimal"/>
      <w:lvlText w:val="%1)"/>
      <w:lvlJc w:val="left"/>
      <w:pPr>
        <w:ind w:left="120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5">
    <w:nsid w:val="0A6E5238"/>
    <w:multiLevelType w:val="multilevel"/>
    <w:tmpl w:val="F4BEA85E"/>
    <w:lvl w:ilvl="0">
      <w:start w:val="1"/>
      <w:numFmt w:val="decimal"/>
      <w:lvlText w:val="%1"/>
      <w:lvlJc w:val="left"/>
      <w:pPr>
        <w:ind w:left="420" w:hanging="420"/>
      </w:pPr>
      <w:rPr>
        <w:rFonts w:hint="eastAsia"/>
      </w:rPr>
    </w:lvl>
    <w:lvl w:ilvl="1">
      <w:start w:val="1"/>
      <w:numFmt w:val="decimal"/>
      <w:isLgl/>
      <w:lvlText w:val="%1.%2"/>
      <w:lvlJc w:val="left"/>
      <w:pPr>
        <w:ind w:left="1140" w:hanging="720"/>
      </w:pPr>
      <w:rPr>
        <w:rFonts w:ascii="Times New Roman" w:hAnsi="Times New Roman" w:cs="Times New Roman"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3120" w:hanging="144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520" w:hanging="2160"/>
      </w:pPr>
      <w:rPr>
        <w:rFonts w:hint="default"/>
      </w:rPr>
    </w:lvl>
  </w:abstractNum>
  <w:abstractNum w:abstractNumId="6">
    <w:nsid w:val="10122B88"/>
    <w:multiLevelType w:val="hybridMultilevel"/>
    <w:tmpl w:val="1908A9B6"/>
    <w:lvl w:ilvl="0" w:tplc="A83EEE78">
      <w:start w:val="1"/>
      <w:numFmt w:val="decimal"/>
      <w:lvlText w:val="%1"/>
      <w:lvlJc w:val="left"/>
      <w:pPr>
        <w:ind w:left="780" w:hanging="360"/>
      </w:pPr>
      <w:rPr>
        <w:rFonts w:cs="Times New Roman" w:hint="default"/>
      </w:rPr>
    </w:lvl>
    <w:lvl w:ilvl="1" w:tplc="4CBE9604">
      <w:start w:val="1"/>
      <w:numFmt w:val="decimal"/>
      <w:lvlText w:val="%2)"/>
      <w:lvlJc w:val="left"/>
      <w:pPr>
        <w:ind w:left="1200" w:hanging="360"/>
      </w:pPr>
      <w:rPr>
        <w:rFonts w:cs="Times New Roman" w:hint="default"/>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7">
    <w:nsid w:val="14B75869"/>
    <w:multiLevelType w:val="hybridMultilevel"/>
    <w:tmpl w:val="A4EA1C78"/>
    <w:lvl w:ilvl="0" w:tplc="4B20A1C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FE82FA6"/>
    <w:multiLevelType w:val="hybridMultilevel"/>
    <w:tmpl w:val="6F8CE080"/>
    <w:lvl w:ilvl="0" w:tplc="D8720FE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2E42B57"/>
    <w:multiLevelType w:val="hybridMultilevel"/>
    <w:tmpl w:val="DAD007EA"/>
    <w:lvl w:ilvl="0" w:tplc="4CBE9604">
      <w:start w:val="1"/>
      <w:numFmt w:val="decimal"/>
      <w:lvlText w:val="%1)"/>
      <w:lvlJc w:val="left"/>
      <w:pPr>
        <w:ind w:left="1200" w:hanging="360"/>
      </w:pPr>
      <w:rPr>
        <w:rFonts w:cs="Times New Roman" w:hint="default"/>
      </w:rPr>
    </w:lvl>
    <w:lvl w:ilvl="1" w:tplc="04090019">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0">
    <w:nsid w:val="2885362D"/>
    <w:multiLevelType w:val="hybridMultilevel"/>
    <w:tmpl w:val="45BA7456"/>
    <w:lvl w:ilvl="0" w:tplc="CAA6BD28">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nsid w:val="2E27496A"/>
    <w:multiLevelType w:val="hybridMultilevel"/>
    <w:tmpl w:val="9D64806A"/>
    <w:lvl w:ilvl="0" w:tplc="24FC1B32">
      <w:start w:val="1"/>
      <w:numFmt w:val="decimal"/>
      <w:lvlText w:val="%1"/>
      <w:lvlJc w:val="left"/>
      <w:pPr>
        <w:ind w:left="795" w:hanging="360"/>
      </w:pPr>
    </w:lvl>
    <w:lvl w:ilvl="1" w:tplc="04090019">
      <w:start w:val="1"/>
      <w:numFmt w:val="lowerLetter"/>
      <w:lvlText w:val="%2)"/>
      <w:lvlJc w:val="left"/>
      <w:pPr>
        <w:ind w:left="1275" w:hanging="420"/>
      </w:pPr>
    </w:lvl>
    <w:lvl w:ilvl="2" w:tplc="0409001B">
      <w:start w:val="1"/>
      <w:numFmt w:val="lowerRoman"/>
      <w:lvlText w:val="%3."/>
      <w:lvlJc w:val="right"/>
      <w:pPr>
        <w:ind w:left="1695" w:hanging="420"/>
      </w:pPr>
    </w:lvl>
    <w:lvl w:ilvl="3" w:tplc="0409000F">
      <w:start w:val="1"/>
      <w:numFmt w:val="decimal"/>
      <w:lvlText w:val="%4."/>
      <w:lvlJc w:val="left"/>
      <w:pPr>
        <w:ind w:left="2115" w:hanging="420"/>
      </w:pPr>
    </w:lvl>
    <w:lvl w:ilvl="4" w:tplc="04090019">
      <w:start w:val="1"/>
      <w:numFmt w:val="lowerLetter"/>
      <w:lvlText w:val="%5)"/>
      <w:lvlJc w:val="left"/>
      <w:pPr>
        <w:ind w:left="2535" w:hanging="420"/>
      </w:pPr>
    </w:lvl>
    <w:lvl w:ilvl="5" w:tplc="0409001B">
      <w:start w:val="1"/>
      <w:numFmt w:val="lowerRoman"/>
      <w:lvlText w:val="%6."/>
      <w:lvlJc w:val="right"/>
      <w:pPr>
        <w:ind w:left="2955" w:hanging="420"/>
      </w:pPr>
    </w:lvl>
    <w:lvl w:ilvl="6" w:tplc="0409000F">
      <w:start w:val="1"/>
      <w:numFmt w:val="decimal"/>
      <w:lvlText w:val="%7."/>
      <w:lvlJc w:val="left"/>
      <w:pPr>
        <w:ind w:left="3375" w:hanging="420"/>
      </w:pPr>
    </w:lvl>
    <w:lvl w:ilvl="7" w:tplc="04090019">
      <w:start w:val="1"/>
      <w:numFmt w:val="lowerLetter"/>
      <w:lvlText w:val="%8)"/>
      <w:lvlJc w:val="left"/>
      <w:pPr>
        <w:ind w:left="3795" w:hanging="420"/>
      </w:pPr>
    </w:lvl>
    <w:lvl w:ilvl="8" w:tplc="0409001B">
      <w:start w:val="1"/>
      <w:numFmt w:val="lowerRoman"/>
      <w:lvlText w:val="%9."/>
      <w:lvlJc w:val="right"/>
      <w:pPr>
        <w:ind w:left="4215" w:hanging="420"/>
      </w:pPr>
    </w:lvl>
  </w:abstractNum>
  <w:abstractNum w:abstractNumId="12">
    <w:nsid w:val="2F1B63D1"/>
    <w:multiLevelType w:val="hybridMultilevel"/>
    <w:tmpl w:val="13866182"/>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3">
    <w:nsid w:val="32A63815"/>
    <w:multiLevelType w:val="hybridMultilevel"/>
    <w:tmpl w:val="3AE8692A"/>
    <w:lvl w:ilvl="0" w:tplc="86C849B6">
      <w:start w:val="1"/>
      <w:numFmt w:val="decimal"/>
      <w:lvlText w:val="%1)"/>
      <w:lvlJc w:val="left"/>
      <w:pPr>
        <w:ind w:left="1020" w:hanging="390"/>
      </w:pPr>
    </w:lvl>
    <w:lvl w:ilvl="1" w:tplc="04090019">
      <w:start w:val="1"/>
      <w:numFmt w:val="lowerLetter"/>
      <w:lvlText w:val="%2)"/>
      <w:lvlJc w:val="left"/>
      <w:pPr>
        <w:ind w:left="1470" w:hanging="420"/>
      </w:pPr>
    </w:lvl>
    <w:lvl w:ilvl="2" w:tplc="0409001B">
      <w:start w:val="1"/>
      <w:numFmt w:val="lowerRoman"/>
      <w:lvlText w:val="%3."/>
      <w:lvlJc w:val="right"/>
      <w:pPr>
        <w:ind w:left="1890" w:hanging="420"/>
      </w:pPr>
    </w:lvl>
    <w:lvl w:ilvl="3" w:tplc="0409000F">
      <w:start w:val="1"/>
      <w:numFmt w:val="decimal"/>
      <w:lvlText w:val="%4."/>
      <w:lvlJc w:val="left"/>
      <w:pPr>
        <w:ind w:left="2310" w:hanging="420"/>
      </w:pPr>
    </w:lvl>
    <w:lvl w:ilvl="4" w:tplc="04090019">
      <w:start w:val="1"/>
      <w:numFmt w:val="lowerLetter"/>
      <w:lvlText w:val="%5)"/>
      <w:lvlJc w:val="left"/>
      <w:pPr>
        <w:ind w:left="2730" w:hanging="420"/>
      </w:pPr>
    </w:lvl>
    <w:lvl w:ilvl="5" w:tplc="0409001B">
      <w:start w:val="1"/>
      <w:numFmt w:val="lowerRoman"/>
      <w:lvlText w:val="%6."/>
      <w:lvlJc w:val="right"/>
      <w:pPr>
        <w:ind w:left="3150" w:hanging="420"/>
      </w:pPr>
    </w:lvl>
    <w:lvl w:ilvl="6" w:tplc="0409000F">
      <w:start w:val="1"/>
      <w:numFmt w:val="decimal"/>
      <w:lvlText w:val="%7."/>
      <w:lvlJc w:val="left"/>
      <w:pPr>
        <w:ind w:left="3570" w:hanging="420"/>
      </w:pPr>
    </w:lvl>
    <w:lvl w:ilvl="7" w:tplc="04090019">
      <w:start w:val="1"/>
      <w:numFmt w:val="lowerLetter"/>
      <w:lvlText w:val="%8)"/>
      <w:lvlJc w:val="left"/>
      <w:pPr>
        <w:ind w:left="3990" w:hanging="420"/>
      </w:pPr>
    </w:lvl>
    <w:lvl w:ilvl="8" w:tplc="0409001B">
      <w:start w:val="1"/>
      <w:numFmt w:val="lowerRoman"/>
      <w:lvlText w:val="%9."/>
      <w:lvlJc w:val="right"/>
      <w:pPr>
        <w:ind w:left="4410" w:hanging="420"/>
      </w:pPr>
    </w:lvl>
  </w:abstractNum>
  <w:abstractNum w:abstractNumId="14">
    <w:nsid w:val="33700681"/>
    <w:multiLevelType w:val="hybridMultilevel"/>
    <w:tmpl w:val="41107BAE"/>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5">
    <w:nsid w:val="3BAD247A"/>
    <w:multiLevelType w:val="hybridMultilevel"/>
    <w:tmpl w:val="066EE66E"/>
    <w:lvl w:ilvl="0" w:tplc="6FDA86A0">
      <w:start w:val="1"/>
      <w:numFmt w:val="decimal"/>
      <w:lvlText w:val="2.%1"/>
      <w:lvlJc w:val="left"/>
      <w:pPr>
        <w:tabs>
          <w:tab w:val="num" w:pos="0"/>
        </w:tabs>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3FE4460C"/>
    <w:multiLevelType w:val="hybridMultilevel"/>
    <w:tmpl w:val="33C0DE62"/>
    <w:lvl w:ilvl="0" w:tplc="111486B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4B803B27"/>
    <w:multiLevelType w:val="hybridMultilevel"/>
    <w:tmpl w:val="99AA773A"/>
    <w:lvl w:ilvl="0" w:tplc="8BF0DA7E">
      <w:start w:val="1"/>
      <w:numFmt w:val="decimal"/>
      <w:lvlText w:val="%1、"/>
      <w:lvlJc w:val="left"/>
      <w:pPr>
        <w:ind w:left="720" w:hanging="720"/>
      </w:pPr>
      <w:rPr>
        <w:rFonts w:cs="Times New Roman" w:hint="default"/>
        <w:b w:val="0"/>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535C256B"/>
    <w:multiLevelType w:val="hybridMultilevel"/>
    <w:tmpl w:val="01A438AC"/>
    <w:lvl w:ilvl="0" w:tplc="E0F2376E">
      <w:start w:val="4"/>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54F27D29"/>
    <w:multiLevelType w:val="hybridMultilevel"/>
    <w:tmpl w:val="ACA60910"/>
    <w:lvl w:ilvl="0" w:tplc="8D5EE7D0">
      <w:start w:val="5"/>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5A8450EB"/>
    <w:multiLevelType w:val="hybridMultilevel"/>
    <w:tmpl w:val="2058185A"/>
    <w:lvl w:ilvl="0" w:tplc="B436F230">
      <w:start w:val="1"/>
      <w:numFmt w:val="decimal"/>
      <w:lvlText w:val="3.%1"/>
      <w:lvlJc w:val="left"/>
      <w:pPr>
        <w:tabs>
          <w:tab w:val="num" w:pos="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nsid w:val="6242580A"/>
    <w:multiLevelType w:val="hybridMultilevel"/>
    <w:tmpl w:val="BF8E3EAE"/>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22">
    <w:nsid w:val="70F12973"/>
    <w:multiLevelType w:val="hybridMultilevel"/>
    <w:tmpl w:val="1908A9B6"/>
    <w:lvl w:ilvl="0" w:tplc="A83EEE78">
      <w:start w:val="1"/>
      <w:numFmt w:val="decimal"/>
      <w:lvlText w:val="%1"/>
      <w:lvlJc w:val="left"/>
      <w:pPr>
        <w:ind w:left="780" w:hanging="360"/>
      </w:pPr>
      <w:rPr>
        <w:rFonts w:cs="Times New Roman" w:hint="default"/>
      </w:rPr>
    </w:lvl>
    <w:lvl w:ilvl="1" w:tplc="4CBE9604">
      <w:start w:val="1"/>
      <w:numFmt w:val="decimal"/>
      <w:lvlText w:val="%2)"/>
      <w:lvlJc w:val="left"/>
      <w:pPr>
        <w:ind w:left="1200" w:hanging="360"/>
      </w:pPr>
      <w:rPr>
        <w:rFonts w:cs="Times New Roman" w:hint="default"/>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23">
    <w:nsid w:val="777754E9"/>
    <w:multiLevelType w:val="hybridMultilevel"/>
    <w:tmpl w:val="E04C79E6"/>
    <w:lvl w:ilvl="0" w:tplc="12EE75FC">
      <w:start w:val="1"/>
      <w:numFmt w:val="decimal"/>
      <w:suff w:val="nothing"/>
      <w:lvlText w:val="%1  "/>
      <w:lvlJc w:val="left"/>
      <w:pPr>
        <w:ind w:left="735" w:hanging="420"/>
      </w:pPr>
      <w:rPr>
        <w:rFonts w:ascii="黑体" w:eastAsia="黑体" w:hint="eastAsia"/>
        <w:b w:val="0"/>
        <w:i w:val="0"/>
        <w:sz w:val="21"/>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7861C77"/>
    <w:multiLevelType w:val="hybridMultilevel"/>
    <w:tmpl w:val="DAD007EA"/>
    <w:lvl w:ilvl="0" w:tplc="4CBE9604">
      <w:start w:val="1"/>
      <w:numFmt w:val="decimal"/>
      <w:lvlText w:val="%1)"/>
      <w:lvlJc w:val="left"/>
      <w:pPr>
        <w:ind w:left="120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5">
    <w:nsid w:val="7B0F488E"/>
    <w:multiLevelType w:val="hybridMultilevel"/>
    <w:tmpl w:val="DAD007EA"/>
    <w:lvl w:ilvl="0" w:tplc="4CBE9604">
      <w:start w:val="1"/>
      <w:numFmt w:val="decimal"/>
      <w:lvlText w:val="%1)"/>
      <w:lvlJc w:val="left"/>
      <w:pPr>
        <w:ind w:left="120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6">
    <w:nsid w:val="7F6938A6"/>
    <w:multiLevelType w:val="hybridMultilevel"/>
    <w:tmpl w:val="B63EF3EC"/>
    <w:lvl w:ilvl="0" w:tplc="EEB08750">
      <w:start w:val="1"/>
      <w:numFmt w:val="decimal"/>
      <w:lvlText w:val="（%1）"/>
      <w:lvlJc w:val="left"/>
      <w:pPr>
        <w:tabs>
          <w:tab w:val="num" w:pos="0"/>
        </w:tabs>
        <w:ind w:left="0" w:firstLine="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15"/>
  </w:num>
  <w:num w:numId="3">
    <w:abstractNumId w:val="26"/>
  </w:num>
  <w:num w:numId="4">
    <w:abstractNumId w:val="26"/>
    <w:lvlOverride w:ilvl="0">
      <w:startOverride w:val="1"/>
    </w:lvlOverride>
  </w:num>
  <w:num w:numId="5">
    <w:abstractNumId w:val="8"/>
  </w:num>
  <w:num w:numId="6">
    <w:abstractNumId w:val="26"/>
    <w:lvlOverride w:ilvl="0">
      <w:startOverride w:val="1"/>
    </w:lvlOverride>
  </w:num>
  <w:num w:numId="7">
    <w:abstractNumId w:val="26"/>
    <w:lvlOverride w:ilvl="0">
      <w:startOverride w:val="1"/>
    </w:lvlOverride>
  </w:num>
  <w:num w:numId="8">
    <w:abstractNumId w:val="26"/>
    <w:lvlOverride w:ilvl="0">
      <w:startOverride w:val="1"/>
    </w:lvlOverride>
  </w:num>
  <w:num w:numId="9">
    <w:abstractNumId w:val="26"/>
    <w:lvlOverride w:ilvl="0">
      <w:startOverride w:val="1"/>
    </w:lvlOverride>
  </w:num>
  <w:num w:numId="10">
    <w:abstractNumId w:val="26"/>
    <w:lvlOverride w:ilvl="0">
      <w:startOverride w:val="1"/>
    </w:lvlOverride>
  </w:num>
  <w:num w:numId="11">
    <w:abstractNumId w:val="26"/>
    <w:lvlOverride w:ilvl="0">
      <w:startOverride w:val="1"/>
    </w:lvlOverride>
  </w:num>
  <w:num w:numId="12">
    <w:abstractNumId w:val="8"/>
    <w:lvlOverride w:ilvl="0">
      <w:startOverride w:val="1"/>
    </w:lvlOverride>
  </w:num>
  <w:num w:numId="13">
    <w:abstractNumId w:val="8"/>
    <w:lvlOverride w:ilvl="0">
      <w:startOverride w:val="1"/>
    </w:lvlOverride>
  </w:num>
  <w:num w:numId="14">
    <w:abstractNumId w:val="26"/>
    <w:lvlOverride w:ilvl="0">
      <w:startOverride w:val="1"/>
    </w:lvlOverride>
  </w:num>
  <w:num w:numId="15">
    <w:abstractNumId w:val="8"/>
    <w:lvlOverride w:ilvl="0">
      <w:startOverride w:val="1"/>
    </w:lvlOverride>
  </w:num>
  <w:num w:numId="16">
    <w:abstractNumId w:val="26"/>
    <w:lvlOverride w:ilvl="0">
      <w:startOverride w:val="1"/>
    </w:lvlOverride>
  </w:num>
  <w:num w:numId="17">
    <w:abstractNumId w:val="8"/>
    <w:lvlOverride w:ilvl="0">
      <w:startOverride w:val="1"/>
    </w:lvlOverride>
  </w:num>
  <w:num w:numId="18">
    <w:abstractNumId w:val="8"/>
    <w:lvlOverride w:ilvl="0">
      <w:startOverride w:val="1"/>
    </w:lvlOverride>
  </w:num>
  <w:num w:numId="19">
    <w:abstractNumId w:val="10"/>
  </w:num>
  <w:num w:numId="20">
    <w:abstractNumId w:val="15"/>
    <w:lvlOverride w:ilvl="0">
      <w:startOverride w:val="1"/>
    </w:lvlOverride>
  </w:num>
  <w:num w:numId="21">
    <w:abstractNumId w:val="20"/>
  </w:num>
  <w:num w:numId="22">
    <w:abstractNumId w:val="21"/>
  </w:num>
  <w:num w:numId="23">
    <w:abstractNumId w:val="12"/>
  </w:num>
  <w:num w:numId="24">
    <w:abstractNumId w:val="14"/>
  </w:num>
  <w:num w:numId="25">
    <w:abstractNumId w:val="24"/>
  </w:num>
  <w:num w:numId="26">
    <w:abstractNumId w:val="6"/>
  </w:num>
  <w:num w:numId="27">
    <w:abstractNumId w:val="4"/>
  </w:num>
  <w:num w:numId="28">
    <w:abstractNumId w:val="9"/>
  </w:num>
  <w:num w:numId="29">
    <w:abstractNumId w:val="25"/>
  </w:num>
  <w:num w:numId="30">
    <w:abstractNumId w:val="22"/>
  </w:num>
  <w:num w:numId="31">
    <w:abstractNumId w:val="3"/>
  </w:num>
  <w:num w:numId="32">
    <w:abstractNumId w:val="16"/>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num>
  <w:num w:numId="38">
    <w:abstractNumId w:val="7"/>
  </w:num>
  <w:num w:numId="39">
    <w:abstractNumId w:val="19"/>
  </w:num>
  <w:num w:numId="40">
    <w:abstractNumId w:val="0"/>
  </w:num>
  <w:num w:numId="41">
    <w:abstractNumId w:val="1"/>
  </w:num>
  <w:num w:numId="42">
    <w:abstractNumId w:val="2"/>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bordersDoNotSurroundHeader/>
  <w:bordersDoNotSurroundFooter/>
  <w:hideSpellingErrors/>
  <w:proofState w:grammar="clean"/>
  <w:stylePaneFormatFilter w:val="3F01"/>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573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C66ED"/>
    <w:rsid w:val="00005D4A"/>
    <w:rsid w:val="0000762E"/>
    <w:rsid w:val="0001072A"/>
    <w:rsid w:val="0001319C"/>
    <w:rsid w:val="00013506"/>
    <w:rsid w:val="000150A6"/>
    <w:rsid w:val="0001532D"/>
    <w:rsid w:val="000156FD"/>
    <w:rsid w:val="000157CA"/>
    <w:rsid w:val="00022250"/>
    <w:rsid w:val="0002754E"/>
    <w:rsid w:val="000313D5"/>
    <w:rsid w:val="00032AE8"/>
    <w:rsid w:val="00041133"/>
    <w:rsid w:val="0004151A"/>
    <w:rsid w:val="00045901"/>
    <w:rsid w:val="00055704"/>
    <w:rsid w:val="000561E5"/>
    <w:rsid w:val="00063960"/>
    <w:rsid w:val="00064FCE"/>
    <w:rsid w:val="000657A5"/>
    <w:rsid w:val="00071A99"/>
    <w:rsid w:val="00071CAB"/>
    <w:rsid w:val="00073119"/>
    <w:rsid w:val="0007466F"/>
    <w:rsid w:val="000747D0"/>
    <w:rsid w:val="00076742"/>
    <w:rsid w:val="000826CA"/>
    <w:rsid w:val="000850D3"/>
    <w:rsid w:val="0008545D"/>
    <w:rsid w:val="000855D0"/>
    <w:rsid w:val="000905AA"/>
    <w:rsid w:val="00091779"/>
    <w:rsid w:val="00092A5A"/>
    <w:rsid w:val="0009316F"/>
    <w:rsid w:val="00096FC7"/>
    <w:rsid w:val="000A161D"/>
    <w:rsid w:val="000A1A2F"/>
    <w:rsid w:val="000A2B56"/>
    <w:rsid w:val="000A394D"/>
    <w:rsid w:val="000A3CF4"/>
    <w:rsid w:val="000A7563"/>
    <w:rsid w:val="000B118D"/>
    <w:rsid w:val="000B262B"/>
    <w:rsid w:val="000B270A"/>
    <w:rsid w:val="000B2E3A"/>
    <w:rsid w:val="000C413E"/>
    <w:rsid w:val="000C6EB1"/>
    <w:rsid w:val="000C7F70"/>
    <w:rsid w:val="000D1C95"/>
    <w:rsid w:val="000D372B"/>
    <w:rsid w:val="000D5E4E"/>
    <w:rsid w:val="000D6FF1"/>
    <w:rsid w:val="000E4FF7"/>
    <w:rsid w:val="000E6ADB"/>
    <w:rsid w:val="000E79A8"/>
    <w:rsid w:val="000F094F"/>
    <w:rsid w:val="000F7502"/>
    <w:rsid w:val="0010195E"/>
    <w:rsid w:val="00102EFD"/>
    <w:rsid w:val="0010306B"/>
    <w:rsid w:val="0010373F"/>
    <w:rsid w:val="001076BA"/>
    <w:rsid w:val="00113D64"/>
    <w:rsid w:val="00113FD3"/>
    <w:rsid w:val="00114881"/>
    <w:rsid w:val="00121D3F"/>
    <w:rsid w:val="00123559"/>
    <w:rsid w:val="00123773"/>
    <w:rsid w:val="0014134D"/>
    <w:rsid w:val="00151568"/>
    <w:rsid w:val="0015220F"/>
    <w:rsid w:val="00153D7F"/>
    <w:rsid w:val="00156584"/>
    <w:rsid w:val="0015736D"/>
    <w:rsid w:val="00163C10"/>
    <w:rsid w:val="00164C7A"/>
    <w:rsid w:val="00164CDE"/>
    <w:rsid w:val="00166ADF"/>
    <w:rsid w:val="0016785A"/>
    <w:rsid w:val="0017298B"/>
    <w:rsid w:val="00174610"/>
    <w:rsid w:val="00182565"/>
    <w:rsid w:val="00184109"/>
    <w:rsid w:val="00186880"/>
    <w:rsid w:val="001900F5"/>
    <w:rsid w:val="00193011"/>
    <w:rsid w:val="00193013"/>
    <w:rsid w:val="00195223"/>
    <w:rsid w:val="0019565E"/>
    <w:rsid w:val="00195E51"/>
    <w:rsid w:val="001A1DC2"/>
    <w:rsid w:val="001A2C4F"/>
    <w:rsid w:val="001A3B99"/>
    <w:rsid w:val="001A3DC6"/>
    <w:rsid w:val="001A5108"/>
    <w:rsid w:val="001A753C"/>
    <w:rsid w:val="001A79ED"/>
    <w:rsid w:val="001B0D8A"/>
    <w:rsid w:val="001C15D6"/>
    <w:rsid w:val="001C4DC2"/>
    <w:rsid w:val="001D0FE1"/>
    <w:rsid w:val="001D1476"/>
    <w:rsid w:val="001D34FD"/>
    <w:rsid w:val="001D6C37"/>
    <w:rsid w:val="001E103A"/>
    <w:rsid w:val="001E1A35"/>
    <w:rsid w:val="001E2F63"/>
    <w:rsid w:val="001E4C5B"/>
    <w:rsid w:val="00203399"/>
    <w:rsid w:val="00203678"/>
    <w:rsid w:val="00203CF9"/>
    <w:rsid w:val="002051C7"/>
    <w:rsid w:val="00210196"/>
    <w:rsid w:val="00210450"/>
    <w:rsid w:val="0021098E"/>
    <w:rsid w:val="0021208F"/>
    <w:rsid w:val="0021339B"/>
    <w:rsid w:val="002148D3"/>
    <w:rsid w:val="00220B04"/>
    <w:rsid w:val="0022491A"/>
    <w:rsid w:val="002307C4"/>
    <w:rsid w:val="00231CA5"/>
    <w:rsid w:val="0023232E"/>
    <w:rsid w:val="00234696"/>
    <w:rsid w:val="002348F3"/>
    <w:rsid w:val="0024546F"/>
    <w:rsid w:val="00246160"/>
    <w:rsid w:val="00247AAC"/>
    <w:rsid w:val="0025125F"/>
    <w:rsid w:val="00256ECF"/>
    <w:rsid w:val="002659CC"/>
    <w:rsid w:val="0027413B"/>
    <w:rsid w:val="00281558"/>
    <w:rsid w:val="0028558F"/>
    <w:rsid w:val="0029257A"/>
    <w:rsid w:val="00294885"/>
    <w:rsid w:val="00296D9B"/>
    <w:rsid w:val="0029771B"/>
    <w:rsid w:val="002A0926"/>
    <w:rsid w:val="002A1579"/>
    <w:rsid w:val="002A1D6A"/>
    <w:rsid w:val="002A62CF"/>
    <w:rsid w:val="002B4794"/>
    <w:rsid w:val="002B5E62"/>
    <w:rsid w:val="002D03F7"/>
    <w:rsid w:val="002D07D2"/>
    <w:rsid w:val="002D1DFE"/>
    <w:rsid w:val="002D454A"/>
    <w:rsid w:val="002D4664"/>
    <w:rsid w:val="002E50AF"/>
    <w:rsid w:val="002F4BD8"/>
    <w:rsid w:val="002F56A0"/>
    <w:rsid w:val="002F5854"/>
    <w:rsid w:val="002F7CD1"/>
    <w:rsid w:val="00301EE8"/>
    <w:rsid w:val="003040BC"/>
    <w:rsid w:val="0030436B"/>
    <w:rsid w:val="003068C5"/>
    <w:rsid w:val="003076DA"/>
    <w:rsid w:val="0031153B"/>
    <w:rsid w:val="00314D91"/>
    <w:rsid w:val="003168C2"/>
    <w:rsid w:val="00316AA9"/>
    <w:rsid w:val="00321693"/>
    <w:rsid w:val="0032248C"/>
    <w:rsid w:val="00323DD3"/>
    <w:rsid w:val="00325363"/>
    <w:rsid w:val="00326281"/>
    <w:rsid w:val="00327226"/>
    <w:rsid w:val="00327FD9"/>
    <w:rsid w:val="0033106D"/>
    <w:rsid w:val="00331DCE"/>
    <w:rsid w:val="003322AB"/>
    <w:rsid w:val="00333144"/>
    <w:rsid w:val="00333821"/>
    <w:rsid w:val="00335CE8"/>
    <w:rsid w:val="00340F37"/>
    <w:rsid w:val="00354F14"/>
    <w:rsid w:val="00355718"/>
    <w:rsid w:val="00360E10"/>
    <w:rsid w:val="00362948"/>
    <w:rsid w:val="003701F4"/>
    <w:rsid w:val="0037022A"/>
    <w:rsid w:val="0037229E"/>
    <w:rsid w:val="00373DD8"/>
    <w:rsid w:val="003776EF"/>
    <w:rsid w:val="003777C0"/>
    <w:rsid w:val="0037780D"/>
    <w:rsid w:val="0038120F"/>
    <w:rsid w:val="003825B7"/>
    <w:rsid w:val="003847E5"/>
    <w:rsid w:val="00385042"/>
    <w:rsid w:val="003875F4"/>
    <w:rsid w:val="0039071C"/>
    <w:rsid w:val="003929F0"/>
    <w:rsid w:val="00392E9D"/>
    <w:rsid w:val="00393513"/>
    <w:rsid w:val="00396357"/>
    <w:rsid w:val="00397333"/>
    <w:rsid w:val="003A4FAB"/>
    <w:rsid w:val="003B10F9"/>
    <w:rsid w:val="003B2143"/>
    <w:rsid w:val="003B3813"/>
    <w:rsid w:val="003B4584"/>
    <w:rsid w:val="003B5863"/>
    <w:rsid w:val="003B69E1"/>
    <w:rsid w:val="003C183B"/>
    <w:rsid w:val="003C18DF"/>
    <w:rsid w:val="003C3EC8"/>
    <w:rsid w:val="003C4051"/>
    <w:rsid w:val="003C4162"/>
    <w:rsid w:val="003D0482"/>
    <w:rsid w:val="003D27D3"/>
    <w:rsid w:val="003E3BED"/>
    <w:rsid w:val="003E43C2"/>
    <w:rsid w:val="003E7A70"/>
    <w:rsid w:val="0040266F"/>
    <w:rsid w:val="00404589"/>
    <w:rsid w:val="00410429"/>
    <w:rsid w:val="00414565"/>
    <w:rsid w:val="00415CF6"/>
    <w:rsid w:val="00416111"/>
    <w:rsid w:val="004162CF"/>
    <w:rsid w:val="00424B0F"/>
    <w:rsid w:val="00430FAB"/>
    <w:rsid w:val="0043328F"/>
    <w:rsid w:val="004349FB"/>
    <w:rsid w:val="00436AB6"/>
    <w:rsid w:val="004436C7"/>
    <w:rsid w:val="00443D21"/>
    <w:rsid w:val="00444C93"/>
    <w:rsid w:val="00453217"/>
    <w:rsid w:val="004538FF"/>
    <w:rsid w:val="00454A04"/>
    <w:rsid w:val="00456402"/>
    <w:rsid w:val="00456D21"/>
    <w:rsid w:val="00461329"/>
    <w:rsid w:val="0046257F"/>
    <w:rsid w:val="004626EE"/>
    <w:rsid w:val="00462DCA"/>
    <w:rsid w:val="004636BF"/>
    <w:rsid w:val="00470A84"/>
    <w:rsid w:val="004710D8"/>
    <w:rsid w:val="00483F31"/>
    <w:rsid w:val="0048424E"/>
    <w:rsid w:val="004842A6"/>
    <w:rsid w:val="00485FC2"/>
    <w:rsid w:val="004863D2"/>
    <w:rsid w:val="0048713B"/>
    <w:rsid w:val="00494A7D"/>
    <w:rsid w:val="0049742B"/>
    <w:rsid w:val="004A0231"/>
    <w:rsid w:val="004B4796"/>
    <w:rsid w:val="004C1625"/>
    <w:rsid w:val="004C2DE8"/>
    <w:rsid w:val="004C4F5B"/>
    <w:rsid w:val="004C75F5"/>
    <w:rsid w:val="004D0655"/>
    <w:rsid w:val="004D4F20"/>
    <w:rsid w:val="004D593A"/>
    <w:rsid w:val="004E13E7"/>
    <w:rsid w:val="004E2A86"/>
    <w:rsid w:val="004E48E8"/>
    <w:rsid w:val="004F1FE8"/>
    <w:rsid w:val="004F3B33"/>
    <w:rsid w:val="004F4536"/>
    <w:rsid w:val="00500644"/>
    <w:rsid w:val="00505F4A"/>
    <w:rsid w:val="005063F6"/>
    <w:rsid w:val="00515141"/>
    <w:rsid w:val="00515CF4"/>
    <w:rsid w:val="00516090"/>
    <w:rsid w:val="005164F1"/>
    <w:rsid w:val="00524263"/>
    <w:rsid w:val="00524C23"/>
    <w:rsid w:val="005317BF"/>
    <w:rsid w:val="00532505"/>
    <w:rsid w:val="00540F50"/>
    <w:rsid w:val="00541E19"/>
    <w:rsid w:val="00541E7F"/>
    <w:rsid w:val="005429C7"/>
    <w:rsid w:val="005460C3"/>
    <w:rsid w:val="00552A20"/>
    <w:rsid w:val="00554AF4"/>
    <w:rsid w:val="00555373"/>
    <w:rsid w:val="00555CE7"/>
    <w:rsid w:val="00556466"/>
    <w:rsid w:val="005579B1"/>
    <w:rsid w:val="00562A53"/>
    <w:rsid w:val="00572428"/>
    <w:rsid w:val="0057269A"/>
    <w:rsid w:val="005765B9"/>
    <w:rsid w:val="00580F60"/>
    <w:rsid w:val="00593198"/>
    <w:rsid w:val="005931C9"/>
    <w:rsid w:val="005A24F9"/>
    <w:rsid w:val="005A2A06"/>
    <w:rsid w:val="005A3475"/>
    <w:rsid w:val="005B1BE3"/>
    <w:rsid w:val="005B3EBE"/>
    <w:rsid w:val="005B51BE"/>
    <w:rsid w:val="005C3FCA"/>
    <w:rsid w:val="005C5D88"/>
    <w:rsid w:val="005C60DB"/>
    <w:rsid w:val="005D5EAD"/>
    <w:rsid w:val="005E1AFB"/>
    <w:rsid w:val="005E78D3"/>
    <w:rsid w:val="005F29D8"/>
    <w:rsid w:val="005F3AF1"/>
    <w:rsid w:val="005F7076"/>
    <w:rsid w:val="005F7A91"/>
    <w:rsid w:val="00605DC3"/>
    <w:rsid w:val="00607033"/>
    <w:rsid w:val="00610EF7"/>
    <w:rsid w:val="00616179"/>
    <w:rsid w:val="006200B1"/>
    <w:rsid w:val="00620608"/>
    <w:rsid w:val="0062099F"/>
    <w:rsid w:val="00626A94"/>
    <w:rsid w:val="00633B95"/>
    <w:rsid w:val="00634680"/>
    <w:rsid w:val="006412BB"/>
    <w:rsid w:val="006472C4"/>
    <w:rsid w:val="00652F7B"/>
    <w:rsid w:val="00653DBC"/>
    <w:rsid w:val="0066055D"/>
    <w:rsid w:val="00664BF2"/>
    <w:rsid w:val="0067142C"/>
    <w:rsid w:val="00674F47"/>
    <w:rsid w:val="00675720"/>
    <w:rsid w:val="00675D41"/>
    <w:rsid w:val="0067675F"/>
    <w:rsid w:val="00681414"/>
    <w:rsid w:val="00686EEC"/>
    <w:rsid w:val="006870E9"/>
    <w:rsid w:val="00695824"/>
    <w:rsid w:val="0069586D"/>
    <w:rsid w:val="006A18B0"/>
    <w:rsid w:val="006A4E6D"/>
    <w:rsid w:val="006A5F17"/>
    <w:rsid w:val="006B4360"/>
    <w:rsid w:val="006B4A3C"/>
    <w:rsid w:val="006C088E"/>
    <w:rsid w:val="006C1AF2"/>
    <w:rsid w:val="006C1E40"/>
    <w:rsid w:val="006C7E38"/>
    <w:rsid w:val="006D193D"/>
    <w:rsid w:val="006D68E6"/>
    <w:rsid w:val="006E09E2"/>
    <w:rsid w:val="006E2610"/>
    <w:rsid w:val="006E39CA"/>
    <w:rsid w:val="006E6DD7"/>
    <w:rsid w:val="006F0CD0"/>
    <w:rsid w:val="006F16B4"/>
    <w:rsid w:val="00701C2A"/>
    <w:rsid w:val="00701E20"/>
    <w:rsid w:val="0070257D"/>
    <w:rsid w:val="00702AB4"/>
    <w:rsid w:val="00703494"/>
    <w:rsid w:val="00710F75"/>
    <w:rsid w:val="00714758"/>
    <w:rsid w:val="0071735E"/>
    <w:rsid w:val="0071745F"/>
    <w:rsid w:val="007177CF"/>
    <w:rsid w:val="00721594"/>
    <w:rsid w:val="00724931"/>
    <w:rsid w:val="00732109"/>
    <w:rsid w:val="007338A0"/>
    <w:rsid w:val="00735A41"/>
    <w:rsid w:val="00746756"/>
    <w:rsid w:val="007471A5"/>
    <w:rsid w:val="00750D5A"/>
    <w:rsid w:val="0075599C"/>
    <w:rsid w:val="007569CB"/>
    <w:rsid w:val="00765ABB"/>
    <w:rsid w:val="00766DA0"/>
    <w:rsid w:val="00767027"/>
    <w:rsid w:val="00771D05"/>
    <w:rsid w:val="00783AC3"/>
    <w:rsid w:val="00787939"/>
    <w:rsid w:val="00790B24"/>
    <w:rsid w:val="00792210"/>
    <w:rsid w:val="00794087"/>
    <w:rsid w:val="007968E9"/>
    <w:rsid w:val="00796CEB"/>
    <w:rsid w:val="007A19E3"/>
    <w:rsid w:val="007A19EB"/>
    <w:rsid w:val="007A3A91"/>
    <w:rsid w:val="007A4087"/>
    <w:rsid w:val="007A4870"/>
    <w:rsid w:val="007A57FE"/>
    <w:rsid w:val="007A79C4"/>
    <w:rsid w:val="007B19B7"/>
    <w:rsid w:val="007B3497"/>
    <w:rsid w:val="007C5737"/>
    <w:rsid w:val="007D425B"/>
    <w:rsid w:val="007D58AA"/>
    <w:rsid w:val="007D682B"/>
    <w:rsid w:val="007E01B1"/>
    <w:rsid w:val="007E0FB7"/>
    <w:rsid w:val="007E279F"/>
    <w:rsid w:val="007E6B77"/>
    <w:rsid w:val="007F2FFC"/>
    <w:rsid w:val="007F60A7"/>
    <w:rsid w:val="00802056"/>
    <w:rsid w:val="00802359"/>
    <w:rsid w:val="008030A4"/>
    <w:rsid w:val="008034C5"/>
    <w:rsid w:val="008111EA"/>
    <w:rsid w:val="00813C19"/>
    <w:rsid w:val="00816912"/>
    <w:rsid w:val="0082246E"/>
    <w:rsid w:val="00825408"/>
    <w:rsid w:val="00830164"/>
    <w:rsid w:val="00834F12"/>
    <w:rsid w:val="008361C6"/>
    <w:rsid w:val="0085239E"/>
    <w:rsid w:val="00852E02"/>
    <w:rsid w:val="008553DA"/>
    <w:rsid w:val="008576D6"/>
    <w:rsid w:val="00862CBF"/>
    <w:rsid w:val="00863474"/>
    <w:rsid w:val="0086354E"/>
    <w:rsid w:val="00864076"/>
    <w:rsid w:val="008675C5"/>
    <w:rsid w:val="008678A3"/>
    <w:rsid w:val="00870799"/>
    <w:rsid w:val="00871EBB"/>
    <w:rsid w:val="008741B3"/>
    <w:rsid w:val="00881F0E"/>
    <w:rsid w:val="008826D0"/>
    <w:rsid w:val="00886CDB"/>
    <w:rsid w:val="00886D2D"/>
    <w:rsid w:val="00891255"/>
    <w:rsid w:val="00893D29"/>
    <w:rsid w:val="00894D8C"/>
    <w:rsid w:val="008A0086"/>
    <w:rsid w:val="008A0E5F"/>
    <w:rsid w:val="008A111B"/>
    <w:rsid w:val="008A16DC"/>
    <w:rsid w:val="008A4360"/>
    <w:rsid w:val="008A5172"/>
    <w:rsid w:val="008B1414"/>
    <w:rsid w:val="008B46EB"/>
    <w:rsid w:val="008B5514"/>
    <w:rsid w:val="008C076B"/>
    <w:rsid w:val="008C0A34"/>
    <w:rsid w:val="008C30D2"/>
    <w:rsid w:val="008C462D"/>
    <w:rsid w:val="008D335A"/>
    <w:rsid w:val="008D5DAC"/>
    <w:rsid w:val="008D7AC9"/>
    <w:rsid w:val="008E1703"/>
    <w:rsid w:val="008E3094"/>
    <w:rsid w:val="008E4728"/>
    <w:rsid w:val="008E49F9"/>
    <w:rsid w:val="008F35F8"/>
    <w:rsid w:val="008F6C58"/>
    <w:rsid w:val="0090041E"/>
    <w:rsid w:val="00902378"/>
    <w:rsid w:val="00903164"/>
    <w:rsid w:val="00912E5C"/>
    <w:rsid w:val="0091348F"/>
    <w:rsid w:val="00913F0E"/>
    <w:rsid w:val="009208F9"/>
    <w:rsid w:val="00924782"/>
    <w:rsid w:val="00926DE4"/>
    <w:rsid w:val="00927C1A"/>
    <w:rsid w:val="009301F7"/>
    <w:rsid w:val="009322C5"/>
    <w:rsid w:val="00932F5E"/>
    <w:rsid w:val="00936D57"/>
    <w:rsid w:val="00944667"/>
    <w:rsid w:val="009470D5"/>
    <w:rsid w:val="00950083"/>
    <w:rsid w:val="009534A1"/>
    <w:rsid w:val="00955CA3"/>
    <w:rsid w:val="009577E9"/>
    <w:rsid w:val="009600D7"/>
    <w:rsid w:val="00960C57"/>
    <w:rsid w:val="00965690"/>
    <w:rsid w:val="00980493"/>
    <w:rsid w:val="0098395E"/>
    <w:rsid w:val="00984776"/>
    <w:rsid w:val="00985D1A"/>
    <w:rsid w:val="00986A6D"/>
    <w:rsid w:val="009A1944"/>
    <w:rsid w:val="009A3B84"/>
    <w:rsid w:val="009B1849"/>
    <w:rsid w:val="009B204B"/>
    <w:rsid w:val="009B715C"/>
    <w:rsid w:val="009C1437"/>
    <w:rsid w:val="009C66ED"/>
    <w:rsid w:val="009C7812"/>
    <w:rsid w:val="009D3C48"/>
    <w:rsid w:val="009E1D57"/>
    <w:rsid w:val="009E66B2"/>
    <w:rsid w:val="009F1F98"/>
    <w:rsid w:val="009F2E3F"/>
    <w:rsid w:val="009F5FE6"/>
    <w:rsid w:val="00A02477"/>
    <w:rsid w:val="00A04FAD"/>
    <w:rsid w:val="00A0665B"/>
    <w:rsid w:val="00A13A5E"/>
    <w:rsid w:val="00A22061"/>
    <w:rsid w:val="00A23F84"/>
    <w:rsid w:val="00A24189"/>
    <w:rsid w:val="00A2498E"/>
    <w:rsid w:val="00A25B6C"/>
    <w:rsid w:val="00A31D8A"/>
    <w:rsid w:val="00A33EC0"/>
    <w:rsid w:val="00A34480"/>
    <w:rsid w:val="00A35854"/>
    <w:rsid w:val="00A3694B"/>
    <w:rsid w:val="00A40BBE"/>
    <w:rsid w:val="00A41757"/>
    <w:rsid w:val="00A4246C"/>
    <w:rsid w:val="00A43C5B"/>
    <w:rsid w:val="00A46B08"/>
    <w:rsid w:val="00A46DDE"/>
    <w:rsid w:val="00A50D02"/>
    <w:rsid w:val="00A53988"/>
    <w:rsid w:val="00A56116"/>
    <w:rsid w:val="00A56A1A"/>
    <w:rsid w:val="00A574A3"/>
    <w:rsid w:val="00A62F29"/>
    <w:rsid w:val="00A635ED"/>
    <w:rsid w:val="00A6737A"/>
    <w:rsid w:val="00A67EF8"/>
    <w:rsid w:val="00A70815"/>
    <w:rsid w:val="00A70DC8"/>
    <w:rsid w:val="00A70E09"/>
    <w:rsid w:val="00A7138F"/>
    <w:rsid w:val="00A72957"/>
    <w:rsid w:val="00A74264"/>
    <w:rsid w:val="00A74874"/>
    <w:rsid w:val="00A77B5B"/>
    <w:rsid w:val="00A840BD"/>
    <w:rsid w:val="00A84A4D"/>
    <w:rsid w:val="00A85482"/>
    <w:rsid w:val="00A8669F"/>
    <w:rsid w:val="00A86763"/>
    <w:rsid w:val="00A86F21"/>
    <w:rsid w:val="00A915C9"/>
    <w:rsid w:val="00A94268"/>
    <w:rsid w:val="00A95067"/>
    <w:rsid w:val="00AA35BF"/>
    <w:rsid w:val="00AA5253"/>
    <w:rsid w:val="00AC5474"/>
    <w:rsid w:val="00AC7899"/>
    <w:rsid w:val="00AC7EE7"/>
    <w:rsid w:val="00AD1945"/>
    <w:rsid w:val="00AD64D5"/>
    <w:rsid w:val="00AE5599"/>
    <w:rsid w:val="00AE6AD7"/>
    <w:rsid w:val="00AF0E7D"/>
    <w:rsid w:val="00AF52AE"/>
    <w:rsid w:val="00AF65DE"/>
    <w:rsid w:val="00AF79B9"/>
    <w:rsid w:val="00B00B93"/>
    <w:rsid w:val="00B05E05"/>
    <w:rsid w:val="00B06C08"/>
    <w:rsid w:val="00B07D44"/>
    <w:rsid w:val="00B10239"/>
    <w:rsid w:val="00B10538"/>
    <w:rsid w:val="00B10590"/>
    <w:rsid w:val="00B10FF5"/>
    <w:rsid w:val="00B11698"/>
    <w:rsid w:val="00B12C64"/>
    <w:rsid w:val="00B17891"/>
    <w:rsid w:val="00B17F56"/>
    <w:rsid w:val="00B22DDD"/>
    <w:rsid w:val="00B262C6"/>
    <w:rsid w:val="00B263C2"/>
    <w:rsid w:val="00B30C1D"/>
    <w:rsid w:val="00B32045"/>
    <w:rsid w:val="00B33F57"/>
    <w:rsid w:val="00B3786F"/>
    <w:rsid w:val="00B41450"/>
    <w:rsid w:val="00B43779"/>
    <w:rsid w:val="00B43864"/>
    <w:rsid w:val="00B43C1A"/>
    <w:rsid w:val="00B504AA"/>
    <w:rsid w:val="00B51AFA"/>
    <w:rsid w:val="00B51B92"/>
    <w:rsid w:val="00B52ECC"/>
    <w:rsid w:val="00B65B45"/>
    <w:rsid w:val="00B72B55"/>
    <w:rsid w:val="00B73C51"/>
    <w:rsid w:val="00B75805"/>
    <w:rsid w:val="00B81550"/>
    <w:rsid w:val="00B858DA"/>
    <w:rsid w:val="00B86BE5"/>
    <w:rsid w:val="00B87CFE"/>
    <w:rsid w:val="00B93ABF"/>
    <w:rsid w:val="00B93DE0"/>
    <w:rsid w:val="00B96569"/>
    <w:rsid w:val="00B9700C"/>
    <w:rsid w:val="00BA4B78"/>
    <w:rsid w:val="00BB448C"/>
    <w:rsid w:val="00BB7E67"/>
    <w:rsid w:val="00BB7E7B"/>
    <w:rsid w:val="00BC04AE"/>
    <w:rsid w:val="00BC16D5"/>
    <w:rsid w:val="00BC307E"/>
    <w:rsid w:val="00BD018D"/>
    <w:rsid w:val="00BD0513"/>
    <w:rsid w:val="00BD23CD"/>
    <w:rsid w:val="00BD312B"/>
    <w:rsid w:val="00BD51FB"/>
    <w:rsid w:val="00BD6561"/>
    <w:rsid w:val="00BD7B34"/>
    <w:rsid w:val="00BE115D"/>
    <w:rsid w:val="00BF0586"/>
    <w:rsid w:val="00BF4698"/>
    <w:rsid w:val="00BF6299"/>
    <w:rsid w:val="00C033D8"/>
    <w:rsid w:val="00C06A0E"/>
    <w:rsid w:val="00C134F2"/>
    <w:rsid w:val="00C17CE6"/>
    <w:rsid w:val="00C21EF5"/>
    <w:rsid w:val="00C2611A"/>
    <w:rsid w:val="00C343B6"/>
    <w:rsid w:val="00C348AE"/>
    <w:rsid w:val="00C34989"/>
    <w:rsid w:val="00C34AC3"/>
    <w:rsid w:val="00C374BE"/>
    <w:rsid w:val="00C37FCC"/>
    <w:rsid w:val="00C409ED"/>
    <w:rsid w:val="00C40F1C"/>
    <w:rsid w:val="00C44266"/>
    <w:rsid w:val="00C462F3"/>
    <w:rsid w:val="00C510CB"/>
    <w:rsid w:val="00C5231F"/>
    <w:rsid w:val="00C533C8"/>
    <w:rsid w:val="00C61F44"/>
    <w:rsid w:val="00C62454"/>
    <w:rsid w:val="00C63730"/>
    <w:rsid w:val="00C654F9"/>
    <w:rsid w:val="00C65625"/>
    <w:rsid w:val="00C6756E"/>
    <w:rsid w:val="00C675B2"/>
    <w:rsid w:val="00C71AC1"/>
    <w:rsid w:val="00C72BFC"/>
    <w:rsid w:val="00C743BC"/>
    <w:rsid w:val="00C87F8E"/>
    <w:rsid w:val="00C9412C"/>
    <w:rsid w:val="00C94C08"/>
    <w:rsid w:val="00C95F65"/>
    <w:rsid w:val="00CA562D"/>
    <w:rsid w:val="00CA5779"/>
    <w:rsid w:val="00CB01C2"/>
    <w:rsid w:val="00CB41C2"/>
    <w:rsid w:val="00CB725F"/>
    <w:rsid w:val="00CC172D"/>
    <w:rsid w:val="00CC2C42"/>
    <w:rsid w:val="00CD4981"/>
    <w:rsid w:val="00CD6B0F"/>
    <w:rsid w:val="00CE2F40"/>
    <w:rsid w:val="00CE7F90"/>
    <w:rsid w:val="00CE7FCF"/>
    <w:rsid w:val="00CF414D"/>
    <w:rsid w:val="00D0143D"/>
    <w:rsid w:val="00D04DA8"/>
    <w:rsid w:val="00D06239"/>
    <w:rsid w:val="00D06A75"/>
    <w:rsid w:val="00D130D1"/>
    <w:rsid w:val="00D1383B"/>
    <w:rsid w:val="00D149D6"/>
    <w:rsid w:val="00D176D4"/>
    <w:rsid w:val="00D17AEA"/>
    <w:rsid w:val="00D21413"/>
    <w:rsid w:val="00D24DFF"/>
    <w:rsid w:val="00D2683E"/>
    <w:rsid w:val="00D27E89"/>
    <w:rsid w:val="00D359C2"/>
    <w:rsid w:val="00D4122C"/>
    <w:rsid w:val="00D413BF"/>
    <w:rsid w:val="00D43A96"/>
    <w:rsid w:val="00D526CA"/>
    <w:rsid w:val="00D5289A"/>
    <w:rsid w:val="00D5341C"/>
    <w:rsid w:val="00D539E0"/>
    <w:rsid w:val="00D5420E"/>
    <w:rsid w:val="00D57878"/>
    <w:rsid w:val="00D6383A"/>
    <w:rsid w:val="00D73AF9"/>
    <w:rsid w:val="00D75823"/>
    <w:rsid w:val="00D81628"/>
    <w:rsid w:val="00D851D3"/>
    <w:rsid w:val="00D85230"/>
    <w:rsid w:val="00D86A7E"/>
    <w:rsid w:val="00D905E9"/>
    <w:rsid w:val="00D9072C"/>
    <w:rsid w:val="00D90F87"/>
    <w:rsid w:val="00D915BA"/>
    <w:rsid w:val="00D9235D"/>
    <w:rsid w:val="00D9273A"/>
    <w:rsid w:val="00D95D19"/>
    <w:rsid w:val="00DA09E7"/>
    <w:rsid w:val="00DA09FF"/>
    <w:rsid w:val="00DA531A"/>
    <w:rsid w:val="00DB0C8F"/>
    <w:rsid w:val="00DB187D"/>
    <w:rsid w:val="00DB3843"/>
    <w:rsid w:val="00DB4FFC"/>
    <w:rsid w:val="00DC43DC"/>
    <w:rsid w:val="00DC628A"/>
    <w:rsid w:val="00DD0450"/>
    <w:rsid w:val="00DD0FCC"/>
    <w:rsid w:val="00DE4CBF"/>
    <w:rsid w:val="00DF44A2"/>
    <w:rsid w:val="00E00A59"/>
    <w:rsid w:val="00E01B0E"/>
    <w:rsid w:val="00E02D0D"/>
    <w:rsid w:val="00E044CC"/>
    <w:rsid w:val="00E04B13"/>
    <w:rsid w:val="00E07BBB"/>
    <w:rsid w:val="00E11301"/>
    <w:rsid w:val="00E161C5"/>
    <w:rsid w:val="00E24147"/>
    <w:rsid w:val="00E26AF1"/>
    <w:rsid w:val="00E2776E"/>
    <w:rsid w:val="00E3196C"/>
    <w:rsid w:val="00E324A6"/>
    <w:rsid w:val="00E32B28"/>
    <w:rsid w:val="00E412E5"/>
    <w:rsid w:val="00E42C82"/>
    <w:rsid w:val="00E44008"/>
    <w:rsid w:val="00E44CB6"/>
    <w:rsid w:val="00E4542D"/>
    <w:rsid w:val="00E506E1"/>
    <w:rsid w:val="00E52CE4"/>
    <w:rsid w:val="00E5315F"/>
    <w:rsid w:val="00E57E53"/>
    <w:rsid w:val="00E62DCF"/>
    <w:rsid w:val="00E63B6A"/>
    <w:rsid w:val="00E707B0"/>
    <w:rsid w:val="00E711A2"/>
    <w:rsid w:val="00E748CF"/>
    <w:rsid w:val="00E77D66"/>
    <w:rsid w:val="00E81453"/>
    <w:rsid w:val="00E827D1"/>
    <w:rsid w:val="00E833A4"/>
    <w:rsid w:val="00E90D85"/>
    <w:rsid w:val="00E92158"/>
    <w:rsid w:val="00EA0B47"/>
    <w:rsid w:val="00EA3D43"/>
    <w:rsid w:val="00EB3CE4"/>
    <w:rsid w:val="00EC08DB"/>
    <w:rsid w:val="00EC49D0"/>
    <w:rsid w:val="00EC541E"/>
    <w:rsid w:val="00ED141F"/>
    <w:rsid w:val="00ED190A"/>
    <w:rsid w:val="00EE1AEF"/>
    <w:rsid w:val="00EE3547"/>
    <w:rsid w:val="00EE3D46"/>
    <w:rsid w:val="00EF65F7"/>
    <w:rsid w:val="00F06943"/>
    <w:rsid w:val="00F12B8C"/>
    <w:rsid w:val="00F14982"/>
    <w:rsid w:val="00F20FDE"/>
    <w:rsid w:val="00F21ADF"/>
    <w:rsid w:val="00F25329"/>
    <w:rsid w:val="00F2559D"/>
    <w:rsid w:val="00F31835"/>
    <w:rsid w:val="00F412CF"/>
    <w:rsid w:val="00F42ED1"/>
    <w:rsid w:val="00F43A1E"/>
    <w:rsid w:val="00F46D88"/>
    <w:rsid w:val="00F503D0"/>
    <w:rsid w:val="00F545C0"/>
    <w:rsid w:val="00F6064A"/>
    <w:rsid w:val="00F60B6E"/>
    <w:rsid w:val="00F653D8"/>
    <w:rsid w:val="00F7084B"/>
    <w:rsid w:val="00F8177C"/>
    <w:rsid w:val="00F83EB5"/>
    <w:rsid w:val="00F83F45"/>
    <w:rsid w:val="00F874B8"/>
    <w:rsid w:val="00F87F48"/>
    <w:rsid w:val="00F93636"/>
    <w:rsid w:val="00F95327"/>
    <w:rsid w:val="00F95440"/>
    <w:rsid w:val="00F974B8"/>
    <w:rsid w:val="00FA36DC"/>
    <w:rsid w:val="00FA4AB3"/>
    <w:rsid w:val="00FB11A2"/>
    <w:rsid w:val="00FB1B3F"/>
    <w:rsid w:val="00FB339C"/>
    <w:rsid w:val="00FB3B35"/>
    <w:rsid w:val="00FB7614"/>
    <w:rsid w:val="00FC5F08"/>
    <w:rsid w:val="00FD1EAD"/>
    <w:rsid w:val="00FD685B"/>
    <w:rsid w:val="00FE361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chsdate"/>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uiPriority="10" w:qFormat="1"/>
    <w:lsdException w:name="Subtitle" w:qFormat="1"/>
    <w:lsdException w:name="Date" w:uiPriority="99"/>
    <w:lsdException w:name="Hyperlink" w:uiPriority="99"/>
    <w:lsdException w:name="Strong" w:qFormat="1"/>
    <w:lsdException w:name="Emphasis" w:qFormat="1"/>
    <w:lsdException w:name="Document Map"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rsid w:val="00D5420E"/>
    <w:pPr>
      <w:widowControl w:val="0"/>
      <w:jc w:val="both"/>
    </w:pPr>
    <w:rPr>
      <w:rFonts w:ascii="Calibri" w:hAnsi="Calibri"/>
      <w:kern w:val="2"/>
      <w:sz w:val="21"/>
      <w:szCs w:val="22"/>
    </w:rPr>
  </w:style>
  <w:style w:type="paragraph" w:styleId="1">
    <w:name w:val="heading 1"/>
    <w:basedOn w:val="a"/>
    <w:next w:val="a"/>
    <w:link w:val="1Char"/>
    <w:uiPriority w:val="9"/>
    <w:qFormat/>
    <w:rsid w:val="00436AB6"/>
    <w:pPr>
      <w:keepNext/>
      <w:keepLines/>
      <w:spacing w:before="340" w:after="330" w:line="360" w:lineRule="auto"/>
      <w:jc w:val="center"/>
      <w:outlineLvl w:val="0"/>
    </w:pPr>
    <w:rPr>
      <w:rFonts w:eastAsia="黑体"/>
      <w:b/>
      <w:bCs/>
      <w:kern w:val="44"/>
      <w:sz w:val="30"/>
      <w:szCs w:val="44"/>
    </w:rPr>
  </w:style>
  <w:style w:type="paragraph" w:styleId="2">
    <w:name w:val="heading 2"/>
    <w:basedOn w:val="a"/>
    <w:next w:val="a"/>
    <w:link w:val="2Char"/>
    <w:uiPriority w:val="9"/>
    <w:qFormat/>
    <w:rsid w:val="00436AB6"/>
    <w:pPr>
      <w:keepNext/>
      <w:keepLines/>
      <w:spacing w:before="260" w:after="260" w:line="360" w:lineRule="auto"/>
      <w:outlineLvl w:val="1"/>
    </w:pPr>
    <w:rPr>
      <w:rFonts w:ascii="Cambria" w:eastAsia="黑体" w:hAnsi="Cambria"/>
      <w:b/>
      <w:bCs/>
      <w:kern w:val="0"/>
      <w:sz w:val="28"/>
      <w:szCs w:val="32"/>
    </w:rPr>
  </w:style>
  <w:style w:type="paragraph" w:styleId="3">
    <w:name w:val="heading 3"/>
    <w:basedOn w:val="a"/>
    <w:next w:val="a"/>
    <w:link w:val="3Char"/>
    <w:uiPriority w:val="9"/>
    <w:qFormat/>
    <w:rsid w:val="00436AB6"/>
    <w:pPr>
      <w:keepNext/>
      <w:keepLines/>
      <w:spacing w:before="260" w:after="260" w:line="416" w:lineRule="auto"/>
      <w:outlineLvl w:val="2"/>
    </w:pPr>
    <w:rPr>
      <w:b/>
      <w:bCs/>
      <w:kern w:val="0"/>
      <w:sz w:val="32"/>
      <w:szCs w:val="32"/>
    </w:rPr>
  </w:style>
  <w:style w:type="paragraph" w:styleId="4">
    <w:name w:val="heading 4"/>
    <w:basedOn w:val="a"/>
    <w:next w:val="a"/>
    <w:link w:val="4Char"/>
    <w:uiPriority w:val="9"/>
    <w:qFormat/>
    <w:rsid w:val="00436AB6"/>
    <w:pPr>
      <w:keepNext/>
      <w:keepLines/>
      <w:spacing w:before="280" w:after="290" w:line="376" w:lineRule="auto"/>
      <w:outlineLvl w:val="3"/>
    </w:pPr>
    <w:rPr>
      <w:rFonts w:ascii="Cambria"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616179"/>
    <w:pPr>
      <w:tabs>
        <w:tab w:val="center" w:pos="4153"/>
        <w:tab w:val="right" w:pos="8306"/>
      </w:tabs>
      <w:snapToGrid w:val="0"/>
      <w:spacing w:line="300" w:lineRule="auto"/>
      <w:jc w:val="left"/>
    </w:pPr>
    <w:rPr>
      <w:rFonts w:ascii="Times New Roman" w:hAnsi="Times New Roman"/>
      <w:sz w:val="18"/>
      <w:szCs w:val="18"/>
    </w:rPr>
  </w:style>
  <w:style w:type="character" w:customStyle="1" w:styleId="Char">
    <w:name w:val="页脚 Char"/>
    <w:link w:val="a3"/>
    <w:uiPriority w:val="99"/>
    <w:rsid w:val="00616179"/>
    <w:rPr>
      <w:rFonts w:eastAsia="宋体"/>
      <w:kern w:val="2"/>
      <w:sz w:val="18"/>
      <w:szCs w:val="18"/>
      <w:lang w:val="en-US" w:eastAsia="zh-CN" w:bidi="ar-SA"/>
    </w:rPr>
  </w:style>
  <w:style w:type="character" w:styleId="a4">
    <w:name w:val="page number"/>
    <w:basedOn w:val="a0"/>
    <w:rsid w:val="00616179"/>
  </w:style>
  <w:style w:type="character" w:styleId="a5">
    <w:name w:val="Hyperlink"/>
    <w:uiPriority w:val="99"/>
    <w:rsid w:val="00AF0E7D"/>
    <w:rPr>
      <w:color w:val="0000FF"/>
      <w:u w:val="single"/>
    </w:rPr>
  </w:style>
  <w:style w:type="paragraph" w:styleId="a6">
    <w:name w:val="header"/>
    <w:basedOn w:val="a"/>
    <w:link w:val="Char0"/>
    <w:uiPriority w:val="99"/>
    <w:rsid w:val="00436AB6"/>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6"/>
    <w:uiPriority w:val="99"/>
    <w:rsid w:val="00436AB6"/>
    <w:rPr>
      <w:rFonts w:ascii="Calibri" w:hAnsi="Calibri"/>
      <w:kern w:val="2"/>
      <w:sz w:val="18"/>
      <w:szCs w:val="18"/>
    </w:rPr>
  </w:style>
  <w:style w:type="character" w:customStyle="1" w:styleId="1Char">
    <w:name w:val="标题 1 Char"/>
    <w:link w:val="1"/>
    <w:uiPriority w:val="9"/>
    <w:rsid w:val="00436AB6"/>
    <w:rPr>
      <w:rFonts w:ascii="Calibri" w:eastAsia="黑体" w:hAnsi="Calibri"/>
      <w:b/>
      <w:bCs/>
      <w:kern w:val="44"/>
      <w:sz w:val="30"/>
      <w:szCs w:val="44"/>
    </w:rPr>
  </w:style>
  <w:style w:type="character" w:customStyle="1" w:styleId="2Char">
    <w:name w:val="标题 2 Char"/>
    <w:link w:val="2"/>
    <w:uiPriority w:val="9"/>
    <w:rsid w:val="00436AB6"/>
    <w:rPr>
      <w:rFonts w:ascii="Cambria" w:eastAsia="黑体" w:hAnsi="Cambria"/>
      <w:b/>
      <w:bCs/>
      <w:sz w:val="28"/>
      <w:szCs w:val="32"/>
    </w:rPr>
  </w:style>
  <w:style w:type="character" w:customStyle="1" w:styleId="3Char">
    <w:name w:val="标题 3 Char"/>
    <w:link w:val="3"/>
    <w:uiPriority w:val="9"/>
    <w:rsid w:val="00436AB6"/>
    <w:rPr>
      <w:rFonts w:ascii="Calibri" w:hAnsi="Calibri"/>
      <w:b/>
      <w:bCs/>
      <w:sz w:val="32"/>
      <w:szCs w:val="32"/>
    </w:rPr>
  </w:style>
  <w:style w:type="character" w:customStyle="1" w:styleId="4Char">
    <w:name w:val="标题 4 Char"/>
    <w:link w:val="4"/>
    <w:uiPriority w:val="9"/>
    <w:rsid w:val="00436AB6"/>
    <w:rPr>
      <w:rFonts w:ascii="Cambria" w:hAnsi="Cambria"/>
      <w:b/>
      <w:bCs/>
      <w:kern w:val="2"/>
      <w:sz w:val="28"/>
      <w:szCs w:val="28"/>
    </w:rPr>
  </w:style>
  <w:style w:type="paragraph" w:styleId="a7">
    <w:name w:val="Balloon Text"/>
    <w:basedOn w:val="a"/>
    <w:link w:val="Char1"/>
    <w:uiPriority w:val="99"/>
    <w:unhideWhenUsed/>
    <w:rsid w:val="00436AB6"/>
    <w:rPr>
      <w:kern w:val="0"/>
      <w:sz w:val="16"/>
      <w:szCs w:val="16"/>
    </w:rPr>
  </w:style>
  <w:style w:type="character" w:customStyle="1" w:styleId="Char1">
    <w:name w:val="批注框文本 Char"/>
    <w:link w:val="a7"/>
    <w:uiPriority w:val="99"/>
    <w:rsid w:val="00436AB6"/>
    <w:rPr>
      <w:rFonts w:ascii="Calibri" w:hAnsi="Calibri"/>
      <w:sz w:val="16"/>
      <w:szCs w:val="16"/>
    </w:rPr>
  </w:style>
  <w:style w:type="paragraph" w:styleId="a8">
    <w:name w:val="Title"/>
    <w:basedOn w:val="a"/>
    <w:next w:val="a"/>
    <w:link w:val="Char2"/>
    <w:uiPriority w:val="10"/>
    <w:qFormat/>
    <w:rsid w:val="00436AB6"/>
    <w:pPr>
      <w:spacing w:before="240" w:after="60" w:line="360" w:lineRule="auto"/>
      <w:outlineLvl w:val="0"/>
    </w:pPr>
    <w:rPr>
      <w:rFonts w:ascii="Cambria" w:eastAsia="黑体" w:hAnsi="Cambria"/>
      <w:b/>
      <w:bCs/>
      <w:kern w:val="0"/>
      <w:sz w:val="24"/>
      <w:szCs w:val="32"/>
    </w:rPr>
  </w:style>
  <w:style w:type="character" w:customStyle="1" w:styleId="Char2">
    <w:name w:val="标题 Char"/>
    <w:link w:val="a8"/>
    <w:uiPriority w:val="10"/>
    <w:rsid w:val="00436AB6"/>
    <w:rPr>
      <w:rFonts w:ascii="Cambria" w:eastAsia="黑体" w:hAnsi="Cambria"/>
      <w:b/>
      <w:bCs/>
      <w:sz w:val="24"/>
      <w:szCs w:val="32"/>
    </w:rPr>
  </w:style>
  <w:style w:type="paragraph" w:styleId="a9">
    <w:name w:val="Body Text"/>
    <w:basedOn w:val="a"/>
    <w:link w:val="Char3"/>
    <w:rsid w:val="00436AB6"/>
    <w:pPr>
      <w:spacing w:after="120"/>
    </w:pPr>
    <w:rPr>
      <w:rFonts w:ascii="Times New Roman" w:hAnsi="Times New Roman"/>
      <w:szCs w:val="24"/>
    </w:rPr>
  </w:style>
  <w:style w:type="character" w:customStyle="1" w:styleId="Char3">
    <w:name w:val="正文文本 Char"/>
    <w:link w:val="a9"/>
    <w:rsid w:val="00436AB6"/>
    <w:rPr>
      <w:kern w:val="2"/>
      <w:sz w:val="21"/>
      <w:szCs w:val="24"/>
    </w:rPr>
  </w:style>
  <w:style w:type="paragraph" w:customStyle="1" w:styleId="aa">
    <w:name w:val="正文部分"/>
    <w:basedOn w:val="a"/>
    <w:rsid w:val="00436AB6"/>
    <w:pPr>
      <w:spacing w:line="360" w:lineRule="auto"/>
    </w:pPr>
    <w:rPr>
      <w:rFonts w:ascii="Times New Roman" w:hAnsi="Times New Roman"/>
      <w:sz w:val="24"/>
      <w:szCs w:val="24"/>
    </w:rPr>
  </w:style>
  <w:style w:type="paragraph" w:customStyle="1" w:styleId="Default">
    <w:name w:val="Default"/>
    <w:rsid w:val="00436AB6"/>
    <w:pPr>
      <w:widowControl w:val="0"/>
      <w:autoSpaceDE w:val="0"/>
      <w:autoSpaceDN w:val="0"/>
      <w:adjustRightInd w:val="0"/>
    </w:pPr>
    <w:rPr>
      <w:rFonts w:ascii="仿宋_GB2312" w:eastAsia="仿宋_GB2312" w:cs="仿宋_GB2312"/>
      <w:color w:val="000000"/>
      <w:sz w:val="24"/>
      <w:szCs w:val="24"/>
    </w:rPr>
  </w:style>
  <w:style w:type="character" w:styleId="ab">
    <w:name w:val="Strong"/>
    <w:qFormat/>
    <w:rsid w:val="00436AB6"/>
    <w:rPr>
      <w:rFonts w:ascii="Cambria" w:hAnsi="Cambria"/>
      <w:bCs w:val="0"/>
      <w:kern w:val="2"/>
      <w:sz w:val="24"/>
      <w:szCs w:val="28"/>
    </w:rPr>
  </w:style>
  <w:style w:type="paragraph" w:styleId="ac">
    <w:name w:val="Normal (Web)"/>
    <w:basedOn w:val="a"/>
    <w:rsid w:val="00436AB6"/>
    <w:pPr>
      <w:widowControl/>
      <w:spacing w:before="100" w:beforeAutospacing="1" w:after="100" w:afterAutospacing="1"/>
      <w:jc w:val="left"/>
    </w:pPr>
    <w:rPr>
      <w:rFonts w:ascii="宋体" w:hAnsi="宋体"/>
      <w:kern w:val="0"/>
      <w:sz w:val="24"/>
      <w:szCs w:val="24"/>
    </w:rPr>
  </w:style>
  <w:style w:type="character" w:customStyle="1" w:styleId="ttag">
    <w:name w:val="t_tag"/>
    <w:rsid w:val="00436AB6"/>
  </w:style>
  <w:style w:type="paragraph" w:styleId="ad">
    <w:name w:val="List Paragraph"/>
    <w:basedOn w:val="a"/>
    <w:uiPriority w:val="34"/>
    <w:qFormat/>
    <w:rsid w:val="00436AB6"/>
    <w:pPr>
      <w:ind w:firstLineChars="200" w:firstLine="420"/>
    </w:pPr>
  </w:style>
  <w:style w:type="numbering" w:customStyle="1" w:styleId="10">
    <w:name w:val="无列表1"/>
    <w:next w:val="a2"/>
    <w:uiPriority w:val="99"/>
    <w:semiHidden/>
    <w:unhideWhenUsed/>
    <w:rsid w:val="00436AB6"/>
  </w:style>
  <w:style w:type="paragraph" w:customStyle="1" w:styleId="11">
    <w:name w:val="列出段落1"/>
    <w:basedOn w:val="a"/>
    <w:rsid w:val="00436AB6"/>
    <w:pPr>
      <w:spacing w:line="300" w:lineRule="auto"/>
      <w:ind w:firstLineChars="200" w:firstLine="420"/>
    </w:pPr>
    <w:rPr>
      <w:sz w:val="24"/>
    </w:rPr>
  </w:style>
  <w:style w:type="paragraph" w:customStyle="1" w:styleId="ae">
    <w:name w:val="节"/>
    <w:basedOn w:val="a"/>
    <w:uiPriority w:val="99"/>
    <w:rsid w:val="00436AB6"/>
    <w:pPr>
      <w:spacing w:beforeLines="100" w:afterLines="100" w:line="300" w:lineRule="auto"/>
      <w:jc w:val="center"/>
      <w:outlineLvl w:val="1"/>
    </w:pPr>
    <w:rPr>
      <w:rFonts w:ascii="Times New Roman" w:hAnsi="Times New Roman"/>
      <w:b/>
      <w:bCs/>
      <w:sz w:val="24"/>
      <w:szCs w:val="24"/>
    </w:rPr>
  </w:style>
  <w:style w:type="character" w:styleId="af">
    <w:name w:val="annotation reference"/>
    <w:uiPriority w:val="99"/>
    <w:unhideWhenUsed/>
    <w:rsid w:val="00436AB6"/>
    <w:rPr>
      <w:rFonts w:cs="Times New Roman"/>
      <w:sz w:val="21"/>
      <w:szCs w:val="21"/>
    </w:rPr>
  </w:style>
  <w:style w:type="paragraph" w:styleId="af0">
    <w:name w:val="annotation text"/>
    <w:basedOn w:val="a"/>
    <w:link w:val="Char4"/>
    <w:uiPriority w:val="99"/>
    <w:unhideWhenUsed/>
    <w:rsid w:val="00436AB6"/>
    <w:pPr>
      <w:spacing w:line="360" w:lineRule="auto"/>
      <w:jc w:val="left"/>
    </w:pPr>
    <w:rPr>
      <w:rFonts w:ascii="Times New Roman" w:hAnsi="Times New Roman"/>
      <w:szCs w:val="24"/>
    </w:rPr>
  </w:style>
  <w:style w:type="character" w:customStyle="1" w:styleId="Char4">
    <w:name w:val="批注文字 Char"/>
    <w:link w:val="af0"/>
    <w:uiPriority w:val="99"/>
    <w:rsid w:val="00436AB6"/>
    <w:rPr>
      <w:kern w:val="2"/>
      <w:sz w:val="21"/>
      <w:szCs w:val="24"/>
    </w:rPr>
  </w:style>
  <w:style w:type="paragraph" w:styleId="af1">
    <w:name w:val="annotation subject"/>
    <w:basedOn w:val="af0"/>
    <w:next w:val="af0"/>
    <w:link w:val="Char5"/>
    <w:uiPriority w:val="99"/>
    <w:unhideWhenUsed/>
    <w:rsid w:val="00436AB6"/>
    <w:rPr>
      <w:b/>
      <w:bCs/>
    </w:rPr>
  </w:style>
  <w:style w:type="character" w:customStyle="1" w:styleId="Char5">
    <w:name w:val="批注主题 Char"/>
    <w:link w:val="af1"/>
    <w:uiPriority w:val="99"/>
    <w:rsid w:val="00436AB6"/>
    <w:rPr>
      <w:b/>
      <w:bCs/>
      <w:kern w:val="2"/>
      <w:sz w:val="21"/>
      <w:szCs w:val="24"/>
    </w:rPr>
  </w:style>
  <w:style w:type="table" w:styleId="af2">
    <w:name w:val="Table Grid"/>
    <w:basedOn w:val="a1"/>
    <w:uiPriority w:val="59"/>
    <w:rsid w:val="00436AB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0">
    <w:name w:val="列出段落2"/>
    <w:basedOn w:val="a"/>
    <w:uiPriority w:val="34"/>
    <w:qFormat/>
    <w:rsid w:val="00436AB6"/>
    <w:pPr>
      <w:spacing w:line="360" w:lineRule="auto"/>
      <w:ind w:firstLineChars="200" w:firstLine="420"/>
    </w:pPr>
    <w:rPr>
      <w:rFonts w:ascii="Times New Roman" w:hAnsi="Times New Roman"/>
      <w:sz w:val="28"/>
      <w:szCs w:val="24"/>
    </w:rPr>
  </w:style>
  <w:style w:type="paragraph" w:customStyle="1" w:styleId="af3">
    <w:name w:val="条文"/>
    <w:basedOn w:val="a"/>
    <w:uiPriority w:val="99"/>
    <w:rsid w:val="00436AB6"/>
    <w:pPr>
      <w:spacing w:line="300" w:lineRule="auto"/>
      <w:ind w:firstLineChars="200" w:firstLine="200"/>
      <w:outlineLvl w:val="2"/>
    </w:pPr>
    <w:rPr>
      <w:rFonts w:ascii="Times New Roman" w:hAnsi="Times New Roman"/>
      <w:sz w:val="24"/>
      <w:szCs w:val="24"/>
    </w:rPr>
  </w:style>
  <w:style w:type="paragraph" w:customStyle="1" w:styleId="af4">
    <w:name w:val="段落正文"/>
    <w:basedOn w:val="a"/>
    <w:link w:val="Char6"/>
    <w:uiPriority w:val="99"/>
    <w:rsid w:val="00436AB6"/>
    <w:pPr>
      <w:spacing w:line="300" w:lineRule="auto"/>
      <w:ind w:firstLineChars="200" w:firstLine="482"/>
    </w:pPr>
    <w:rPr>
      <w:rFonts w:ascii="Times New Roman" w:hAnsi="Times New Roman"/>
      <w:kern w:val="0"/>
      <w:sz w:val="24"/>
      <w:szCs w:val="20"/>
    </w:rPr>
  </w:style>
  <w:style w:type="paragraph" w:customStyle="1" w:styleId="12">
    <w:name w:val="样式1"/>
    <w:basedOn w:val="af4"/>
    <w:link w:val="1Char0"/>
    <w:uiPriority w:val="99"/>
    <w:rsid w:val="00436AB6"/>
    <w:pPr>
      <w:spacing w:line="460" w:lineRule="exact"/>
      <w:ind w:firstLine="480"/>
      <w:jc w:val="left"/>
    </w:pPr>
  </w:style>
  <w:style w:type="character" w:customStyle="1" w:styleId="Char6">
    <w:name w:val="段落正文 Char"/>
    <w:link w:val="af4"/>
    <w:uiPriority w:val="99"/>
    <w:locked/>
    <w:rsid w:val="00436AB6"/>
    <w:rPr>
      <w:sz w:val="24"/>
    </w:rPr>
  </w:style>
  <w:style w:type="character" w:customStyle="1" w:styleId="1Char0">
    <w:name w:val="样式1 Char"/>
    <w:link w:val="12"/>
    <w:uiPriority w:val="99"/>
    <w:locked/>
    <w:rsid w:val="00436AB6"/>
    <w:rPr>
      <w:sz w:val="24"/>
    </w:rPr>
  </w:style>
  <w:style w:type="paragraph" w:customStyle="1" w:styleId="13">
    <w:name w:val="无间隔1"/>
    <w:uiPriority w:val="1"/>
    <w:qFormat/>
    <w:rsid w:val="00436AB6"/>
    <w:pPr>
      <w:widowControl w:val="0"/>
      <w:ind w:firstLineChars="200" w:firstLine="200"/>
      <w:jc w:val="both"/>
    </w:pPr>
    <w:rPr>
      <w:kern w:val="2"/>
      <w:sz w:val="21"/>
      <w:szCs w:val="22"/>
    </w:rPr>
  </w:style>
  <w:style w:type="paragraph" w:customStyle="1" w:styleId="152">
    <w:name w:val="样式 行距: 1.5 倍行距 首行缩进:  2 字符"/>
    <w:basedOn w:val="a"/>
    <w:autoRedefine/>
    <w:rsid w:val="00436AB6"/>
    <w:pPr>
      <w:adjustRightInd w:val="0"/>
      <w:snapToGrid w:val="0"/>
      <w:spacing w:line="460" w:lineRule="exact"/>
    </w:pPr>
    <w:rPr>
      <w:rFonts w:ascii="Times New Roman" w:hAnsi="Times New Roman"/>
      <w:sz w:val="24"/>
      <w:szCs w:val="24"/>
    </w:rPr>
  </w:style>
  <w:style w:type="paragraph" w:styleId="af5">
    <w:name w:val="Date"/>
    <w:basedOn w:val="a"/>
    <w:next w:val="a"/>
    <w:link w:val="Char7"/>
    <w:uiPriority w:val="99"/>
    <w:unhideWhenUsed/>
    <w:rsid w:val="00436AB6"/>
    <w:pPr>
      <w:spacing w:line="360" w:lineRule="auto"/>
      <w:ind w:leftChars="2500" w:left="100"/>
    </w:pPr>
    <w:rPr>
      <w:rFonts w:ascii="Times New Roman" w:hAnsi="Times New Roman"/>
      <w:szCs w:val="24"/>
    </w:rPr>
  </w:style>
  <w:style w:type="character" w:customStyle="1" w:styleId="Char7">
    <w:name w:val="日期 Char"/>
    <w:link w:val="af5"/>
    <w:uiPriority w:val="99"/>
    <w:rsid w:val="00436AB6"/>
    <w:rPr>
      <w:kern w:val="2"/>
      <w:sz w:val="21"/>
      <w:szCs w:val="24"/>
    </w:rPr>
  </w:style>
  <w:style w:type="paragraph" w:customStyle="1" w:styleId="Char8">
    <w:name w:val="Char"/>
    <w:basedOn w:val="a"/>
    <w:rsid w:val="00436AB6"/>
    <w:pPr>
      <w:tabs>
        <w:tab w:val="left" w:pos="4665"/>
        <w:tab w:val="left" w:pos="8970"/>
      </w:tabs>
      <w:ind w:firstLine="400"/>
    </w:pPr>
    <w:rPr>
      <w:rFonts w:ascii="Tahoma" w:hAnsi="Tahoma" w:cs="Tahoma"/>
      <w:sz w:val="24"/>
      <w:szCs w:val="24"/>
    </w:rPr>
  </w:style>
  <w:style w:type="paragraph" w:customStyle="1" w:styleId="TOC1">
    <w:name w:val="TOC 标题1"/>
    <w:basedOn w:val="1"/>
    <w:next w:val="a"/>
    <w:uiPriority w:val="39"/>
    <w:unhideWhenUsed/>
    <w:qFormat/>
    <w:rsid w:val="00436AB6"/>
    <w:pPr>
      <w:widowControl/>
      <w:spacing w:before="480" w:after="0" w:line="276" w:lineRule="auto"/>
      <w:jc w:val="left"/>
      <w:outlineLvl w:val="9"/>
    </w:pPr>
    <w:rPr>
      <w:rFonts w:ascii="Cambria" w:eastAsia="宋体" w:hAnsi="Cambria"/>
      <w:color w:val="365F91"/>
      <w:kern w:val="0"/>
      <w:sz w:val="28"/>
      <w:szCs w:val="28"/>
    </w:rPr>
  </w:style>
  <w:style w:type="paragraph" w:styleId="14">
    <w:name w:val="toc 1"/>
    <w:basedOn w:val="a"/>
    <w:next w:val="a"/>
    <w:autoRedefine/>
    <w:uiPriority w:val="39"/>
    <w:unhideWhenUsed/>
    <w:rsid w:val="00436AB6"/>
    <w:pPr>
      <w:spacing w:line="360" w:lineRule="auto"/>
    </w:pPr>
    <w:rPr>
      <w:rFonts w:ascii="Times New Roman" w:hAnsi="Times New Roman"/>
      <w:szCs w:val="24"/>
    </w:rPr>
  </w:style>
  <w:style w:type="paragraph" w:styleId="21">
    <w:name w:val="toc 2"/>
    <w:basedOn w:val="a"/>
    <w:next w:val="a"/>
    <w:autoRedefine/>
    <w:uiPriority w:val="39"/>
    <w:unhideWhenUsed/>
    <w:rsid w:val="00BF0586"/>
    <w:pPr>
      <w:spacing w:line="360" w:lineRule="auto"/>
    </w:pPr>
    <w:rPr>
      <w:rFonts w:ascii="Times New Roman" w:hAnsi="Times New Roman"/>
      <w:szCs w:val="24"/>
    </w:rPr>
  </w:style>
  <w:style w:type="paragraph" w:customStyle="1" w:styleId="CharCharCharCharCharCharChar">
    <w:name w:val="Char Char Char Char Char Char Char"/>
    <w:basedOn w:val="a"/>
    <w:rsid w:val="00436AB6"/>
    <w:pPr>
      <w:widowControl/>
      <w:spacing w:after="160" w:line="240" w:lineRule="exact"/>
      <w:jc w:val="left"/>
    </w:pPr>
    <w:rPr>
      <w:rFonts w:ascii="Arial" w:hAnsi="Arial" w:cs="Verdana"/>
      <w:b/>
      <w:kern w:val="0"/>
      <w:sz w:val="24"/>
      <w:szCs w:val="24"/>
      <w:lang w:eastAsia="en-US"/>
    </w:rPr>
  </w:style>
  <w:style w:type="paragraph" w:styleId="af6">
    <w:name w:val="No Spacing"/>
    <w:uiPriority w:val="1"/>
    <w:qFormat/>
    <w:rsid w:val="00436AB6"/>
    <w:pPr>
      <w:widowControl w:val="0"/>
      <w:ind w:firstLineChars="200" w:firstLine="200"/>
      <w:jc w:val="both"/>
    </w:pPr>
    <w:rPr>
      <w:kern w:val="2"/>
      <w:sz w:val="21"/>
      <w:szCs w:val="22"/>
    </w:rPr>
  </w:style>
  <w:style w:type="paragraph" w:styleId="TOC">
    <w:name w:val="TOC Heading"/>
    <w:basedOn w:val="1"/>
    <w:next w:val="a"/>
    <w:uiPriority w:val="39"/>
    <w:qFormat/>
    <w:rsid w:val="00436AB6"/>
    <w:pPr>
      <w:widowControl/>
      <w:spacing w:before="480" w:after="0" w:line="276" w:lineRule="auto"/>
      <w:jc w:val="left"/>
      <w:outlineLvl w:val="9"/>
    </w:pPr>
    <w:rPr>
      <w:rFonts w:ascii="Cambria" w:eastAsia="宋体" w:hAnsi="Cambria"/>
      <w:color w:val="365F91"/>
      <w:kern w:val="0"/>
      <w:sz w:val="28"/>
      <w:szCs w:val="28"/>
    </w:rPr>
  </w:style>
  <w:style w:type="paragraph" w:styleId="af7">
    <w:name w:val="Document Map"/>
    <w:basedOn w:val="a"/>
    <w:link w:val="Char9"/>
    <w:uiPriority w:val="99"/>
    <w:unhideWhenUsed/>
    <w:rsid w:val="00436AB6"/>
    <w:rPr>
      <w:rFonts w:ascii="宋体"/>
      <w:sz w:val="18"/>
      <w:szCs w:val="18"/>
    </w:rPr>
  </w:style>
  <w:style w:type="character" w:customStyle="1" w:styleId="Char9">
    <w:name w:val="文档结构图 Char"/>
    <w:link w:val="af7"/>
    <w:uiPriority w:val="99"/>
    <w:rsid w:val="00436AB6"/>
    <w:rPr>
      <w:rFonts w:ascii="宋体" w:hAnsi="Calibri"/>
      <w:kern w:val="2"/>
      <w:sz w:val="18"/>
      <w:szCs w:val="18"/>
    </w:rPr>
  </w:style>
  <w:style w:type="paragraph" w:customStyle="1" w:styleId="Chara">
    <w:name w:val="Char"/>
    <w:basedOn w:val="a"/>
    <w:rsid w:val="00416111"/>
    <w:pPr>
      <w:spacing w:line="360" w:lineRule="auto"/>
    </w:pPr>
    <w:rPr>
      <w:rFonts w:ascii="Tahoma" w:hAnsi="Tahoma"/>
      <w:sz w:val="24"/>
      <w:szCs w:val="20"/>
    </w:rPr>
  </w:style>
  <w:style w:type="paragraph" w:styleId="af8">
    <w:name w:val="endnote text"/>
    <w:basedOn w:val="a"/>
    <w:link w:val="Charb"/>
    <w:rsid w:val="00A62F29"/>
    <w:pPr>
      <w:snapToGrid w:val="0"/>
      <w:jc w:val="left"/>
    </w:pPr>
  </w:style>
  <w:style w:type="character" w:customStyle="1" w:styleId="Charb">
    <w:name w:val="尾注文本 Char"/>
    <w:link w:val="af8"/>
    <w:rsid w:val="00A62F29"/>
    <w:rPr>
      <w:rFonts w:ascii="Calibri" w:hAnsi="Calibri"/>
      <w:kern w:val="2"/>
      <w:sz w:val="21"/>
      <w:szCs w:val="22"/>
    </w:rPr>
  </w:style>
  <w:style w:type="character" w:styleId="af9">
    <w:name w:val="endnote reference"/>
    <w:rsid w:val="00A62F29"/>
    <w:rPr>
      <w:vertAlign w:val="superscript"/>
    </w:rPr>
  </w:style>
  <w:style w:type="paragraph" w:styleId="30">
    <w:name w:val="toc 3"/>
    <w:basedOn w:val="a"/>
    <w:next w:val="a"/>
    <w:autoRedefine/>
    <w:uiPriority w:val="39"/>
    <w:rsid w:val="004B4796"/>
    <w:pPr>
      <w:ind w:leftChars="400" w:left="840"/>
    </w:pPr>
  </w:style>
  <w:style w:type="paragraph" w:styleId="40">
    <w:name w:val="toc 4"/>
    <w:basedOn w:val="a"/>
    <w:next w:val="a"/>
    <w:autoRedefine/>
    <w:uiPriority w:val="39"/>
    <w:unhideWhenUsed/>
    <w:rsid w:val="004B4796"/>
    <w:pPr>
      <w:ind w:leftChars="600" w:left="1260"/>
    </w:pPr>
  </w:style>
  <w:style w:type="paragraph" w:styleId="5">
    <w:name w:val="toc 5"/>
    <w:basedOn w:val="a"/>
    <w:next w:val="a"/>
    <w:autoRedefine/>
    <w:uiPriority w:val="39"/>
    <w:unhideWhenUsed/>
    <w:rsid w:val="004B4796"/>
    <w:pPr>
      <w:ind w:leftChars="800" w:left="1680"/>
    </w:pPr>
  </w:style>
  <w:style w:type="paragraph" w:styleId="6">
    <w:name w:val="toc 6"/>
    <w:basedOn w:val="a"/>
    <w:next w:val="a"/>
    <w:autoRedefine/>
    <w:uiPriority w:val="39"/>
    <w:unhideWhenUsed/>
    <w:rsid w:val="004B4796"/>
    <w:pPr>
      <w:ind w:leftChars="1000" w:left="2100"/>
    </w:pPr>
  </w:style>
  <w:style w:type="paragraph" w:styleId="7">
    <w:name w:val="toc 7"/>
    <w:basedOn w:val="a"/>
    <w:next w:val="a"/>
    <w:autoRedefine/>
    <w:uiPriority w:val="39"/>
    <w:unhideWhenUsed/>
    <w:rsid w:val="004B4796"/>
    <w:pPr>
      <w:ind w:leftChars="1200" w:left="2520"/>
    </w:pPr>
  </w:style>
  <w:style w:type="paragraph" w:styleId="8">
    <w:name w:val="toc 8"/>
    <w:basedOn w:val="a"/>
    <w:next w:val="a"/>
    <w:autoRedefine/>
    <w:uiPriority w:val="39"/>
    <w:unhideWhenUsed/>
    <w:rsid w:val="004B4796"/>
    <w:pPr>
      <w:ind w:leftChars="1400" w:left="2940"/>
    </w:pPr>
  </w:style>
  <w:style w:type="paragraph" w:styleId="9">
    <w:name w:val="toc 9"/>
    <w:basedOn w:val="a"/>
    <w:next w:val="a"/>
    <w:autoRedefine/>
    <w:uiPriority w:val="39"/>
    <w:unhideWhenUsed/>
    <w:rsid w:val="004B4796"/>
    <w:pPr>
      <w:ind w:leftChars="1600" w:left="3360"/>
    </w:pPr>
  </w:style>
  <w:style w:type="character" w:styleId="afa">
    <w:name w:val="Emphasis"/>
    <w:qFormat/>
    <w:rsid w:val="003B4584"/>
    <w:rPr>
      <w:i/>
      <w:iCs/>
    </w:rPr>
  </w:style>
  <w:style w:type="paragraph" w:styleId="afb">
    <w:name w:val="Revision"/>
    <w:hidden/>
    <w:uiPriority w:val="99"/>
    <w:semiHidden/>
    <w:rsid w:val="003B69E1"/>
    <w:rPr>
      <w:rFonts w:ascii="Calibri" w:hAnsi="Calibri"/>
      <w:kern w:val="2"/>
      <w:sz w:val="21"/>
      <w:szCs w:val="22"/>
    </w:rPr>
  </w:style>
  <w:style w:type="character" w:customStyle="1" w:styleId="newsshow041">
    <w:name w:val="news_show041"/>
    <w:rsid w:val="00055704"/>
  </w:style>
  <w:style w:type="paragraph" w:customStyle="1" w:styleId="afc">
    <w:name w:val="a"/>
    <w:basedOn w:val="a"/>
    <w:uiPriority w:val="99"/>
    <w:rsid w:val="00CD6B0F"/>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262402">
      <w:bodyDiv w:val="1"/>
      <w:marLeft w:val="0"/>
      <w:marRight w:val="0"/>
      <w:marTop w:val="0"/>
      <w:marBottom w:val="0"/>
      <w:divBdr>
        <w:top w:val="none" w:sz="0" w:space="0" w:color="auto"/>
        <w:left w:val="none" w:sz="0" w:space="0" w:color="auto"/>
        <w:bottom w:val="none" w:sz="0" w:space="0" w:color="auto"/>
        <w:right w:val="none" w:sz="0" w:space="0" w:color="auto"/>
      </w:divBdr>
    </w:div>
    <w:div w:id="218981949">
      <w:bodyDiv w:val="1"/>
      <w:marLeft w:val="0"/>
      <w:marRight w:val="0"/>
      <w:marTop w:val="0"/>
      <w:marBottom w:val="0"/>
      <w:divBdr>
        <w:top w:val="none" w:sz="0" w:space="0" w:color="auto"/>
        <w:left w:val="none" w:sz="0" w:space="0" w:color="auto"/>
        <w:bottom w:val="none" w:sz="0" w:space="0" w:color="auto"/>
        <w:right w:val="none" w:sz="0" w:space="0" w:color="auto"/>
      </w:divBdr>
    </w:div>
    <w:div w:id="272519802">
      <w:bodyDiv w:val="1"/>
      <w:marLeft w:val="0"/>
      <w:marRight w:val="0"/>
      <w:marTop w:val="0"/>
      <w:marBottom w:val="0"/>
      <w:divBdr>
        <w:top w:val="none" w:sz="0" w:space="0" w:color="auto"/>
        <w:left w:val="none" w:sz="0" w:space="0" w:color="auto"/>
        <w:bottom w:val="none" w:sz="0" w:space="0" w:color="auto"/>
        <w:right w:val="none" w:sz="0" w:space="0" w:color="auto"/>
      </w:divBdr>
    </w:div>
    <w:div w:id="336660079">
      <w:bodyDiv w:val="1"/>
      <w:marLeft w:val="0"/>
      <w:marRight w:val="0"/>
      <w:marTop w:val="0"/>
      <w:marBottom w:val="0"/>
      <w:divBdr>
        <w:top w:val="none" w:sz="0" w:space="0" w:color="auto"/>
        <w:left w:val="none" w:sz="0" w:space="0" w:color="auto"/>
        <w:bottom w:val="none" w:sz="0" w:space="0" w:color="auto"/>
        <w:right w:val="none" w:sz="0" w:space="0" w:color="auto"/>
      </w:divBdr>
    </w:div>
    <w:div w:id="487095468">
      <w:bodyDiv w:val="1"/>
      <w:marLeft w:val="0"/>
      <w:marRight w:val="0"/>
      <w:marTop w:val="0"/>
      <w:marBottom w:val="0"/>
      <w:divBdr>
        <w:top w:val="none" w:sz="0" w:space="0" w:color="auto"/>
        <w:left w:val="none" w:sz="0" w:space="0" w:color="auto"/>
        <w:bottom w:val="none" w:sz="0" w:space="0" w:color="auto"/>
        <w:right w:val="none" w:sz="0" w:space="0" w:color="auto"/>
      </w:divBdr>
    </w:div>
    <w:div w:id="739981644">
      <w:bodyDiv w:val="1"/>
      <w:marLeft w:val="0"/>
      <w:marRight w:val="0"/>
      <w:marTop w:val="0"/>
      <w:marBottom w:val="0"/>
      <w:divBdr>
        <w:top w:val="none" w:sz="0" w:space="0" w:color="auto"/>
        <w:left w:val="none" w:sz="0" w:space="0" w:color="auto"/>
        <w:bottom w:val="none" w:sz="0" w:space="0" w:color="auto"/>
        <w:right w:val="none" w:sz="0" w:space="0" w:color="auto"/>
      </w:divBdr>
    </w:div>
    <w:div w:id="741948405">
      <w:bodyDiv w:val="1"/>
      <w:marLeft w:val="0"/>
      <w:marRight w:val="0"/>
      <w:marTop w:val="0"/>
      <w:marBottom w:val="0"/>
      <w:divBdr>
        <w:top w:val="none" w:sz="0" w:space="0" w:color="auto"/>
        <w:left w:val="none" w:sz="0" w:space="0" w:color="auto"/>
        <w:bottom w:val="none" w:sz="0" w:space="0" w:color="auto"/>
        <w:right w:val="none" w:sz="0" w:space="0" w:color="auto"/>
      </w:divBdr>
    </w:div>
    <w:div w:id="1027949190">
      <w:bodyDiv w:val="1"/>
      <w:marLeft w:val="0"/>
      <w:marRight w:val="0"/>
      <w:marTop w:val="0"/>
      <w:marBottom w:val="0"/>
      <w:divBdr>
        <w:top w:val="none" w:sz="0" w:space="0" w:color="auto"/>
        <w:left w:val="none" w:sz="0" w:space="0" w:color="auto"/>
        <w:bottom w:val="none" w:sz="0" w:space="0" w:color="auto"/>
        <w:right w:val="none" w:sz="0" w:space="0" w:color="auto"/>
      </w:divBdr>
    </w:div>
    <w:div w:id="1072196320">
      <w:bodyDiv w:val="1"/>
      <w:marLeft w:val="0"/>
      <w:marRight w:val="0"/>
      <w:marTop w:val="0"/>
      <w:marBottom w:val="0"/>
      <w:divBdr>
        <w:top w:val="none" w:sz="0" w:space="0" w:color="auto"/>
        <w:left w:val="none" w:sz="0" w:space="0" w:color="auto"/>
        <w:bottom w:val="none" w:sz="0" w:space="0" w:color="auto"/>
        <w:right w:val="none" w:sz="0" w:space="0" w:color="auto"/>
      </w:divBdr>
    </w:div>
    <w:div w:id="1202130586">
      <w:bodyDiv w:val="1"/>
      <w:marLeft w:val="0"/>
      <w:marRight w:val="0"/>
      <w:marTop w:val="0"/>
      <w:marBottom w:val="0"/>
      <w:divBdr>
        <w:top w:val="none" w:sz="0" w:space="0" w:color="auto"/>
        <w:left w:val="none" w:sz="0" w:space="0" w:color="auto"/>
        <w:bottom w:val="none" w:sz="0" w:space="0" w:color="auto"/>
        <w:right w:val="none" w:sz="0" w:space="0" w:color="auto"/>
      </w:divBdr>
    </w:div>
    <w:div w:id="1279874612">
      <w:bodyDiv w:val="1"/>
      <w:marLeft w:val="0"/>
      <w:marRight w:val="0"/>
      <w:marTop w:val="0"/>
      <w:marBottom w:val="0"/>
      <w:divBdr>
        <w:top w:val="none" w:sz="0" w:space="0" w:color="auto"/>
        <w:left w:val="none" w:sz="0" w:space="0" w:color="auto"/>
        <w:bottom w:val="none" w:sz="0" w:space="0" w:color="auto"/>
        <w:right w:val="none" w:sz="0" w:space="0" w:color="auto"/>
      </w:divBdr>
      <w:divsChild>
        <w:div w:id="1013069896">
          <w:marLeft w:val="0"/>
          <w:marRight w:val="0"/>
          <w:marTop w:val="0"/>
          <w:marBottom w:val="0"/>
          <w:divBdr>
            <w:top w:val="none" w:sz="0" w:space="0" w:color="auto"/>
            <w:left w:val="none" w:sz="0" w:space="0" w:color="auto"/>
            <w:bottom w:val="none" w:sz="0" w:space="0" w:color="auto"/>
            <w:right w:val="none" w:sz="0" w:space="0" w:color="auto"/>
          </w:divBdr>
          <w:divsChild>
            <w:div w:id="601301289">
              <w:marLeft w:val="0"/>
              <w:marRight w:val="0"/>
              <w:marTop w:val="0"/>
              <w:marBottom w:val="0"/>
              <w:divBdr>
                <w:top w:val="none" w:sz="0" w:space="0" w:color="auto"/>
                <w:left w:val="none" w:sz="0" w:space="0" w:color="auto"/>
                <w:bottom w:val="none" w:sz="0" w:space="0" w:color="auto"/>
                <w:right w:val="none" w:sz="0" w:space="0" w:color="auto"/>
              </w:divBdr>
              <w:divsChild>
                <w:div w:id="1347367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264480">
      <w:bodyDiv w:val="1"/>
      <w:marLeft w:val="0"/>
      <w:marRight w:val="0"/>
      <w:marTop w:val="0"/>
      <w:marBottom w:val="0"/>
      <w:divBdr>
        <w:top w:val="none" w:sz="0" w:space="0" w:color="auto"/>
        <w:left w:val="none" w:sz="0" w:space="0" w:color="auto"/>
        <w:bottom w:val="none" w:sz="0" w:space="0" w:color="auto"/>
        <w:right w:val="none" w:sz="0" w:space="0" w:color="auto"/>
      </w:divBdr>
    </w:div>
    <w:div w:id="1420255311">
      <w:bodyDiv w:val="1"/>
      <w:marLeft w:val="0"/>
      <w:marRight w:val="0"/>
      <w:marTop w:val="0"/>
      <w:marBottom w:val="0"/>
      <w:divBdr>
        <w:top w:val="none" w:sz="0" w:space="0" w:color="auto"/>
        <w:left w:val="none" w:sz="0" w:space="0" w:color="auto"/>
        <w:bottom w:val="none" w:sz="0" w:space="0" w:color="auto"/>
        <w:right w:val="none" w:sz="0" w:space="0" w:color="auto"/>
      </w:divBdr>
    </w:div>
    <w:div w:id="1885948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wmf"/><Relationship Id="rId18" Type="http://schemas.openxmlformats.org/officeDocument/2006/relationships/oleObject" Target="embeddings/oleObject4.bin"/><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baike.baidu.com/view/10897.htm" TargetMode="External"/><Relationship Id="rId7" Type="http://schemas.openxmlformats.org/officeDocument/2006/relationships/endnotes" Target="endnotes.xml"/><Relationship Id="rId12" Type="http://schemas.openxmlformats.org/officeDocument/2006/relationships/hyperlink" Target="http://www.hudong.com/wiki/SD" TargetMode="External"/><Relationship Id="rId17" Type="http://schemas.openxmlformats.org/officeDocument/2006/relationships/image" Target="media/image4.w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udong.com/wiki/SC"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footer" Target="footer2.xml"/><Relationship Id="rId10" Type="http://schemas.openxmlformats.org/officeDocument/2006/relationships/hyperlink" Target="javascript:linkredwin('&#36974;&#38451;&#35013;&#32622;');" TargetMode="External"/><Relationship Id="rId19"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2.bin"/><Relationship Id="rId22"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4AFC7D6-CAF1-4908-9CF4-F60C7C4EC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643</TotalTime>
  <Pages>71</Pages>
  <Words>11238</Words>
  <Characters>64059</Characters>
  <Application>Microsoft Office Word</Application>
  <DocSecurity>0</DocSecurity>
  <Lines>533</Lines>
  <Paragraphs>150</Paragraphs>
  <ScaleCrop>false</ScaleCrop>
  <Company>CABR</Company>
  <LinksUpToDate>false</LinksUpToDate>
  <CharactersWithSpaces>75147</CharactersWithSpaces>
  <SharedDoc>false</SharedDoc>
  <HLinks>
    <vt:vector size="24" baseType="variant">
      <vt:variant>
        <vt:i4>5898254</vt:i4>
      </vt:variant>
      <vt:variant>
        <vt:i4>27</vt:i4>
      </vt:variant>
      <vt:variant>
        <vt:i4>0</vt:i4>
      </vt:variant>
      <vt:variant>
        <vt:i4>5</vt:i4>
      </vt:variant>
      <vt:variant>
        <vt:lpwstr>http://baike.baidu.com/view/10897.htm</vt:lpwstr>
      </vt:variant>
      <vt:variant>
        <vt:lpwstr/>
      </vt:variant>
      <vt:variant>
        <vt:i4>5505040</vt:i4>
      </vt:variant>
      <vt:variant>
        <vt:i4>6</vt:i4>
      </vt:variant>
      <vt:variant>
        <vt:i4>0</vt:i4>
      </vt:variant>
      <vt:variant>
        <vt:i4>5</vt:i4>
      </vt:variant>
      <vt:variant>
        <vt:lpwstr>http://www.hudong.com/wiki/SD</vt:lpwstr>
      </vt:variant>
      <vt:variant>
        <vt:lpwstr/>
      </vt:variant>
      <vt:variant>
        <vt:i4>5505040</vt:i4>
      </vt:variant>
      <vt:variant>
        <vt:i4>3</vt:i4>
      </vt:variant>
      <vt:variant>
        <vt:i4>0</vt:i4>
      </vt:variant>
      <vt:variant>
        <vt:i4>5</vt:i4>
      </vt:variant>
      <vt:variant>
        <vt:lpwstr>http://www.hudong.com/wiki/SC</vt:lpwstr>
      </vt:variant>
      <vt:variant>
        <vt:lpwstr/>
      </vt:variant>
      <vt:variant>
        <vt:i4>412936570</vt:i4>
      </vt:variant>
      <vt:variant>
        <vt:i4>0</vt:i4>
      </vt:variant>
      <vt:variant>
        <vt:i4>0</vt:i4>
      </vt:variant>
      <vt:variant>
        <vt:i4>5</vt:i4>
      </vt:variant>
      <vt:variant>
        <vt:lpwstr>javascript:linkredwin('遮阳装置');</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绿色商场建筑评价标准</dc:title>
  <dc:creator>陈乐端</dc:creator>
  <cp:lastModifiedBy>王军亮</cp:lastModifiedBy>
  <cp:revision>55</cp:revision>
  <cp:lastPrinted>2013-05-20T05:49:00Z</cp:lastPrinted>
  <dcterms:created xsi:type="dcterms:W3CDTF">2013-05-13T09:43:00Z</dcterms:created>
  <dcterms:modified xsi:type="dcterms:W3CDTF">2013-05-20T05:52:00Z</dcterms:modified>
</cp:coreProperties>
</file>